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C3F" w:rsidRPr="00365C3F" w:rsidRDefault="00365C3F" w:rsidP="00365C3F">
      <w:pPr>
        <w:rPr>
          <w:rFonts w:cstheme="minorHAnsi"/>
        </w:rPr>
      </w:pPr>
      <w:r w:rsidRPr="00365C3F">
        <w:rPr>
          <w:rFonts w:cstheme="minorHAnsi"/>
          <w:b/>
          <w:bCs/>
        </w:rPr>
        <w:t>Dźwignia finansowa</w:t>
      </w:r>
      <w:r w:rsidRPr="00365C3F">
        <w:rPr>
          <w:rFonts w:cstheme="minorHAnsi"/>
        </w:rPr>
        <w:t xml:space="preserve"> (ang. </w:t>
      </w:r>
      <w:proofErr w:type="spellStart"/>
      <w:r w:rsidRPr="00365C3F">
        <w:rPr>
          <w:rFonts w:cstheme="minorHAnsi"/>
        </w:rPr>
        <w:t>financial</w:t>
      </w:r>
      <w:proofErr w:type="spellEnd"/>
      <w:r w:rsidRPr="00365C3F">
        <w:rPr>
          <w:rFonts w:cstheme="minorHAnsi"/>
        </w:rPr>
        <w:t xml:space="preserve"> </w:t>
      </w:r>
      <w:proofErr w:type="spellStart"/>
      <w:r w:rsidRPr="00365C3F">
        <w:rPr>
          <w:rFonts w:cstheme="minorHAnsi"/>
        </w:rPr>
        <w:t>leverage</w:t>
      </w:r>
      <w:proofErr w:type="spellEnd"/>
      <w:r w:rsidRPr="00365C3F">
        <w:rPr>
          <w:rFonts w:cstheme="minorHAnsi"/>
        </w:rPr>
        <w:t xml:space="preserve">) jest związana ze sposobem finansowania działalności </w:t>
      </w:r>
      <w:hyperlink r:id="rId7" w:tooltip="Inwestycje" w:history="1">
        <w:r w:rsidRPr="00365C3F">
          <w:rPr>
            <w:rStyle w:val="Hipercze"/>
            <w:rFonts w:cstheme="minorHAnsi"/>
          </w:rPr>
          <w:t>inwestycyjnej</w:t>
        </w:r>
      </w:hyperlink>
      <w:r w:rsidRPr="00365C3F">
        <w:rPr>
          <w:rFonts w:cstheme="minorHAnsi"/>
        </w:rPr>
        <w:t xml:space="preserve"> firmy, a konkretnie ze strukturą </w:t>
      </w:r>
      <w:hyperlink r:id="rId8" w:tooltip="Kapitał" w:history="1">
        <w:r w:rsidRPr="00365C3F">
          <w:rPr>
            <w:rStyle w:val="Hipercze"/>
            <w:rFonts w:cstheme="minorHAnsi"/>
          </w:rPr>
          <w:t>kapitału</w:t>
        </w:r>
      </w:hyperlink>
      <w:r w:rsidRPr="00365C3F">
        <w:rPr>
          <w:rFonts w:cstheme="minorHAnsi"/>
        </w:rPr>
        <w:t xml:space="preserve"> firmy lub inaczej relacją między finansowaniem działalności firmy </w:t>
      </w:r>
      <w:hyperlink r:id="rId9" w:tooltip="Dług" w:history="1">
        <w:r w:rsidRPr="00365C3F">
          <w:rPr>
            <w:rStyle w:val="Hipercze"/>
            <w:rFonts w:cstheme="minorHAnsi"/>
          </w:rPr>
          <w:t>długiem</w:t>
        </w:r>
      </w:hyperlink>
      <w:r w:rsidRPr="00365C3F">
        <w:rPr>
          <w:rFonts w:cstheme="minorHAnsi"/>
        </w:rPr>
        <w:t xml:space="preserve"> a finansowaniem </w:t>
      </w:r>
      <w:hyperlink r:id="rId10" w:tooltip="Kapitał" w:history="1">
        <w:r w:rsidRPr="00365C3F">
          <w:rPr>
            <w:rStyle w:val="Hipercze"/>
            <w:rFonts w:cstheme="minorHAnsi"/>
          </w:rPr>
          <w:t>kapitałem</w:t>
        </w:r>
      </w:hyperlink>
      <w:r w:rsidRPr="00365C3F">
        <w:rPr>
          <w:rFonts w:cstheme="minorHAnsi"/>
        </w:rPr>
        <w:t xml:space="preserve"> własnym. Według A. </w:t>
      </w:r>
      <w:proofErr w:type="spellStart"/>
      <w:r w:rsidRPr="00365C3F">
        <w:rPr>
          <w:rFonts w:cstheme="minorHAnsi"/>
        </w:rPr>
        <w:t>Duliniec</w:t>
      </w:r>
      <w:proofErr w:type="spellEnd"/>
      <w:r w:rsidRPr="00365C3F">
        <w:rPr>
          <w:rFonts w:cstheme="minorHAnsi"/>
        </w:rPr>
        <w:t>: "Zaciąganie przez przedsiębiorstwo oprocentowanych zobowiązań uruchamia mechanizm tzw. dźwigni finansowej. Jej głównym celem jest podwyższenie wskaźnika rentowności kapitału własnego (ROE), w porównaniu do sytuacji, w której przedsiębiorstwo jest finansowane wyłącznie kapitałem własnym”</w:t>
      </w:r>
    </w:p>
    <w:p w:rsidR="00365C3F" w:rsidRPr="00365C3F" w:rsidRDefault="00365C3F" w:rsidP="00365C3F">
      <w:p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365C3F">
        <w:rPr>
          <w:rFonts w:eastAsia="Times New Roman" w:cstheme="minorHAnsi"/>
          <w:b/>
          <w:lang w:eastAsia="pl-PL"/>
        </w:rPr>
        <w:t>Stosowanie</w:t>
      </w:r>
      <w:r w:rsidRPr="00365C3F">
        <w:rPr>
          <w:rFonts w:eastAsia="Times New Roman" w:cstheme="minorHAnsi"/>
          <w:lang w:eastAsia="pl-PL"/>
        </w:rPr>
        <w:t xml:space="preserve"> dźwigni finansowej polega na powiększaniu udziału długu w całym kapitale firmy, w celu zwiększenia poziomu dochodowości (</w:t>
      </w:r>
      <w:hyperlink r:id="rId11" w:tooltip="Stopa zwrotu" w:history="1">
        <w:r w:rsidRPr="00365C3F">
          <w:rPr>
            <w:rFonts w:eastAsia="Times New Roman" w:cstheme="minorHAnsi"/>
            <w:color w:val="0000FF"/>
            <w:u w:val="single"/>
            <w:lang w:eastAsia="pl-PL"/>
          </w:rPr>
          <w:t>stopy zwrotu</w:t>
        </w:r>
      </w:hyperlink>
      <w:r w:rsidRPr="00365C3F">
        <w:rPr>
          <w:rFonts w:eastAsia="Times New Roman" w:cstheme="minorHAnsi"/>
          <w:lang w:eastAsia="pl-PL"/>
        </w:rPr>
        <w:t xml:space="preserve">) z kapitału własnego. Wykorzystanie kapitałów obcych pozwala na zwiększenie przychodów ze sprzedaży w stosunku do tych, które możliwe są do osiągnięcia przy finansowaniu działalności jedynie środkami własnymi. </w:t>
      </w:r>
    </w:p>
    <w:p w:rsidR="00365C3F" w:rsidRPr="00365C3F" w:rsidRDefault="00365C3F" w:rsidP="00365C3F">
      <w:p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365C3F">
        <w:rPr>
          <w:rFonts w:eastAsia="Times New Roman" w:cstheme="minorHAnsi"/>
          <w:lang w:eastAsia="pl-PL"/>
        </w:rPr>
        <w:t xml:space="preserve">Do momentu, kiedy </w:t>
      </w:r>
      <w:hyperlink r:id="rId12" w:tooltip="Koszt" w:history="1">
        <w:r w:rsidRPr="00365C3F">
          <w:rPr>
            <w:rFonts w:eastAsia="Times New Roman" w:cstheme="minorHAnsi"/>
            <w:color w:val="0000FF"/>
            <w:u w:val="single"/>
            <w:lang w:eastAsia="pl-PL"/>
          </w:rPr>
          <w:t>koszt</w:t>
        </w:r>
      </w:hyperlink>
      <w:r w:rsidRPr="00365C3F">
        <w:rPr>
          <w:rFonts w:eastAsia="Times New Roman" w:cstheme="minorHAnsi"/>
          <w:lang w:eastAsia="pl-PL"/>
        </w:rPr>
        <w:t xml:space="preserve"> kapitałów obcych jest niższy od </w:t>
      </w:r>
      <w:hyperlink r:id="rId13" w:tooltip="Rentowność" w:history="1">
        <w:r w:rsidRPr="00365C3F">
          <w:rPr>
            <w:rFonts w:eastAsia="Times New Roman" w:cstheme="minorHAnsi"/>
            <w:color w:val="0000FF"/>
            <w:u w:val="single"/>
            <w:lang w:eastAsia="pl-PL"/>
          </w:rPr>
          <w:t>rentowności</w:t>
        </w:r>
      </w:hyperlink>
      <w:r w:rsidRPr="00365C3F">
        <w:rPr>
          <w:rFonts w:eastAsia="Times New Roman" w:cstheme="minorHAnsi"/>
          <w:lang w:eastAsia="pl-PL"/>
        </w:rPr>
        <w:t xml:space="preserve"> majątku, firma osiąga dodatkowe korzyści wyrażające się wzrostem rentowności kapitałów własnych. Inaczej mówiąc wzrost rentowności kapitału własnego ponad rentowność kapitału ogółem, dzięki zaangażowaniu kapitału obcego, jest nazywany efektem działania dźwigni finansowej. </w:t>
      </w:r>
      <w:bookmarkStart w:id="0" w:name="_GoBack"/>
      <w:bookmarkEnd w:id="0"/>
    </w:p>
    <w:p w:rsidR="00365C3F" w:rsidRPr="00365C3F" w:rsidRDefault="00365C3F" w:rsidP="00365C3F">
      <w:p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365C3F">
        <w:rPr>
          <w:rFonts w:eastAsia="Times New Roman" w:cstheme="minorHAnsi"/>
          <w:lang w:eastAsia="pl-PL"/>
        </w:rPr>
        <w:t xml:space="preserve">Wiele przedsiębiorstw stosuje efekt dźwigni finansowej, ponieważ pozwala między innymi na: </w:t>
      </w:r>
    </w:p>
    <w:p w:rsidR="00365C3F" w:rsidRPr="00365C3F" w:rsidRDefault="00365C3F" w:rsidP="00365C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365C3F">
        <w:rPr>
          <w:rFonts w:eastAsia="Times New Roman" w:cstheme="minorHAnsi"/>
          <w:lang w:eastAsia="pl-PL"/>
        </w:rPr>
        <w:t>Zwiększenie stopy zwrotu kapitału własnego</w:t>
      </w:r>
    </w:p>
    <w:p w:rsidR="00365C3F" w:rsidRPr="00365C3F" w:rsidRDefault="00365C3F" w:rsidP="00365C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365C3F">
        <w:rPr>
          <w:rFonts w:eastAsia="Times New Roman" w:cstheme="minorHAnsi"/>
          <w:lang w:eastAsia="pl-PL"/>
        </w:rPr>
        <w:t xml:space="preserve">Można zwiększyć wartość </w:t>
      </w:r>
      <w:proofErr w:type="spellStart"/>
      <w:r w:rsidRPr="00365C3F">
        <w:rPr>
          <w:rFonts w:eastAsia="Times New Roman" w:cstheme="minorHAnsi"/>
          <w:lang w:eastAsia="pl-PL"/>
        </w:rPr>
        <w:t>aktywóQAw</w:t>
      </w:r>
      <w:proofErr w:type="spellEnd"/>
      <w:r w:rsidRPr="00365C3F">
        <w:rPr>
          <w:rFonts w:eastAsia="Times New Roman" w:cstheme="minorHAnsi"/>
          <w:lang w:eastAsia="pl-PL"/>
        </w:rPr>
        <w:t xml:space="preserve"> bez potrzeby inwestowania własnych środków czyli kapitału własnego</w:t>
      </w:r>
    </w:p>
    <w:p w:rsidR="00365C3F" w:rsidRPr="00365C3F" w:rsidRDefault="00365C3F" w:rsidP="00365C3F">
      <w:pPr>
        <w:spacing w:before="100" w:beforeAutospacing="1" w:after="100" w:afterAutospacing="1" w:line="240" w:lineRule="auto"/>
        <w:rPr>
          <w:rFonts w:eastAsia="Times New Roman" w:cstheme="minorHAnsi"/>
          <w:sz w:val="24"/>
          <w:lang w:eastAsia="pl-PL"/>
        </w:rPr>
      </w:pPr>
      <w:r>
        <w:rPr>
          <w:rFonts w:eastAsia="Times New Roman" w:cstheme="minorHAnsi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18415</wp:posOffset>
                </wp:positionV>
                <wp:extent cx="5607050" cy="6350"/>
                <wp:effectExtent l="0" t="0" r="31750" b="3175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A57A4" id="Łącznik prosty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pt,1.45pt" to="447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2TvwEAALgDAAAOAAAAZHJzL2Uyb0RvYy54bWysU8uO1DAQvCPxD5bvTDKLdkDRZPawK7gg&#10;GPH4AK/Tnljrl9xmknDjwJ/Bf9F2ZrII0GqFuDh+VHV3VXe2V6M17AgRtXctX69qzsBJ32l3aPmn&#10;j6+eveQMk3CdMN5ByydAfrV7+mQ7hAYufO9NB5FREIfNEFrepxSaqkLZgxW48gEcPSofrUh0jIeq&#10;i2Kg6NZUF3W9qQYfuxC9BES6vZkf+a7EVwpkeqcUQmKm5VRbKmss621eq91WNIcoQq/lqQzxD1VY&#10;oR0lXULdiCTY56j/CGW1jB69SivpbeWV0hKKBlKzrn9T86EXAYoWMgfDYhP+v7Dy7XEfme6od5w5&#10;YalFP75+/ya/OH3HyFdME1tnl4aADYGv3T6eThj2MUseVbT5S2LYWJydFmdhTEzS5eWmflFfUgMk&#10;vW2e046CVPfcEDG9Bm8pJVKPjHZZt2jE8Q2mGXqGEC/XMmcvuzQZyGDj3oMiLZRvXdhliuDaRHYU&#10;1P/uriihtAWZKUobs5Dqh0knbKZBmazHEhd0yehdWohWOx//ljWN51LVjD+rnrVm2be+m0ovih00&#10;HsXQ0yjn+fv1XOj3P9zuJwAAAP//AwBQSwMEFAAGAAgAAAAhAK1QjJHbAAAABgEAAA8AAABkcnMv&#10;ZG93bnJldi54bWxMj8tOwzAQRfdI/IM1SOyo04CqJsSpqkoIsUE0hb0bT520fkS2k4a/Z1jB8uiO&#10;7j1TbWZr2IQh9t4JWC4yYOhar3qnBXweXh7WwGKSTknjHQr4xgib+vamkqXyV7fHqUmaUYmLpRTQ&#10;pTSUnMe2Qyvjwg/oKDv5YGUiDJqrIK9Ubg3Ps2zFrewdLXRywF2H7aUZrQDzFqYvvdPbOL7uV835&#10;45S/HyYh7u/m7TOwhHP6O4ZffVKHmpyOfnQqMkO8pFeSgLwARvG6eCI+CngsgNcV/69f/wAAAP//&#10;AwBQSwECLQAUAAYACAAAACEAtoM4kv4AAADhAQAAEwAAAAAAAAAAAAAAAAAAAAAAW0NvbnRlbnRf&#10;VHlwZXNdLnhtbFBLAQItABQABgAIAAAAIQA4/SH/1gAAAJQBAAALAAAAAAAAAAAAAAAAAC8BAABf&#10;cmVscy8ucmVsc1BLAQItABQABgAIAAAAIQAsdD2TvwEAALgDAAAOAAAAAAAAAAAAAAAAAC4CAABk&#10;cnMvZTJvRG9jLnhtbFBLAQItABQABgAIAAAAIQCtUIyR2wAAAAY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365C3F">
        <w:rPr>
          <w:rFonts w:eastAsia="Times New Roman" w:cstheme="minorHAnsi"/>
          <w:lang w:eastAsia="pl-PL"/>
        </w:rPr>
        <w:br/>
      </w:r>
      <w:r w:rsidRPr="00365C3F">
        <w:rPr>
          <w:rFonts w:eastAsia="Times New Roman" w:cstheme="minorHAnsi"/>
          <w:b/>
          <w:bCs/>
          <w:lang w:eastAsia="pl-PL"/>
        </w:rPr>
        <w:t>Wskaźniki rentowności</w:t>
      </w:r>
      <w:r w:rsidRPr="00365C3F">
        <w:rPr>
          <w:rFonts w:eastAsia="Times New Roman" w:cstheme="minorHAnsi"/>
          <w:lang w:eastAsia="pl-PL"/>
        </w:rPr>
        <w:t xml:space="preserve"> inaczej zwane indeksami rentowności, stopami zyskowności, stopami zysku są podstawowymi miernikami, które informują o szybkości zwrotu majątku i kapitału własnego oraz o </w:t>
      </w:r>
      <w:hyperlink r:id="rId14" w:tooltip="Efektywność" w:history="1">
        <w:r w:rsidRPr="00365C3F">
          <w:rPr>
            <w:rFonts w:eastAsia="Times New Roman" w:cstheme="minorHAnsi"/>
            <w:color w:val="0000FF"/>
            <w:u w:val="single"/>
            <w:lang w:eastAsia="pl-PL"/>
          </w:rPr>
          <w:t>efektywności</w:t>
        </w:r>
      </w:hyperlink>
      <w:r w:rsidRPr="00365C3F">
        <w:rPr>
          <w:rFonts w:eastAsia="Times New Roman" w:cstheme="minorHAnsi"/>
          <w:lang w:eastAsia="pl-PL"/>
        </w:rPr>
        <w:t xml:space="preserve"> działania przedsiębiorstwa. Wykorzystywane są w </w:t>
      </w:r>
      <w:hyperlink r:id="rId15" w:tooltip="Planowanie strategiczne" w:history="1">
        <w:r w:rsidRPr="00365C3F">
          <w:rPr>
            <w:rFonts w:eastAsia="Times New Roman" w:cstheme="minorHAnsi"/>
            <w:color w:val="0000FF"/>
            <w:u w:val="single"/>
            <w:lang w:eastAsia="pl-PL"/>
          </w:rPr>
          <w:t>planowaniu strategicznym</w:t>
        </w:r>
      </w:hyperlink>
      <w:r w:rsidRPr="00365C3F">
        <w:rPr>
          <w:rFonts w:eastAsia="Times New Roman" w:cstheme="minorHAnsi"/>
          <w:lang w:eastAsia="pl-PL"/>
        </w:rPr>
        <w:t xml:space="preserve">. Ich zaletą jest wiązanie efektów z nakładami. </w:t>
      </w:r>
    </w:p>
    <w:p w:rsidR="00365C3F" w:rsidRPr="00365C3F" w:rsidRDefault="00365C3F" w:rsidP="00365C3F">
      <w:p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365C3F">
        <w:rPr>
          <w:rFonts w:eastAsia="Times New Roman" w:cstheme="minorHAnsi"/>
          <w:lang w:eastAsia="pl-PL"/>
        </w:rPr>
        <w:t xml:space="preserve">Ogólna postać wskaźnika: </w:t>
      </w:r>
    </w:p>
    <w:p w:rsidR="00365C3F" w:rsidRPr="00365C3F" w:rsidRDefault="00365C3F" w:rsidP="00365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365C3F">
        <w:rPr>
          <w:rFonts w:eastAsia="Times New Roman" w:cstheme="minorHAnsi"/>
          <w:lang w:eastAsia="pl-PL"/>
        </w:rPr>
        <w:t xml:space="preserve">Wskaźnik rentowności = Efekt / </w:t>
      </w:r>
      <w:hyperlink r:id="rId16" w:tooltip="Nakłady" w:history="1">
        <w:r w:rsidRPr="00365C3F">
          <w:rPr>
            <w:rFonts w:eastAsia="Times New Roman" w:cstheme="minorHAnsi"/>
            <w:color w:val="0000FF"/>
            <w:u w:val="single"/>
            <w:lang w:eastAsia="pl-PL"/>
          </w:rPr>
          <w:t>Nakład</w:t>
        </w:r>
      </w:hyperlink>
    </w:p>
    <w:p w:rsidR="00365C3F" w:rsidRPr="00365C3F" w:rsidRDefault="00365C3F" w:rsidP="00365C3F">
      <w:p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365C3F">
        <w:rPr>
          <w:rFonts w:eastAsia="Times New Roman" w:cstheme="minorHAnsi"/>
          <w:lang w:eastAsia="pl-PL"/>
        </w:rPr>
        <w:t xml:space="preserve">Jeśli zjawisko rentowności chcemy wyrazić w kategoriach finansowych, to ogólna postać wskaźnika wygląda inaczej: </w:t>
      </w:r>
    </w:p>
    <w:p w:rsidR="00365C3F" w:rsidRPr="00365C3F" w:rsidRDefault="00365C3F" w:rsidP="00365C3F">
      <w:p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365C3F">
        <w:rPr>
          <w:rFonts w:eastAsia="Times New Roman" w:cstheme="minorHAnsi"/>
          <w:lang w:eastAsia="pl-PL"/>
        </w:rPr>
        <w:t xml:space="preserve">Wskaźnik rentowności = </w:t>
      </w:r>
      <w:hyperlink r:id="rId17" w:tooltip="Zysk" w:history="1">
        <w:r w:rsidRPr="00365C3F">
          <w:rPr>
            <w:rFonts w:eastAsia="Times New Roman" w:cstheme="minorHAnsi"/>
            <w:color w:val="0000FF"/>
            <w:u w:val="single"/>
            <w:lang w:eastAsia="pl-PL"/>
          </w:rPr>
          <w:t>Zysk</w:t>
        </w:r>
      </w:hyperlink>
      <w:r w:rsidRPr="00365C3F">
        <w:rPr>
          <w:rFonts w:eastAsia="Times New Roman" w:cstheme="minorHAnsi"/>
          <w:lang w:eastAsia="pl-PL"/>
        </w:rPr>
        <w:t xml:space="preserve"> / Kapitał </w:t>
      </w:r>
    </w:p>
    <w:p w:rsidR="00365C3F" w:rsidRPr="00365C3F" w:rsidRDefault="00365C3F" w:rsidP="00365C3F">
      <w:p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365C3F">
        <w:rPr>
          <w:rFonts w:eastAsia="Times New Roman" w:cstheme="minorHAnsi"/>
          <w:lang w:eastAsia="pl-PL"/>
        </w:rPr>
        <w:t xml:space="preserve">Rentowność jest określana jako zjawisko osiągania przychodów z działalności gospodarczej, które przewyższają koszty jej prowadzenia. Wskaźnik tylko mierzy skalę intensywności tego zjawiska. Dla prawidłowej oceny rentowności przedsiębiorstwa istotne jest poznanie poszczególnych wskaźników zyskowności i ich odpowiedni </w:t>
      </w:r>
      <w:hyperlink r:id="rId18" w:tooltip="Dobro" w:history="1">
        <w:r w:rsidRPr="00365C3F">
          <w:rPr>
            <w:rFonts w:eastAsia="Times New Roman" w:cstheme="minorHAnsi"/>
            <w:color w:val="0000FF"/>
            <w:u w:val="single"/>
            <w:lang w:eastAsia="pl-PL"/>
          </w:rPr>
          <w:t>dobór</w:t>
        </w:r>
      </w:hyperlink>
      <w:r w:rsidRPr="00365C3F">
        <w:rPr>
          <w:rFonts w:eastAsia="Times New Roman" w:cstheme="minorHAnsi"/>
          <w:lang w:eastAsia="pl-PL"/>
        </w:rPr>
        <w:t xml:space="preserve"> do specyfiki firmy. W analizie rentowności wyróżnia się: </w:t>
      </w:r>
    </w:p>
    <w:p w:rsidR="00365C3F" w:rsidRPr="00365C3F" w:rsidRDefault="00365C3F" w:rsidP="00365C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l-PL"/>
        </w:rPr>
      </w:pPr>
      <w:r w:rsidRPr="00365C3F">
        <w:rPr>
          <w:rFonts w:ascii="Times New Roman" w:eastAsia="Times New Roman" w:hAnsi="Times New Roman" w:cs="Times New Roman"/>
          <w:szCs w:val="24"/>
          <w:lang w:eastAsia="pl-PL"/>
        </w:rPr>
        <w:t>Rentowność sprzedaży (rentowność handlowa - zysk odnoszony do przychodów ze sprzedaży),</w:t>
      </w:r>
    </w:p>
    <w:p w:rsidR="00365C3F" w:rsidRPr="00365C3F" w:rsidRDefault="00365C3F" w:rsidP="00365C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l-PL"/>
        </w:rPr>
      </w:pPr>
      <w:r w:rsidRPr="00365C3F">
        <w:rPr>
          <w:rFonts w:ascii="Times New Roman" w:eastAsia="Times New Roman" w:hAnsi="Times New Roman" w:cs="Times New Roman"/>
          <w:szCs w:val="24"/>
          <w:lang w:eastAsia="pl-PL"/>
        </w:rPr>
        <w:t>Rentowność majątku (ekonomiczna),</w:t>
      </w:r>
    </w:p>
    <w:p w:rsidR="00365C3F" w:rsidRPr="00365C3F" w:rsidRDefault="00365C3F" w:rsidP="00365C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l-PL"/>
        </w:rPr>
      </w:pPr>
      <w:r w:rsidRPr="00365C3F">
        <w:rPr>
          <w:rFonts w:ascii="Times New Roman" w:eastAsia="Times New Roman" w:hAnsi="Times New Roman" w:cs="Times New Roman"/>
          <w:szCs w:val="24"/>
          <w:lang w:eastAsia="pl-PL"/>
        </w:rPr>
        <w:t>Rentowność zaangażowanych kapitałów (finansowa).</w:t>
      </w:r>
    </w:p>
    <w:p w:rsidR="00365C3F" w:rsidRPr="00365C3F" w:rsidRDefault="00365C3F" w:rsidP="00365C3F">
      <w:p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</w:p>
    <w:p w:rsidR="00365C3F" w:rsidRPr="00365C3F" w:rsidRDefault="00365C3F" w:rsidP="00365C3F">
      <w:p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</w:p>
    <w:p w:rsidR="00365C3F" w:rsidRPr="00365C3F" w:rsidRDefault="00365C3F" w:rsidP="00365C3F">
      <w:pPr>
        <w:rPr>
          <w:rFonts w:cstheme="minorHAnsi"/>
        </w:rPr>
      </w:pPr>
    </w:p>
    <w:sectPr w:rsidR="00365C3F" w:rsidRPr="00365C3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131" w:rsidRDefault="00556131" w:rsidP="00556131">
      <w:pPr>
        <w:spacing w:after="0" w:line="240" w:lineRule="auto"/>
      </w:pPr>
      <w:r>
        <w:separator/>
      </w:r>
    </w:p>
  </w:endnote>
  <w:endnote w:type="continuationSeparator" w:id="0">
    <w:p w:rsidR="00556131" w:rsidRDefault="00556131" w:rsidP="00556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131" w:rsidRDefault="0055613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131" w:rsidRDefault="0055613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131" w:rsidRDefault="0055613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131" w:rsidRDefault="00556131" w:rsidP="00556131">
      <w:pPr>
        <w:spacing w:after="0" w:line="240" w:lineRule="auto"/>
      </w:pPr>
      <w:r>
        <w:separator/>
      </w:r>
    </w:p>
  </w:footnote>
  <w:footnote w:type="continuationSeparator" w:id="0">
    <w:p w:rsidR="00556131" w:rsidRDefault="00556131" w:rsidP="00556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131" w:rsidRDefault="0055613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131" w:rsidRDefault="00556131">
    <w:pPr>
      <w:pStyle w:val="Nagwek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af3f4167b1f06031bc6fc761" descr="{&quot;HashCode&quot;:-98046076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56131" w:rsidRPr="00556131" w:rsidRDefault="00556131" w:rsidP="00556131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556131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f3f4167b1f06031bc6fc761" o:spid="_x0000_s1026" type="#_x0000_t202" alt="{&quot;HashCode&quot;:-980460767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VyHAMAADcGAAAOAAAAZHJzL2Uyb0RvYy54bWysVE1v2zAMvQ/YfxB02Gmp7dRx4qxu0abI&#10;ViBtA6RDz4osxcJsyZWUxlnR/z5KttOP7TAMu0gUSVHk4xNPzpqqRI9MG6FkhqOjECMmqcqF3GT4&#10;+918MMHIWCJzUirJMrxnBp+dfvxwsqunbKgKVeZMIwgizXRXZ7iwtp4GgaEFq4g5UjWTYORKV8TC&#10;UW+CXJMdRK/KYBiGSbBTOq+1oswY0F62Rnzq43POqL3l3DCLygxDbtav2q9rtwanJ2S60aQuBO3S&#10;IP+QRUWEhEcPoS6JJWirxW+hKkG1MorbI6qqQHEuKPM1QDVR+K6aVUFq5msBcEx9gMn8v7D05nGp&#10;kcgzPMRIkgpadL26Ws6uCT/mcZSM1xEPk/A4WtOE03ESYZQzQwHBp08PW2W/fCOmmKmctafpIJ2E&#10;cRKOk/Hnzs7EprCddRIDQzrDvcht0elH6eigX5aEsorJ/k4fhgBRWrkLcCVz1nQB2m2pRUX0/o3X&#10;CigA3Oz8ou7unao7TXh4eMF4/yYonx01drWZAkKrGjCyzYVqgOK93oDSdbzhunI79BKBHUi2PxCL&#10;NRZRUI5HDkIwUbANk2QceuYFL7drbexXpirkhAxryNrziTwujIVMwLV3cY9JNRdl6clbSrTLcHI8&#10;Cv2FgwVulNL5QhIQo5NaUj6l0TAOL4bpYJ5MxoN4Ho8G6TicDMIovUiTME7jy/mzixfF00LkOZML&#10;IVn/QaL47wjYfdWW2v6LvEnVqFLkrg6Xm6tuVmr0SOCnroEDPxzQUMQrr+BtOt4M1fW7rzJwPWt7&#10;4yTbrJuukWuV76GPWgG+0ApT07mARxfE2CXR8OtBCZPM3sLCSwWgqk7CqFD655/0zh+wACtGO5gi&#10;GTYPW6IZRuWVhG+aRnEMYa0/gKC9MBzFITAArXu13FYzBXXD74K0vOicbdmLXKvqHibduXsOTERS&#10;eDTDthdnFk5ggElJ2fm5l2HC1MQu5KqmLnSP8l1zT3TdEc0CfjeqHzRk+o5vra+7KdX51iouPBkd&#10;si2cgL07wHTyXegmqRt/r8/e62Xen/4CAAD//wMAUEsDBBQABgAIAAAAIQA3pHo63AAAAAcBAAAP&#10;AAAAZHJzL2Rvd25yZXYueG1sTI9BT4NAEIXvJv6HzZh4s7tFUy1laFoTbiaGqul1gRGI7CxhFwr/&#10;3u1JT5OX9/LeN8l+Np2YaHCtZYT1SoEgLm3Vco3w+ZE9vIBwXnOlO8uEsJCDfXp7k+i4shfOaTr5&#10;WoQSdrFGaLzvYyld2ZDRbmV74uB928FoH+RQy2rQl1BuOhkptZFGtxwWGt3Ta0Plz2k0COPT4Vgs&#10;Npre3o/nr3zOeMmzM+L93XzYgfA0+78wXPEDOqSBqbAjV050COERj/Cowr26663agCgQniMFMk3k&#10;f/70FwAA//8DAFBLAQItABQABgAIAAAAIQC2gziS/gAAAOEBAAATAAAAAAAAAAAAAAAAAAAAAABb&#10;Q29udGVudF9UeXBlc10ueG1sUEsBAi0AFAAGAAgAAAAhADj9If/WAAAAlAEAAAsAAAAAAAAAAAAA&#10;AAAALwEAAF9yZWxzLy5yZWxzUEsBAi0AFAAGAAgAAAAhAPZbxXIcAwAANwYAAA4AAAAAAAAAAAAA&#10;AAAALgIAAGRycy9lMm9Eb2MueG1sUEsBAi0AFAAGAAgAAAAhADekejrcAAAABwEAAA8AAAAAAAAA&#10;AAAAAAAAdgUAAGRycy9kb3ducmV2LnhtbFBLBQYAAAAABAAEAPMAAAB/BgAAAAA=&#10;" o:allowincell="f" filled="f" stroked="f" strokeweight=".5pt">
              <v:fill o:detectmouseclick="t"/>
              <v:textbox inset=",0,20pt,0">
                <w:txbxContent>
                  <w:p w:rsidR="00556131" w:rsidRPr="00556131" w:rsidRDefault="00556131" w:rsidP="00556131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556131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131" w:rsidRDefault="0055613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17000"/>
    <w:multiLevelType w:val="multilevel"/>
    <w:tmpl w:val="EC98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449AB"/>
    <w:multiLevelType w:val="multilevel"/>
    <w:tmpl w:val="E4C6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E208D4"/>
    <w:multiLevelType w:val="multilevel"/>
    <w:tmpl w:val="A9DE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3F"/>
    <w:rsid w:val="00365C3F"/>
    <w:rsid w:val="0055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F1D8CC"/>
  <w15:chartTrackingRefBased/>
  <w15:docId w15:val="{186C8138-C071-4132-A946-C4433E3B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65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365C3F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556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6131"/>
  </w:style>
  <w:style w:type="paragraph" w:styleId="Stopka">
    <w:name w:val="footer"/>
    <w:basedOn w:val="Normalny"/>
    <w:link w:val="StopkaZnak"/>
    <w:uiPriority w:val="99"/>
    <w:unhideWhenUsed/>
    <w:rsid w:val="00556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6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7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files.pl/pl/index.php/Kapita%C5%82" TargetMode="External"/><Relationship Id="rId13" Type="http://schemas.openxmlformats.org/officeDocument/2006/relationships/hyperlink" Target="https://mfiles.pl/pl/index.php/Rentowno%C5%9B%C4%87" TargetMode="External"/><Relationship Id="rId18" Type="http://schemas.openxmlformats.org/officeDocument/2006/relationships/hyperlink" Target="https://mfiles.pl/pl/index.php/Dobro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mfiles.pl/pl/index.php/Inwestycje" TargetMode="External"/><Relationship Id="rId12" Type="http://schemas.openxmlformats.org/officeDocument/2006/relationships/hyperlink" Target="https://mfiles.pl/pl/index.php/Koszt" TargetMode="External"/><Relationship Id="rId17" Type="http://schemas.openxmlformats.org/officeDocument/2006/relationships/hyperlink" Target="https://mfiles.pl/pl/index.php/Zysk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files.pl/pl/index.php/Nak%C5%82ady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files.pl/pl/index.php/Stopa_zwrotu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mfiles.pl/pl/index.php/Planowanie_strategiczne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mfiles.pl/pl/index.php/Kapita%C5%82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files.pl/pl/index.php/D%C5%82ug" TargetMode="External"/><Relationship Id="rId14" Type="http://schemas.openxmlformats.org/officeDocument/2006/relationships/hyperlink" Target="https://mfiles.pl/pl/index.php/Efektywno%C5%9B%C4%87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500</Words>
  <Characters>3003</Characters>
  <Application>Microsoft Office Word</Application>
  <DocSecurity>0</DocSecurity>
  <Lines>25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MALARSKI (contractor)</dc:creator>
  <cp:keywords/>
  <dc:description/>
  <cp:lastModifiedBy>Grzegorz MALARSKI (contractor)</cp:lastModifiedBy>
  <cp:revision>1</cp:revision>
  <dcterms:created xsi:type="dcterms:W3CDTF">2020-04-16T06:38:00Z</dcterms:created>
  <dcterms:modified xsi:type="dcterms:W3CDTF">2020-04-16T06:51:00Z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grzegorz.malarski@amadeus.com</vt:lpwstr>
  </property>
  <property fmtid="{D5CDD505-2E9C-101B-9397-08002B2CF9AE}" pid="5" name="MSIP_Label_d2db9220-a04a-4f06-aab9-80cbe5287fb3_SetDate">
    <vt:lpwstr>2020-04-16T06:50:59.5998399Z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59e977d9-8de3-40b2-b241-bfbac55fa37c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