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软工理论实验</w:t>
      </w:r>
    </w:p>
    <w:p>
      <w:pPr>
        <w:pStyle w:val="4"/>
        <w:jc w:val="left"/>
      </w:pPr>
      <w:r>
        <w:rPr/>
        <w:t>一、实验目标与范围</w:t>
      </w:r>
    </w:p>
    <w:p>
      <w:pPr>
        <w:pStyle w:val="5"/>
        <w:jc w:val="left"/>
      </w:pPr>
      <w:r>
        <w:rPr/>
        <w:t>1.1 实验目标</w:t>
      </w:r>
    </w:p>
    <w:p>
      <w:pPr>
        <w:jc w:val="left"/>
      </w:pPr>
      <w:r>
        <w:rPr/>
        <w:t>通过接口读取一体化编码的多源异构灾情，对灾情信息进行统一管理，进行必要的可视化（含必要的输出）。</w:t>
      </w:r>
    </w:p>
    <w:p>
      <w:pPr>
        <w:jc w:val="left"/>
      </w:pPr>
      <w:r>
        <w:rPr/>
        <w:t>本次实验版系统目标是：</w:t>
      </w:r>
    </w:p>
    <w:p>
      <w:pPr>
        <w:numPr>
          <w:ilvl w:val="0"/>
          <w:numId w:val="3"/>
        </w:numPr>
        <w:jc w:val="left"/>
      </w:pPr>
      <w:r>
        <w:rPr/>
        <w:t>支持多源一体化编码灾情数据的</w:t>
      </w:r>
      <w:r>
        <w:rPr>
          <w:b/>
          <w:bCs/>
        </w:rPr>
        <w:t>接入 → 解码 → 存储 → 生命周期管理</w:t>
      </w:r>
      <w:r>
        <w:rPr/>
        <w:t>；</w:t>
      </w:r>
    </w:p>
    <w:p>
      <w:pPr>
        <w:numPr>
          <w:ilvl w:val="0"/>
          <w:numId w:val="3"/>
        </w:numPr>
        <w:jc w:val="left"/>
      </w:pPr>
      <w:r>
        <w:rPr/>
        <w:t>搭建基础的</w:t>
      </w:r>
      <w:r>
        <w:rPr>
          <w:b/>
          <w:bCs/>
        </w:rPr>
        <w:t>灾情查询与对外数据服务接口（模块 5）</w:t>
      </w:r>
      <w:r>
        <w:rPr/>
        <w:t>；</w:t>
      </w:r>
    </w:p>
    <w:p>
      <w:pPr>
        <w:numPr>
          <w:ilvl w:val="0"/>
          <w:numId w:val="3"/>
        </w:numPr>
        <w:jc w:val="left"/>
      </w:pPr>
      <w:r>
        <w:rPr/>
        <w:t>提供面向业务人员的</w:t>
      </w:r>
      <w:r>
        <w:rPr>
          <w:b/>
          <w:bCs/>
        </w:rPr>
        <w:t>最小可用可视化及运维界面（模块 6）</w:t>
      </w:r>
      <w:r>
        <w:rPr/>
        <w:t>；</w:t>
      </w:r>
    </w:p>
    <w:p>
      <w:pPr>
        <w:numPr>
          <w:ilvl w:val="0"/>
          <w:numId w:val="3"/>
        </w:numPr>
        <w:jc w:val="left"/>
      </w:pPr>
      <w:r>
        <w:rPr/>
        <w:t>以少量典型场景（如“青海地震示例编码”）对方案可行性和易用性进行验证。</w:t>
      </w:r>
    </w:p>
    <w:p>
      <w:pPr>
        <w:pStyle w:val="5"/>
        <w:jc w:val="left"/>
      </w:pPr>
      <w:r>
        <w:rPr/>
        <w:t>1.2 实验范围</w:t>
      </w:r>
    </w:p>
    <w:p>
      <w:pPr>
        <w:numPr>
          <w:ilvl w:val="0"/>
          <w:numId w:val="2"/>
        </w:numPr>
        <w:jc w:val="left"/>
      </w:pPr>
      <w:r>
        <w:rPr/>
        <w:t>时间范围：以</w:t>
      </w:r>
      <w:r>
        <w:rPr>
          <w:b/>
          <w:bCs/>
        </w:rPr>
        <w:t>近 1–2 次典型地震事件</w:t>
      </w:r>
      <w:r>
        <w:rPr/>
        <w:t>的多源数据为样本；</w:t>
      </w:r>
    </w:p>
    <w:p>
      <w:pPr>
        <w:numPr>
          <w:ilvl w:val="0"/>
          <w:numId w:val="2"/>
        </w:numPr>
        <w:jc w:val="left"/>
      </w:pPr>
      <w:r>
        <w:rPr/>
        <w:t>数据范围：文本为主，辅以少量图片 / 视频（重点验证统一编码，不做大规模多媒体处理性能优化）；</w:t>
      </w:r>
    </w:p>
    <w:p>
      <w:pPr>
        <w:numPr>
          <w:ilvl w:val="0"/>
          <w:numId w:val="2"/>
        </w:numPr>
        <w:jc w:val="left"/>
      </w:pPr>
      <w:r>
        <w:rPr/>
        <w:t>性能目标：满足</w:t>
      </w:r>
      <w:r>
        <w:rPr>
          <w:b/>
          <w:bCs/>
        </w:rPr>
        <w:t>近实时管理</w:t>
      </w:r>
      <w:r>
        <w:rPr/>
        <w:t>即可，不做高并发/大数据量专项优化。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二、系统总体方案</w:t>
      </w:r>
    </w:p>
    <w:p>
      <w:pPr>
        <w:pStyle w:val="5"/>
        <w:jc w:val="left"/>
      </w:pPr>
      <w:r>
        <w:rPr/>
        <w:t>2.1 逻辑架构（6 模块）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模块 1：编码 / 解码内核（P0）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模块 2：编码规则与字典管理（P0）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模块 3：多源数据接入与校验（P0）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模块 4：灾情数据存储与生命周期管理（P0）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模块 5：灾情信息查询与对外数据服务接口（P1）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模块 6：可视化展示与系统运维管理（P2）</w:t>
      </w:r>
    </w:p>
    <w:p>
      <w:pPr>
        <w:pStyle w:val="5"/>
        <w:jc w:val="left"/>
      </w:pPr>
      <w:r>
        <w:rPr/>
        <w:t>2.2 数据流程（端到端）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外部系统 / 文件上传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以 Excel/CSV/API 方式携带“统一 ID + 指标值 + 载体文件”。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模块 3</w:t>
      </w:r>
      <w:r>
        <w:rPr/>
        <w:t xml:space="preserve"> 接收数据 → 基础校验（ID 长度、各段内容、时间格式等）；</w:t>
      </w:r>
    </w:p>
    <w:p>
      <w:pPr>
        <w:numPr>
          <w:ilvl w:val="0"/>
          <w:numId w:val="5"/>
        </w:numPr>
        <w:jc w:val="left"/>
      </w:pPr>
      <w:r>
        <w:rPr/>
        <w:t xml:space="preserve">调用 </w:t>
      </w:r>
      <w:r>
        <w:rPr>
          <w:b/>
          <w:bCs/>
        </w:rPr>
        <w:t>模块 1 + 2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解析 ID 的 4 段：震情码 / 来源码 / 载体码 / 灾情码；</w:t>
      </w:r>
    </w:p>
    <w:p>
      <w:pPr>
        <w:numPr>
          <w:ilvl w:val="1"/>
          <w:numId w:val="2"/>
        </w:numPr>
        <w:jc w:val="left"/>
      </w:pPr>
      <w:r>
        <w:rPr/>
        <w:t>解码为结构化灾情记录；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模块 4</w:t>
      </w:r>
      <w:r>
        <w:rPr/>
        <w:t xml:space="preserve"> 落库并打时间标签，纳入生命周期管理；</w:t>
      </w:r>
    </w:p>
    <w:p>
      <w:pPr>
        <w:numPr>
          <w:ilvl w:val="0"/>
          <w:numId w:val="5"/>
        </w:numPr>
        <w:jc w:val="left"/>
      </w:pPr>
      <w:r>
        <w:rPr/>
        <w:t xml:space="preserve">内部用户通过 </w:t>
      </w:r>
      <w:r>
        <w:rPr>
          <w:b/>
          <w:bCs/>
        </w:rPr>
        <w:t>模块 6 前端</w:t>
      </w:r>
      <w:r>
        <w:rPr/>
        <w:t xml:space="preserve"> 查询、统计、地图浏览；</w:t>
      </w:r>
    </w:p>
    <w:p>
      <w:pPr>
        <w:numPr>
          <w:ilvl w:val="0"/>
          <w:numId w:val="5"/>
        </w:numPr>
        <w:jc w:val="left"/>
      </w:pPr>
      <w:r>
        <w:rPr/>
        <w:t xml:space="preserve">外部系统通过 </w:t>
      </w:r>
      <w:r>
        <w:rPr>
          <w:b/>
          <w:bCs/>
        </w:rPr>
        <w:t>模块 5 API</w:t>
      </w:r>
      <w:r>
        <w:rPr/>
        <w:t xml:space="preserve"> 按条件请求数据，返回结构化结果或文件下载链接。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三、六大模块设计与实验重点（含 5 &amp; 6）</w:t>
      </w:r>
    </w:p>
    <w:p>
      <w:pPr>
        <w:pStyle w:val="5"/>
        <w:jc w:val="left"/>
      </w:pPr>
      <w:r>
        <w:rPr/>
        <w:t>模块 1：一体化编码 / 解码内核（P0）</w:t>
      </w:r>
    </w:p>
    <w:p>
      <w:pPr>
        <w:numPr>
          <w:ilvl w:val="0"/>
          <w:numId w:val="2"/>
        </w:numPr>
        <w:jc w:val="left"/>
      </w:pPr>
      <w:r>
        <w:rPr/>
        <w:t>按规范实现 4 段编码：震情（26 位）+ 来源（3 位）+ 载体（1 位）+ 灾情（6 位）；</w:t>
      </w:r>
    </w:p>
    <w:p>
      <w:pPr>
        <w:numPr>
          <w:ilvl w:val="0"/>
          <w:numId w:val="2"/>
        </w:numPr>
        <w:jc w:val="left"/>
      </w:pPr>
      <w:r>
        <w:rPr/>
        <w:t>提供统一接口：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encodeDisaster(eventInfo, source, carrier, indicator) -&gt; id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decodeDisaster(id) -&gt; { eventInfo, source, carrier, indicator }</w:t>
      </w:r>
    </w:p>
    <w:p>
      <w:pPr>
        <w:pStyle w:val="5"/>
        <w:jc w:val="left"/>
      </w:pPr>
      <w:r>
        <w:rPr/>
        <w:t>模块 2：编码规则与字典管理（P0）</w:t>
      </w:r>
    </w:p>
    <w:p>
      <w:pPr>
        <w:numPr>
          <w:ilvl w:val="0"/>
          <w:numId w:val="2"/>
        </w:numPr>
        <w:jc w:val="left"/>
      </w:pPr>
      <w:r>
        <w:rPr/>
        <w:t xml:space="preserve">把文档中的 </w:t>
      </w:r>
      <w:r>
        <w:rPr>
          <w:b/>
          <w:bCs/>
        </w:rPr>
        <w:t>来源码、载体码、灾情分类和指标</w:t>
      </w:r>
      <w:r>
        <w:rPr/>
        <w:t xml:space="preserve"> 做成字典表（来源参见表 3、表 4、表 6、表 8）。</w:t>
      </w:r>
    </w:p>
    <w:p>
      <w:pPr>
        <w:numPr>
          <w:ilvl w:val="0"/>
          <w:numId w:val="2"/>
        </w:numPr>
        <w:jc w:val="left"/>
      </w:pPr>
      <w:r>
        <w:rPr/>
        <w:t>提供：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codeToName(domain, code)</w:t>
      </w:r>
      <w:r>
        <w:rPr/>
        <w:t xml:space="preserve">，如 </w:t>
      </w:r>
      <w:r>
        <w:rPr>
          <w:rStyle w:val="13"/>
        </w:rPr>
        <w:t>("source", "201") → "应急指挥技术系统"</w:t>
      </w:r>
      <w:r>
        <w:rPr/>
        <w:t>；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nameToCode(domain, name)</w:t>
      </w:r>
      <w:r>
        <w:rPr/>
        <w:t>。</w:t>
      </w:r>
    </w:p>
    <w:p>
      <w:pPr>
        <w:pStyle w:val="5"/>
        <w:jc w:val="left"/>
      </w:pPr>
      <w:r>
        <w:rPr/>
        <w:t>模块 3：多源数据接入与校验（P0）</w:t>
      </w:r>
    </w:p>
    <w:p>
      <w:pPr>
        <w:numPr>
          <w:ilvl w:val="0"/>
          <w:numId w:val="2"/>
        </w:numPr>
        <w:jc w:val="left"/>
      </w:pPr>
      <w:r>
        <w:rPr/>
        <w:t>支持几类入口：</w:t>
      </w:r>
    </w:p>
    <w:p>
      <w:pPr>
        <w:numPr>
          <w:ilvl w:val="1"/>
          <w:numId w:val="2"/>
        </w:numPr>
        <w:jc w:val="left"/>
      </w:pPr>
      <w:r>
        <w:rPr/>
        <w:t>HTTP API：</w:t>
      </w:r>
      <w:r>
        <w:rPr>
          <w:rStyle w:val="13"/>
        </w:rPr>
        <w:t>/api/ingest</w:t>
      </w:r>
      <w:r>
        <w:rPr/>
        <w:t>（JSON）；</w:t>
      </w:r>
    </w:p>
    <w:p>
      <w:pPr>
        <w:numPr>
          <w:ilvl w:val="1"/>
          <w:numId w:val="2"/>
        </w:numPr>
        <w:jc w:val="left"/>
      </w:pPr>
      <w:r>
        <w:rPr/>
        <w:t>批量文件导入：上传 Excel/CSV，对应文档中“电子表格接口格式示例”；</w:t>
      </w:r>
    </w:p>
    <w:p>
      <w:pPr>
        <w:numPr>
          <w:ilvl w:val="0"/>
          <w:numId w:val="2"/>
        </w:numPr>
        <w:jc w:val="left"/>
      </w:pPr>
      <w:r>
        <w:rPr/>
        <w:t>校验：</w:t>
      </w:r>
    </w:p>
    <w:p>
      <w:pPr>
        <w:numPr>
          <w:ilvl w:val="1"/>
          <w:numId w:val="2"/>
        </w:numPr>
        <w:jc w:val="left"/>
      </w:pPr>
      <w:r>
        <w:rPr/>
        <w:t>ID 长度是否符合 26+3+1+6；</w:t>
      </w:r>
    </w:p>
    <w:p>
      <w:pPr>
        <w:numPr>
          <w:ilvl w:val="1"/>
          <w:numId w:val="2"/>
        </w:numPr>
        <w:jc w:val="left"/>
      </w:pPr>
      <w:r>
        <w:rPr/>
        <w:t>ID 每段是否能对上字典；</w:t>
      </w:r>
    </w:p>
    <w:p>
      <w:pPr>
        <w:numPr>
          <w:ilvl w:val="1"/>
          <w:numId w:val="2"/>
        </w:numPr>
        <w:jc w:val="left"/>
      </w:pPr>
      <w:r>
        <w:rPr/>
        <w:t>时间码格式是否正确；</w:t>
      </w:r>
    </w:p>
    <w:p>
      <w:pPr>
        <w:numPr>
          <w:ilvl w:val="1"/>
          <w:numId w:val="2"/>
        </w:numPr>
        <w:jc w:val="left"/>
      </w:pPr>
      <w:r>
        <w:rPr/>
        <w:t>载体文件是否存在（若有）。</w:t>
      </w:r>
    </w:p>
    <w:p>
      <w:pPr>
        <w:pStyle w:val="5"/>
        <w:jc w:val="left"/>
      </w:pPr>
      <w:r>
        <w:rPr/>
        <w:t>模块 4：存储与生命周期管理（P0）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核心表</w:t>
      </w:r>
      <w:r>
        <w:rPr/>
        <w:t>（示例）：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event</w:t>
      </w:r>
      <w:r>
        <w:rPr/>
        <w:t>（地震事件基本信息）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disaster_record</w:t>
      </w:r>
      <w:r>
        <w:rPr/>
        <w:t>（以唯一 ID 为主键）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media_index</w:t>
      </w:r>
      <w:r>
        <w:rPr/>
        <w:t>（ID → 文件路径 / URL）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生命周期策略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每条记录保存“事件 ID + 首次出现时间 + 最近访问时间”；</w:t>
      </w:r>
    </w:p>
    <w:p>
      <w:pPr>
        <w:numPr>
          <w:ilvl w:val="1"/>
          <w:numId w:val="2"/>
        </w:numPr>
        <w:jc w:val="left"/>
      </w:pPr>
      <w:r>
        <w:rPr/>
        <w:t>定义简单规则：如</w:t>
      </w:r>
      <w:r>
        <w:rPr>
          <w:b/>
          <w:bCs/>
        </w:rPr>
        <w:t>实验阶段保留全部数据</w:t>
      </w:r>
      <w:r>
        <w:rPr/>
        <w:t>；方案中预留配置，用于后续“超过 N 年自动归档”。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模块 5：灾情信息查询与对外数据服务接口模块（P1）</w:t>
      </w:r>
    </w:p>
    <w:p>
      <w:pPr>
        <w:jc w:val="left"/>
      </w:pPr>
      <w:r>
        <w:rPr>
          <w:b/>
          <w:bCs/>
        </w:rPr>
        <w:t>定位：</w:t>
      </w:r>
    </w:p>
    <w:p>
      <w:pPr>
        <w:jc w:val="left"/>
      </w:pPr>
      <w:r>
        <w:rPr/>
        <w:t>对内：便于分析人员查询 / 导出数据；</w:t>
      </w:r>
    </w:p>
    <w:p>
      <w:pPr>
        <w:jc w:val="left"/>
      </w:pPr>
      <w:r>
        <w:rPr/>
        <w:t>对外：提供标准接口给其他系统调用，满足“外界发出数据请求 → 返回目标数据”的需求。</w:t>
      </w:r>
    </w:p>
    <w:p>
      <w:pPr>
        <w:pStyle w:val="6"/>
        <w:jc w:val="left"/>
      </w:pPr>
      <w:r>
        <w:rPr/>
        <w:t>5.1 内部查询能力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条件查询维度：</w:t>
      </w:r>
    </w:p>
    <w:p>
      <w:pPr>
        <w:numPr>
          <w:ilvl w:val="1"/>
          <w:numId w:val="2"/>
        </w:numPr>
        <w:jc w:val="left"/>
      </w:pPr>
      <w:r>
        <w:rPr/>
        <w:t>按时间：震情时间码范围（起止时间）；</w:t>
      </w:r>
    </w:p>
    <w:p>
      <w:pPr>
        <w:numPr>
          <w:ilvl w:val="1"/>
          <w:numId w:val="2"/>
        </w:numPr>
        <w:jc w:val="left"/>
      </w:pPr>
      <w:r>
        <w:rPr/>
        <w:t>按空间：地理信息码（可支持“前缀匹配”表示某个行政区）；</w:t>
      </w:r>
    </w:p>
    <w:p>
      <w:pPr>
        <w:numPr>
          <w:ilvl w:val="1"/>
          <w:numId w:val="2"/>
        </w:numPr>
        <w:jc w:val="left"/>
      </w:pPr>
      <w:r>
        <w:rPr/>
        <w:t>按来源：来源大类 / 子类（前方指挥部、舆情感知等）；</w:t>
      </w:r>
    </w:p>
    <w:p>
      <w:pPr>
        <w:numPr>
          <w:ilvl w:val="1"/>
          <w:numId w:val="2"/>
        </w:numPr>
        <w:jc w:val="left"/>
      </w:pPr>
      <w:r>
        <w:rPr/>
        <w:t>按灾情类型：灾害大类（如房屋破坏 / 次生灾害）+ 子类（如滑坡、泥石流）；</w:t>
      </w:r>
    </w:p>
    <w:p>
      <w:pPr>
        <w:numPr>
          <w:ilvl w:val="1"/>
          <w:numId w:val="2"/>
        </w:numPr>
        <w:jc w:val="left"/>
      </w:pPr>
      <w:r>
        <w:rPr/>
        <w:t>按载体类型：文字 / 图像 / 视频等；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查询接口示例（内部使用，可供前端）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GET /api/disaster/search</w:t>
      </w:r>
    </w:p>
    <w:p>
      <w:pPr>
        <w:numPr>
          <w:ilvl w:val="2"/>
          <w:numId w:val="2"/>
        </w:numPr>
        <w:jc w:val="left"/>
      </w:pPr>
      <w:r>
        <w:rPr/>
        <w:t>请求参数（query string）：</w:t>
      </w:r>
    </w:p>
    <w:p>
      <w:pPr>
        <w:numPr>
          <w:ilvl w:val="3"/>
          <w:numId w:val="2"/>
        </w:numPr>
        <w:jc w:val="left"/>
      </w:pPr>
      <w:r>
        <w:rPr>
          <w:rStyle w:val="13"/>
        </w:rPr>
        <w:t>startTime</w:t>
      </w:r>
      <w:r>
        <w:rPr/>
        <w:t xml:space="preserve">, </w:t>
      </w:r>
      <w:r>
        <w:rPr>
          <w:rStyle w:val="13"/>
        </w:rPr>
        <w:t>endTime</w:t>
      </w:r>
    </w:p>
    <w:p>
      <w:pPr>
        <w:numPr>
          <w:ilvl w:val="3"/>
          <w:numId w:val="2"/>
        </w:numPr>
        <w:jc w:val="left"/>
      </w:pPr>
      <w:r>
        <w:rPr>
          <w:rStyle w:val="13"/>
        </w:rPr>
        <w:t>geoPrefix</w:t>
      </w:r>
    </w:p>
    <w:p>
      <w:pPr>
        <w:numPr>
          <w:ilvl w:val="3"/>
          <w:numId w:val="2"/>
        </w:numPr>
        <w:jc w:val="left"/>
      </w:pPr>
      <w:r>
        <w:rPr>
          <w:rStyle w:val="13"/>
        </w:rPr>
        <w:t>sourceCategory</w:t>
      </w:r>
      <w:r>
        <w:rPr/>
        <w:t xml:space="preserve">, </w:t>
      </w:r>
      <w:r>
        <w:rPr>
          <w:rStyle w:val="13"/>
        </w:rPr>
        <w:t>sourceSubCategory</w:t>
      </w:r>
    </w:p>
    <w:p>
      <w:pPr>
        <w:numPr>
          <w:ilvl w:val="3"/>
          <w:numId w:val="2"/>
        </w:numPr>
        <w:jc w:val="left"/>
      </w:pPr>
      <w:r>
        <w:rPr>
          <w:rStyle w:val="13"/>
        </w:rPr>
        <w:t>disasterCategory</w:t>
      </w:r>
      <w:r>
        <w:rPr/>
        <w:t xml:space="preserve">, </w:t>
      </w:r>
      <w:r>
        <w:rPr>
          <w:rStyle w:val="13"/>
        </w:rPr>
        <w:t>disasterSubCategory</w:t>
      </w:r>
      <w:r>
        <w:rPr/>
        <w:t xml:space="preserve">, </w:t>
      </w:r>
      <w:r>
        <w:rPr>
          <w:rStyle w:val="13"/>
        </w:rPr>
        <w:t>indicatorCode</w:t>
      </w:r>
    </w:p>
    <w:p>
      <w:pPr>
        <w:numPr>
          <w:ilvl w:val="3"/>
          <w:numId w:val="2"/>
        </w:numPr>
        <w:jc w:val="left"/>
      </w:pPr>
      <w:r>
        <w:rPr>
          <w:rStyle w:val="13"/>
        </w:rPr>
        <w:t>carrierType</w:t>
      </w:r>
    </w:p>
    <w:p>
      <w:pPr>
        <w:numPr>
          <w:ilvl w:val="3"/>
          <w:numId w:val="2"/>
        </w:numPr>
        <w:jc w:val="left"/>
      </w:pPr>
      <w:r>
        <w:rPr>
          <w:rStyle w:val="13"/>
        </w:rPr>
        <w:t>page</w:t>
      </w:r>
      <w:r>
        <w:rPr/>
        <w:t xml:space="preserve">, </w:t>
      </w:r>
      <w:r>
        <w:rPr>
          <w:rStyle w:val="13"/>
        </w:rPr>
        <w:t>pageSize</w:t>
      </w:r>
    </w:p>
    <w:p>
      <w:pPr>
        <w:numPr>
          <w:ilvl w:val="2"/>
          <w:numId w:val="2"/>
        </w:numPr>
        <w:jc w:val="left"/>
      </w:pPr>
      <w:r>
        <w:rPr/>
        <w:t>响应：</w:t>
      </w:r>
    </w:p>
    <w:p>
      <w:pPr>
        <w:numPr>
          <w:ilvl w:val="3"/>
          <w:numId w:val="2"/>
        </w:numPr>
        <w:jc w:val="left"/>
      </w:pPr>
      <w:r>
        <w:rPr>
          <w:rStyle w:val="13"/>
        </w:rPr>
        <w:t>total</w:t>
      </w:r>
      <w:r>
        <w:rPr/>
        <w:t xml:space="preserve">, </w:t>
      </w:r>
      <w:r>
        <w:rPr>
          <w:rStyle w:val="13"/>
        </w:rPr>
        <w:t>items: [{ id, eventTime, location, sourceName, carrierName, disasterType, indicatorName, value, unit }]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聚合统计接口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GET /api/disaster/stat/by-type</w:t>
      </w:r>
    </w:p>
    <w:p>
      <w:pPr>
        <w:numPr>
          <w:ilvl w:val="2"/>
          <w:numId w:val="2"/>
        </w:numPr>
        <w:jc w:val="left"/>
      </w:pPr>
      <w:r>
        <w:rPr/>
        <w:t>返回指定时间/区域内按灾害大类统计的条数或指标汇总；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GET /api/disaster/stat/by-source</w:t>
      </w:r>
    </w:p>
    <w:p>
      <w:pPr>
        <w:numPr>
          <w:ilvl w:val="2"/>
          <w:numId w:val="2"/>
        </w:numPr>
        <w:jc w:val="left"/>
      </w:pPr>
      <w:r>
        <w:rPr/>
        <w:t>按数据来源统计数量，辅助追踪不同系统贡献度。</w:t>
      </w:r>
    </w:p>
    <w:p>
      <w:pPr>
        <w:pStyle w:val="6"/>
        <w:jc w:val="left"/>
      </w:pPr>
      <w:r>
        <w:rPr/>
        <w:t>5.2 对外数据服务接口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访问模式：</w:t>
      </w:r>
    </w:p>
    <w:p>
      <w:pPr>
        <w:numPr>
          <w:ilvl w:val="1"/>
          <w:numId w:val="2"/>
        </w:numPr>
        <w:jc w:val="left"/>
      </w:pPr>
      <w:r>
        <w:rPr/>
        <w:t>REST API，建议 JSON 为主，支持 CSV 下载；</w:t>
      </w:r>
    </w:p>
    <w:p>
      <w:pPr>
        <w:numPr>
          <w:ilvl w:val="1"/>
          <w:numId w:val="2"/>
        </w:numPr>
        <w:jc w:val="left"/>
      </w:pPr>
      <w:r>
        <w:rPr/>
        <w:t>通过 API Key / Token 做简单鉴权（实验版可用固定 key）。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对外主要接口设计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POST /api/open/disaster/query</w:t>
      </w:r>
    </w:p>
    <w:p>
      <w:pPr>
        <w:numPr>
          <w:ilvl w:val="2"/>
          <w:numId w:val="2"/>
        </w:numPr>
        <w:jc w:val="left"/>
      </w:pPr>
      <w:r>
        <w:rPr/>
        <w:t>Body 中传入：</w:t>
      </w:r>
    </w:p>
    <w:p>
      <w:pPr>
        <w:numPr>
          <w:ilvl w:val="3"/>
          <w:numId w:val="2"/>
        </w:numPr>
        <w:jc w:val="left"/>
      </w:pPr>
      <w:r>
        <w:rPr/>
        <w:t>时间范围、区域、灾害类型、来源等条件；</w:t>
      </w:r>
    </w:p>
    <w:p>
      <w:pPr>
        <w:numPr>
          <w:ilvl w:val="3"/>
          <w:numId w:val="2"/>
        </w:numPr>
        <w:jc w:val="left"/>
      </w:pPr>
      <w:r>
        <w:rPr/>
        <w:t>所需字段列表（以减少数据量）。</w:t>
      </w:r>
    </w:p>
    <w:p>
      <w:pPr>
        <w:numPr>
          <w:ilvl w:val="2"/>
          <w:numId w:val="2"/>
        </w:numPr>
        <w:jc w:val="left"/>
      </w:pPr>
      <w:r>
        <w:rPr/>
        <w:t>响应：</w:t>
      </w:r>
    </w:p>
    <w:p>
      <w:pPr>
        <w:numPr>
          <w:ilvl w:val="3"/>
          <w:numId w:val="2"/>
        </w:numPr>
        <w:jc w:val="left"/>
      </w:pPr>
      <w:r>
        <w:rPr>
          <w:rStyle w:val="13"/>
        </w:rPr>
        <w:t>requestId</w:t>
      </w:r>
    </w:p>
    <w:p>
      <w:pPr>
        <w:numPr>
          <w:ilvl w:val="3"/>
          <w:numId w:val="2"/>
        </w:numPr>
        <w:jc w:val="left"/>
      </w:pPr>
      <w:r>
        <w:rPr>
          <w:rStyle w:val="13"/>
        </w:rPr>
        <w:t>data</w:t>
      </w:r>
      <w:r>
        <w:rPr/>
        <w:t>: 数组（若数据量小）</w:t>
      </w:r>
    </w:p>
    <w:p>
      <w:pPr>
        <w:numPr>
          <w:ilvl w:val="3"/>
          <w:numId w:val="2"/>
        </w:numPr>
        <w:jc w:val="left"/>
      </w:pPr>
      <w:r>
        <w:rPr/>
        <w:t xml:space="preserve">或 </w:t>
      </w:r>
      <w:r>
        <w:rPr>
          <w:rStyle w:val="13"/>
        </w:rPr>
        <w:t>downloadUrl</w:t>
      </w:r>
      <w:r>
        <w:rPr/>
        <w:t>（若数据量大，生成临时文件下载）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GET /api/open/disaster/{id}</w:t>
      </w:r>
    </w:p>
    <w:p>
      <w:pPr>
        <w:numPr>
          <w:ilvl w:val="2"/>
          <w:numId w:val="2"/>
        </w:numPr>
        <w:jc w:val="left"/>
      </w:pPr>
      <w:r>
        <w:rPr/>
        <w:t>根据统一 ID 返回详细信息：</w:t>
      </w:r>
    </w:p>
    <w:p>
      <w:pPr>
        <w:numPr>
          <w:ilvl w:val="3"/>
          <w:numId w:val="2"/>
        </w:numPr>
        <w:jc w:val="left"/>
      </w:pPr>
      <w:r>
        <w:rPr/>
        <w:t>解码后的事件信息、来源、载体、灾情指标与值；</w:t>
      </w:r>
    </w:p>
    <w:p>
      <w:pPr>
        <w:numPr>
          <w:ilvl w:val="3"/>
          <w:numId w:val="2"/>
        </w:numPr>
        <w:jc w:val="left"/>
      </w:pPr>
      <w:r>
        <w:rPr/>
        <w:t>对应多媒体文件 URL（若有）。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GET /api/open/dictionary/{domain}</w:t>
      </w:r>
    </w:p>
    <w:p>
      <w:pPr>
        <w:numPr>
          <w:ilvl w:val="2"/>
          <w:numId w:val="2"/>
        </w:numPr>
        <w:jc w:val="left"/>
      </w:pPr>
      <w:r>
        <w:rPr/>
        <w:t>对外暴露部分字典内容（如災害类别、指标列表），方便接入方对齐编码标准。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接口输出示例（JSON）</w:t>
      </w:r>
    </w:p>
    <w:p>
      <w:pPr>
        <w:pStyle w:val="15"/>
        <w:numPr>
          <w:ilvl w:val="0"/>
          <w:numId w:val="8"/>
        </w:numPr>
        <w:jc w:val="left"/>
      </w:pPr>
      <w:r>
        <w:rPr/>
        <w:t>{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"id": "632626200206202105220204001010302001",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"event": {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"locationCode": "632626200206",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"locationName": "青海省××市××县",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"time": "2021-05-22T02:04:00Z",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"magnitude": 6.0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},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"source": {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"code": "101",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"name": "后方地震应急指挥部"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},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"carrier": {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"code": "0",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"name": "文字"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},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"disaster": {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"categoryCode": "3",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"categoryName": "房屋破坏",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"subCategoryCode": "02",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"subCategoryName": "砖木",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"indicatorCode": "001",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"indicatorName": "一般损坏面积",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"value": 123.45,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"unit": "万平方米"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}</w:t>
      </w:r>
    </w:p>
    <w:p>
      <w:pPr>
        <w:pStyle w:val="15"/>
        <w:numPr>
          <w:ilvl w:val="0"/>
          <w:numId w:val="8"/>
        </w:numPr>
        <w:jc w:val="left"/>
      </w:pPr>
      <w:r>
        <w:rPr/>
        <w:t>}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安全与限流（实验版）</w:t>
      </w:r>
    </w:p>
    <w:p>
      <w:pPr>
        <w:numPr>
          <w:ilvl w:val="0"/>
          <w:numId w:val="2"/>
        </w:numPr>
        <w:jc w:val="left"/>
      </w:pPr>
      <w:r>
        <w:rPr/>
        <w:t>简单 API Key + 调用频率限制（例如每分钟 60 次）；</w:t>
      </w:r>
    </w:p>
    <w:p>
      <w:pPr>
        <w:numPr>
          <w:ilvl w:val="0"/>
          <w:numId w:val="2"/>
        </w:numPr>
        <w:jc w:val="left"/>
      </w:pPr>
      <w:r>
        <w:rPr/>
        <w:t>完整日志记录：请求方、条件、返回数据量，用于后续优化和审计。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模块 6：可视化展示与系统运维管理模块（P2）</w:t>
      </w:r>
    </w:p>
    <w:p>
      <w:pPr>
        <w:jc w:val="left"/>
      </w:pPr>
      <w:r>
        <w:rPr>
          <w:b/>
          <w:bCs/>
        </w:rPr>
        <w:t>定位：</w:t>
      </w:r>
    </w:p>
    <w:p>
      <w:pPr>
        <w:jc w:val="left"/>
      </w:pPr>
      <w:r>
        <w:rPr/>
        <w:t>提供“看得见”的结果，让实验项目能直接展示给领导 / 评审。可视化范围只做</w:t>
      </w:r>
      <w:r>
        <w:rPr>
          <w:b/>
          <w:bCs/>
        </w:rPr>
        <w:t>必要且典型</w:t>
      </w:r>
      <w:r>
        <w:rPr/>
        <w:t>的部分。</w:t>
      </w:r>
    </w:p>
    <w:p>
      <w:pPr>
        <w:pStyle w:val="6"/>
        <w:jc w:val="left"/>
      </w:pPr>
      <w:r>
        <w:rPr/>
        <w:t>6.1 可视化功能设计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总览大屏（Dashboard）</w:t>
      </w:r>
    </w:p>
    <w:p>
      <w:pPr>
        <w:numPr>
          <w:ilvl w:val="1"/>
          <w:numId w:val="2"/>
        </w:numPr>
        <w:jc w:val="left"/>
      </w:pPr>
      <w:r>
        <w:rPr/>
        <w:t>卡片 + 图表：</w:t>
      </w:r>
    </w:p>
    <w:p>
      <w:pPr>
        <w:numPr>
          <w:ilvl w:val="2"/>
          <w:numId w:val="2"/>
        </w:numPr>
        <w:jc w:val="left"/>
      </w:pPr>
      <w:r>
        <w:rPr/>
        <w:t>当前所选时间范围内的：</w:t>
      </w:r>
    </w:p>
    <w:p>
      <w:pPr>
        <w:numPr>
          <w:ilvl w:val="3"/>
          <w:numId w:val="2"/>
        </w:numPr>
        <w:jc w:val="left"/>
      </w:pPr>
      <w:r>
        <w:rPr/>
        <w:t>灾情数据总条数；</w:t>
      </w:r>
    </w:p>
    <w:p>
      <w:pPr>
        <w:numPr>
          <w:ilvl w:val="3"/>
          <w:numId w:val="2"/>
        </w:numPr>
        <w:jc w:val="left"/>
      </w:pPr>
      <w:r>
        <w:rPr/>
        <w:t>按灾害大类的数量分布（柱状图 / 饼图）；</w:t>
      </w:r>
    </w:p>
    <w:p>
      <w:pPr>
        <w:numPr>
          <w:ilvl w:val="3"/>
          <w:numId w:val="2"/>
        </w:numPr>
        <w:jc w:val="left"/>
      </w:pPr>
      <w:r>
        <w:rPr/>
        <w:t>按来源大类 / 子类的数量分布；</w:t>
      </w:r>
    </w:p>
    <w:p>
      <w:pPr>
        <w:numPr>
          <w:ilvl w:val="3"/>
          <w:numId w:val="2"/>
        </w:numPr>
        <w:jc w:val="left"/>
      </w:pPr>
      <w:r>
        <w:rPr/>
        <w:t>最近 24h / 72h 新增灾情曲线。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地图视图</w:t>
      </w:r>
    </w:p>
    <w:p>
      <w:pPr>
        <w:numPr>
          <w:ilvl w:val="1"/>
          <w:numId w:val="2"/>
        </w:numPr>
        <w:jc w:val="left"/>
      </w:pPr>
      <w:r>
        <w:rPr/>
        <w:t>基于地理编码解析出的经纬度 / 行政区，展示：</w:t>
      </w:r>
    </w:p>
    <w:p>
      <w:pPr>
        <w:numPr>
          <w:ilvl w:val="2"/>
          <w:numId w:val="2"/>
        </w:numPr>
        <w:jc w:val="left"/>
      </w:pPr>
      <w:r>
        <w:rPr/>
        <w:t>灾情点位（marker），颜色按灾害大类区分；</w:t>
      </w:r>
    </w:p>
    <w:p>
      <w:pPr>
        <w:numPr>
          <w:ilvl w:val="2"/>
          <w:numId w:val="2"/>
        </w:numPr>
        <w:jc w:val="left"/>
      </w:pPr>
      <w:r>
        <w:rPr/>
        <w:t>支持按指标（如烈度、受灾程度）设置可视化大小或颜色深浅；</w:t>
      </w:r>
    </w:p>
    <w:p>
      <w:pPr>
        <w:numPr>
          <w:ilvl w:val="1"/>
          <w:numId w:val="2"/>
        </w:numPr>
        <w:jc w:val="left"/>
      </w:pPr>
      <w:r>
        <w:rPr/>
        <w:t>点击点位弹出灾情摘要卡片（事件时间、来源、简要损失信息）。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列表 + 详情视图</w:t>
      </w:r>
    </w:p>
    <w:p>
      <w:pPr>
        <w:numPr>
          <w:ilvl w:val="1"/>
          <w:numId w:val="2"/>
        </w:numPr>
        <w:jc w:val="left"/>
      </w:pPr>
      <w:r>
        <w:rPr/>
        <w:t>类似“表格 + 详情面板”的管理界面：</w:t>
      </w:r>
    </w:p>
    <w:p>
      <w:pPr>
        <w:numPr>
          <w:ilvl w:val="2"/>
          <w:numId w:val="2"/>
        </w:numPr>
        <w:jc w:val="left"/>
      </w:pPr>
      <w:r>
        <w:rPr/>
        <w:t>支持按条件搜索（调用模块 5 内部查询接口）；</w:t>
      </w:r>
    </w:p>
    <w:p>
      <w:pPr>
        <w:numPr>
          <w:ilvl w:val="2"/>
          <w:numId w:val="2"/>
        </w:numPr>
        <w:jc w:val="left"/>
      </w:pPr>
      <w:r>
        <w:rPr/>
        <w:t>表格列：ID、时间、地点、灾害类型、来源、载体、关键指标值；</w:t>
      </w:r>
    </w:p>
    <w:p>
      <w:pPr>
        <w:numPr>
          <w:ilvl w:val="2"/>
          <w:numId w:val="2"/>
        </w:numPr>
        <w:jc w:val="left"/>
      </w:pPr>
      <w:r>
        <w:rPr/>
        <w:t>点击行打开详情页，展示完整解码结果和多媒体预览（图片缩略图、视频链接等）。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导出功能</w:t>
      </w:r>
    </w:p>
    <w:p>
      <w:pPr>
        <w:numPr>
          <w:ilvl w:val="1"/>
          <w:numId w:val="2"/>
        </w:numPr>
        <w:jc w:val="left"/>
      </w:pPr>
      <w:r>
        <w:rPr/>
        <w:t>在列表查询结果页提供：</w:t>
      </w:r>
    </w:p>
    <w:p>
      <w:pPr>
        <w:numPr>
          <w:ilvl w:val="2"/>
          <w:numId w:val="2"/>
        </w:numPr>
        <w:jc w:val="left"/>
      </w:pPr>
      <w:r>
        <w:rPr/>
        <w:t>“导出当前条件下数据为 CSV/Excel”；</w:t>
      </w:r>
    </w:p>
    <w:p>
      <w:pPr>
        <w:numPr>
          <w:ilvl w:val="1"/>
          <w:numId w:val="2"/>
        </w:numPr>
        <w:jc w:val="left"/>
      </w:pPr>
      <w:r>
        <w:rPr/>
        <w:t>调用模块 5 的后台导出能力。</w:t>
      </w:r>
    </w:p>
    <w:p>
      <w:pPr>
        <w:pStyle w:val="6"/>
        <w:jc w:val="left"/>
      </w:pPr>
      <w:r>
        <w:rPr/>
        <w:t>6.2 运维管理功能（最小集）</w:t>
      </w:r>
    </w:p>
    <w:p>
      <w:pPr>
        <w:numPr>
          <w:ilvl w:val="0"/>
          <w:numId w:val="10"/>
        </w:numPr>
        <w:jc w:val="left"/>
      </w:pPr>
      <w:r>
        <w:rPr>
          <w:b/>
          <w:bCs/>
        </w:rPr>
        <w:t>数据源接入监控</w:t>
      </w:r>
    </w:p>
    <w:p>
      <w:pPr>
        <w:numPr>
          <w:ilvl w:val="1"/>
          <w:numId w:val="2"/>
        </w:numPr>
        <w:jc w:val="left"/>
      </w:pPr>
      <w:r>
        <w:rPr/>
        <w:t>显示各数据源（前方指挥部、舆情感知等）的：</w:t>
      </w:r>
    </w:p>
    <w:p>
      <w:pPr>
        <w:numPr>
          <w:ilvl w:val="2"/>
          <w:numId w:val="2"/>
        </w:numPr>
        <w:jc w:val="left"/>
      </w:pPr>
      <w:r>
        <w:rPr/>
        <w:t>最近一次数据接收时间；</w:t>
      </w:r>
    </w:p>
    <w:p>
      <w:pPr>
        <w:numPr>
          <w:ilvl w:val="2"/>
          <w:numId w:val="2"/>
        </w:numPr>
        <w:jc w:val="left"/>
      </w:pPr>
      <w:r>
        <w:rPr/>
        <w:t>最近 24h / 7 天接收条数；</w:t>
      </w:r>
    </w:p>
    <w:p>
      <w:pPr>
        <w:numPr>
          <w:ilvl w:val="2"/>
          <w:numId w:val="2"/>
        </w:numPr>
        <w:jc w:val="left"/>
      </w:pPr>
      <w:r>
        <w:rPr/>
        <w:t>错误条数。</w:t>
      </w:r>
    </w:p>
    <w:p>
      <w:pPr>
        <w:numPr>
          <w:ilvl w:val="0"/>
          <w:numId w:val="10"/>
        </w:numPr>
        <w:jc w:val="left"/>
      </w:pPr>
      <w:r>
        <w:rPr>
          <w:b/>
          <w:bCs/>
        </w:rPr>
        <w:t>接口调用监控</w:t>
      </w:r>
    </w:p>
    <w:p>
      <w:pPr>
        <w:numPr>
          <w:ilvl w:val="1"/>
          <w:numId w:val="2"/>
        </w:numPr>
        <w:jc w:val="left"/>
      </w:pPr>
      <w:r>
        <w:rPr/>
        <w:t>显示对外开放接口：</w:t>
      </w:r>
    </w:p>
    <w:p>
      <w:pPr>
        <w:numPr>
          <w:ilvl w:val="2"/>
          <w:numId w:val="2"/>
        </w:numPr>
        <w:jc w:val="left"/>
      </w:pPr>
      <w:r>
        <w:rPr/>
        <w:t>各调用方请求次数；</w:t>
      </w:r>
    </w:p>
    <w:p>
      <w:pPr>
        <w:numPr>
          <w:ilvl w:val="2"/>
          <w:numId w:val="2"/>
        </w:numPr>
        <w:jc w:val="left"/>
      </w:pPr>
      <w:r>
        <w:rPr/>
        <w:t>平均响应时间；</w:t>
      </w:r>
    </w:p>
    <w:p>
      <w:pPr>
        <w:numPr>
          <w:ilvl w:val="2"/>
          <w:numId w:val="2"/>
        </w:numPr>
        <w:jc w:val="left"/>
      </w:pPr>
      <w:r>
        <w:rPr/>
        <w:t>错误率。</w:t>
      </w:r>
    </w:p>
    <w:p>
      <w:pPr>
        <w:numPr>
          <w:ilvl w:val="0"/>
          <w:numId w:val="10"/>
        </w:numPr>
        <w:jc w:val="left"/>
      </w:pPr>
      <w:r>
        <w:rPr>
          <w:b/>
          <w:bCs/>
        </w:rPr>
        <w:t>字典与配置查看</w:t>
      </w:r>
    </w:p>
    <w:p>
      <w:pPr>
        <w:numPr>
          <w:ilvl w:val="1"/>
          <w:numId w:val="2"/>
        </w:numPr>
        <w:jc w:val="left"/>
      </w:pPr>
      <w:r>
        <w:rPr/>
        <w:t>提供</w:t>
      </w:r>
      <w:r>
        <w:rPr>
          <w:b/>
          <w:bCs/>
        </w:rPr>
        <w:t>只读界面</w:t>
      </w:r>
      <w:r>
        <w:rPr/>
        <w:t>，列出常用字典：</w:t>
      </w:r>
    </w:p>
    <w:p>
      <w:pPr>
        <w:numPr>
          <w:ilvl w:val="2"/>
          <w:numId w:val="2"/>
        </w:numPr>
        <w:jc w:val="left"/>
      </w:pPr>
      <w:r>
        <w:rPr/>
        <w:t>来源码、载体码、灾情大类/子类、指标表等；</w:t>
      </w:r>
    </w:p>
    <w:p>
      <w:pPr>
        <w:numPr>
          <w:ilvl w:val="1"/>
          <w:numId w:val="2"/>
        </w:numPr>
        <w:jc w:val="left"/>
      </w:pPr>
      <w:r>
        <w:rPr/>
        <w:t>实验阶段可以不做在线编辑，防止误操作，只需查看即可。</w:t>
      </w:r>
    </w:p>
    <w:p>
      <w:pPr>
        <w:pStyle w:val="4"/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7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9">
    <w:nsid w:val="20000008"/>
    <w:multiLevelType w:val="multilevel"/>
    <w:tmpl w:val="2000000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0">
    <w:nsid w:val="20000009"/>
    <w:multiLevelType w:val="multilevel"/>
    <w:tmpl w:val="20000009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2025-12-05T16:35:51Z</dcterms:created>
  <dcterms:modified xsi:type="dcterms:W3CDTF">2025-12-05T16:35:51Z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