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87F11" w14:textId="5E81D2CE" w:rsidR="00251B54" w:rsidRDefault="00251B5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02B6F7" wp14:editId="61DE2FB6">
            <wp:simplePos x="0" y="0"/>
            <wp:positionH relativeFrom="margin">
              <wp:align>center</wp:align>
            </wp:positionH>
            <wp:positionV relativeFrom="paragraph">
              <wp:posOffset>519</wp:posOffset>
            </wp:positionV>
            <wp:extent cx="4813935" cy="6523355"/>
            <wp:effectExtent l="0" t="0" r="5715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6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</w:r>
    </w:p>
    <w:p w14:paraId="35810659" w14:textId="31DD522F" w:rsidR="00251B54" w:rsidRDefault="00251B54">
      <w:pPr>
        <w:rPr>
          <w:b/>
          <w:bCs/>
          <w:sz w:val="24"/>
          <w:szCs w:val="24"/>
        </w:rPr>
      </w:pPr>
    </w:p>
    <w:p w14:paraId="12A6A45A" w14:textId="29FE6060" w:rsidR="00251B54" w:rsidRDefault="00251B54" w:rsidP="00251B5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BİTİRME ÇALIŞMASI</w:t>
      </w:r>
    </w:p>
    <w:p w14:paraId="1EC413A6" w14:textId="2410928D" w:rsidR="00251B54" w:rsidRDefault="00251B54" w:rsidP="00251B5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RAPOR 1</w:t>
      </w:r>
    </w:p>
    <w:p w14:paraId="2AD2EDE9" w14:textId="53EAD470" w:rsidR="00251B54" w:rsidRDefault="00251B54" w:rsidP="00251B5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Emine DEMİRCAN B171200008</w:t>
      </w:r>
    </w:p>
    <w:p w14:paraId="72E4B150" w14:textId="74686A55" w:rsidR="00251B54" w:rsidRPr="00251B54" w:rsidRDefault="00251B54" w:rsidP="00251B5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Gülşah SEVİNEL B171200025</w:t>
      </w:r>
    </w:p>
    <w:p w14:paraId="3FDCDF11" w14:textId="6E7E2FD2" w:rsidR="00251B54" w:rsidRDefault="00251B54">
      <w:pPr>
        <w:rPr>
          <w:b/>
          <w:bCs/>
          <w:sz w:val="24"/>
          <w:szCs w:val="24"/>
        </w:rPr>
      </w:pPr>
    </w:p>
    <w:p w14:paraId="4AD26ED9" w14:textId="77777777" w:rsidR="00251B54" w:rsidRDefault="00251B54">
      <w:pPr>
        <w:rPr>
          <w:b/>
          <w:bCs/>
          <w:sz w:val="24"/>
          <w:szCs w:val="24"/>
        </w:rPr>
      </w:pPr>
    </w:p>
    <w:p w14:paraId="2FE04572" w14:textId="60EC7464" w:rsidR="003D2E18" w:rsidRDefault="003D2E18" w:rsidP="006A051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>Yapılan akademik çalışmalara göre plastik kullanımı üretimi</w:t>
      </w:r>
      <w:r w:rsidR="0003321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3321F">
        <w:rPr>
          <w:sz w:val="24"/>
          <w:szCs w:val="24"/>
        </w:rPr>
        <w:t xml:space="preserve">20. yüzyıldan itibaren yaygınlaşmaya, </w:t>
      </w:r>
      <w:r>
        <w:rPr>
          <w:sz w:val="24"/>
          <w:szCs w:val="24"/>
        </w:rPr>
        <w:t xml:space="preserve">21. </w:t>
      </w:r>
      <w:r w:rsidR="0003321F">
        <w:rPr>
          <w:sz w:val="24"/>
          <w:szCs w:val="24"/>
        </w:rPr>
        <w:t>y</w:t>
      </w:r>
      <w:r>
        <w:rPr>
          <w:sz w:val="24"/>
          <w:szCs w:val="24"/>
        </w:rPr>
        <w:t>üzyılda</w:t>
      </w:r>
      <w:r w:rsidR="0003321F">
        <w:rPr>
          <w:sz w:val="24"/>
          <w:szCs w:val="24"/>
        </w:rPr>
        <w:t>n itibaren ise</w:t>
      </w:r>
      <w:r>
        <w:rPr>
          <w:sz w:val="24"/>
          <w:szCs w:val="24"/>
        </w:rPr>
        <w:t xml:space="preserve"> </w:t>
      </w:r>
      <w:r w:rsidR="0003321F">
        <w:rPr>
          <w:sz w:val="24"/>
          <w:szCs w:val="24"/>
        </w:rPr>
        <w:t>çokça artmıştır</w:t>
      </w:r>
      <w:r>
        <w:rPr>
          <w:sz w:val="24"/>
          <w:szCs w:val="24"/>
        </w:rPr>
        <w:t>. Bunun en temel sebepleri arasında hazır yiyecek sektörü ve süper market zincirlerinin olağanüstü derecede büyümesi yer alıyor.</w:t>
      </w:r>
    </w:p>
    <w:p w14:paraId="3022D256" w14:textId="738DC5A9" w:rsidR="006A051C" w:rsidRDefault="006A051C" w:rsidP="006A05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Bu alanlarda en çok kullanılan poşetler ve pet şişelerin geri dönüşümü için yeterli çalışma yapılmaması ise karşımıza birçok zarar çıkarıyor. </w:t>
      </w:r>
    </w:p>
    <w:p w14:paraId="20E4DC35" w14:textId="34D818B5" w:rsidR="006A051C" w:rsidRDefault="006A051C" w:rsidP="006A05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Bizde bu soruna bir çözüm geliştirmek amacı ile bir proje geliştirmeye karar verdik. </w:t>
      </w:r>
      <w:r w:rsidRPr="006A051C">
        <w:rPr>
          <w:sz w:val="24"/>
          <w:szCs w:val="24"/>
        </w:rPr>
        <w:t xml:space="preserve">Bunun için yeni nesil geri dönüşüm kutuları geliştireceğiz ve hem israfın önüne </w:t>
      </w:r>
      <w:proofErr w:type="gramStart"/>
      <w:r w:rsidRPr="006A051C">
        <w:rPr>
          <w:sz w:val="24"/>
          <w:szCs w:val="24"/>
        </w:rPr>
        <w:t>geçeceğiz,</w:t>
      </w:r>
      <w:proofErr w:type="gramEnd"/>
      <w:r w:rsidRPr="006A051C">
        <w:rPr>
          <w:sz w:val="24"/>
          <w:szCs w:val="24"/>
        </w:rPr>
        <w:t xml:space="preserve"> hem de bu sayede elde ettiğimiz karı sivil toplum kuruluşlarına aktaracağız.</w:t>
      </w:r>
    </w:p>
    <w:p w14:paraId="1009D0DF" w14:textId="77777777" w:rsidR="006A051C" w:rsidRDefault="006A051C" w:rsidP="006A051C">
      <w:pPr>
        <w:jc w:val="both"/>
        <w:rPr>
          <w:b/>
          <w:bCs/>
          <w:sz w:val="24"/>
          <w:szCs w:val="24"/>
        </w:rPr>
      </w:pPr>
    </w:p>
    <w:p w14:paraId="09C862B0" w14:textId="4C681631" w:rsidR="003D2E18" w:rsidRDefault="003D2E18" w:rsidP="006A05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Projemizin Amacı</w:t>
      </w:r>
    </w:p>
    <w:p w14:paraId="50284452" w14:textId="5CD984B3" w:rsidR="003D2E18" w:rsidRDefault="006A051C" w:rsidP="006A051C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Üretim sektörünü düzenli olarak ür3etilen plastik israfından kurtarmak</w:t>
      </w:r>
    </w:p>
    <w:p w14:paraId="1FC4BEFD" w14:textId="51C8BD89" w:rsidR="006A051C" w:rsidRDefault="006A051C" w:rsidP="006A051C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6A051C">
        <w:rPr>
          <w:sz w:val="24"/>
          <w:szCs w:val="24"/>
        </w:rPr>
        <w:t>Geri dönüşüm sistemini dolaylı bir ödül haline getirerek tüketici sınıfı sürece tamamen aktif bir şekilde dahil etmek</w:t>
      </w:r>
    </w:p>
    <w:p w14:paraId="3F6720F5" w14:textId="75780AF3" w:rsidR="006A051C" w:rsidRDefault="006A051C" w:rsidP="006A051C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6A051C">
        <w:rPr>
          <w:sz w:val="24"/>
          <w:szCs w:val="24"/>
        </w:rPr>
        <w:t>Kapsamlı ve başarılı geri dönüşümden gelen kazancı topluma yansıtabilmek</w:t>
      </w:r>
    </w:p>
    <w:p w14:paraId="19490E81" w14:textId="7CEDFE82" w:rsidR="006A051C" w:rsidRDefault="006A051C" w:rsidP="006A051C">
      <w:pPr>
        <w:jc w:val="both"/>
        <w:rPr>
          <w:b/>
          <w:bCs/>
          <w:sz w:val="24"/>
          <w:szCs w:val="24"/>
        </w:rPr>
      </w:pPr>
      <w:r w:rsidRPr="006A051C">
        <w:rPr>
          <w:b/>
          <w:bCs/>
          <w:sz w:val="24"/>
          <w:szCs w:val="24"/>
        </w:rPr>
        <w:t>Hedeflediğimiz Kitle</w:t>
      </w:r>
    </w:p>
    <w:p w14:paraId="5E5008A8" w14:textId="2755FBE3" w:rsidR="006A051C" w:rsidRDefault="006A051C" w:rsidP="006A051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Akıllı telefon kullanıcısı her birey</w:t>
      </w:r>
    </w:p>
    <w:p w14:paraId="381F2CFE" w14:textId="5D4F9982" w:rsidR="006A051C" w:rsidRPr="006A051C" w:rsidRDefault="006A051C" w:rsidP="006A051C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98080F" wp14:editId="3E2C3328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269615"/>
            <wp:effectExtent l="0" t="0" r="0" b="6985"/>
            <wp:wrapThrough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E361F" w14:textId="60C11EEF" w:rsidR="006A051C" w:rsidRPr="00FD2312" w:rsidRDefault="00FD2312" w:rsidP="00FD2312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D2312">
        <w:rPr>
          <w:sz w:val="20"/>
          <w:szCs w:val="20"/>
        </w:rPr>
        <w:t>projenin gelişme sürecinde ekle</w:t>
      </w:r>
      <w:r w:rsidR="00251B54">
        <w:rPr>
          <w:sz w:val="20"/>
          <w:szCs w:val="20"/>
        </w:rPr>
        <w:t>meler</w:t>
      </w:r>
      <w:r w:rsidRPr="00FD2312">
        <w:rPr>
          <w:sz w:val="20"/>
          <w:szCs w:val="20"/>
        </w:rPr>
        <w:t xml:space="preserve"> ya da çıkarmalar yapılabilir.</w:t>
      </w:r>
    </w:p>
    <w:p w14:paraId="3D784483" w14:textId="633299CD" w:rsidR="00FD2312" w:rsidRDefault="00FD2312" w:rsidP="006A051C">
      <w:pPr>
        <w:rPr>
          <w:b/>
          <w:bCs/>
          <w:sz w:val="24"/>
          <w:szCs w:val="24"/>
        </w:rPr>
      </w:pPr>
    </w:p>
    <w:p w14:paraId="274326CA" w14:textId="6A3A0268" w:rsidR="00251B54" w:rsidRDefault="00251B54" w:rsidP="006A051C">
      <w:pPr>
        <w:rPr>
          <w:b/>
          <w:bCs/>
          <w:sz w:val="24"/>
          <w:szCs w:val="24"/>
        </w:rPr>
      </w:pPr>
    </w:p>
    <w:p w14:paraId="4E7B4711" w14:textId="77777777" w:rsidR="0003321F" w:rsidRDefault="0003321F" w:rsidP="006A051C">
      <w:pPr>
        <w:rPr>
          <w:b/>
          <w:bCs/>
          <w:sz w:val="24"/>
          <w:szCs w:val="24"/>
        </w:rPr>
      </w:pPr>
    </w:p>
    <w:p w14:paraId="0A276505" w14:textId="5BA89E1C" w:rsidR="006A051C" w:rsidRDefault="006A051C" w:rsidP="006A051C">
      <w:pPr>
        <w:rPr>
          <w:b/>
          <w:bCs/>
          <w:sz w:val="24"/>
          <w:szCs w:val="24"/>
        </w:rPr>
      </w:pPr>
      <w:r w:rsidRPr="006A051C">
        <w:rPr>
          <w:b/>
          <w:bCs/>
          <w:sz w:val="24"/>
          <w:szCs w:val="24"/>
        </w:rPr>
        <w:lastRenderedPageBreak/>
        <w:t>H</w:t>
      </w:r>
      <w:r>
        <w:rPr>
          <w:b/>
          <w:bCs/>
          <w:sz w:val="24"/>
          <w:szCs w:val="24"/>
        </w:rPr>
        <w:t>edeflediğimiz Çözüm</w:t>
      </w:r>
    </w:p>
    <w:p w14:paraId="6FFE6BE4" w14:textId="6EC68D48" w:rsidR="006A051C" w:rsidRDefault="006A051C" w:rsidP="006A05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A051C">
        <w:rPr>
          <w:sz w:val="24"/>
          <w:szCs w:val="24"/>
        </w:rPr>
        <w:t>Hedefimiz sorumlu tüketim ve üretim alanında geri dönüşüm bazlı israfı engellemek, süreci kolaylaştırmak</w:t>
      </w:r>
      <w:r>
        <w:rPr>
          <w:sz w:val="24"/>
          <w:szCs w:val="24"/>
        </w:rPr>
        <w:t xml:space="preserve">, </w:t>
      </w:r>
      <w:r w:rsidRPr="006A051C">
        <w:rPr>
          <w:sz w:val="24"/>
          <w:szCs w:val="24"/>
        </w:rPr>
        <w:t>böylece bu soruna inovatif ve çağa uygun bir çözüm getirmişken,</w:t>
      </w:r>
      <w:r>
        <w:rPr>
          <w:sz w:val="24"/>
          <w:szCs w:val="24"/>
        </w:rPr>
        <w:t xml:space="preserve"> </w:t>
      </w:r>
      <w:r w:rsidRPr="006A051C">
        <w:rPr>
          <w:sz w:val="24"/>
          <w:szCs w:val="24"/>
        </w:rPr>
        <w:t>vakıflara ve sivil kuruluşlara da finansal destek sağlamış ol</w:t>
      </w:r>
      <w:r>
        <w:rPr>
          <w:sz w:val="24"/>
          <w:szCs w:val="24"/>
        </w:rPr>
        <w:t>uyoruz.</w:t>
      </w:r>
    </w:p>
    <w:p w14:paraId="5226FFB0" w14:textId="5783BF73" w:rsidR="006A051C" w:rsidRDefault="006A051C" w:rsidP="006A051C">
      <w:pPr>
        <w:ind w:firstLine="708"/>
        <w:jc w:val="both"/>
        <w:rPr>
          <w:sz w:val="24"/>
          <w:szCs w:val="24"/>
        </w:rPr>
      </w:pPr>
      <w:r w:rsidRPr="006A051C">
        <w:rPr>
          <w:sz w:val="24"/>
          <w:szCs w:val="24"/>
        </w:rPr>
        <w:t>Bu sayede hem bir sivil toplum bilinci, çevre bilinci sağlarken, aynı zamanda üretim sektöründeki enerji israfından da kurtuluyor ve tedarik sektörüne yeni fırsatlar kazandırıyoruz.</w:t>
      </w:r>
    </w:p>
    <w:p w14:paraId="040E78C3" w14:textId="77777777" w:rsidR="006A051C" w:rsidRPr="006A051C" w:rsidRDefault="006A051C" w:rsidP="006A051C">
      <w:pPr>
        <w:jc w:val="both"/>
      </w:pPr>
    </w:p>
    <w:p w14:paraId="54FC2CBE" w14:textId="2376CA05" w:rsidR="0003321F" w:rsidRDefault="0003321F" w:rsidP="006A05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Kaynakça</w:t>
      </w:r>
    </w:p>
    <w:p w14:paraId="1F30E8DA" w14:textId="40365666" w:rsidR="0003321F" w:rsidRPr="002E6621" w:rsidRDefault="00D34A62" w:rsidP="002E662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2E6621">
        <w:rPr>
          <w:sz w:val="24"/>
          <w:szCs w:val="24"/>
        </w:rPr>
        <w:t xml:space="preserve">Kayan, A. Küçük, A. (2020) </w:t>
      </w:r>
      <w:r w:rsidRPr="002E6621">
        <w:rPr>
          <w:sz w:val="24"/>
          <w:szCs w:val="24"/>
        </w:rPr>
        <w:t>Plastik Kirliliğin Çevresel Zararları ve Çözüm Önerileri</w:t>
      </w:r>
      <w:r w:rsidRPr="002E6621">
        <w:rPr>
          <w:sz w:val="24"/>
          <w:szCs w:val="24"/>
        </w:rPr>
        <w:t xml:space="preserve">. </w:t>
      </w:r>
      <w:r w:rsidRPr="002E6621">
        <w:rPr>
          <w:sz w:val="24"/>
          <w:szCs w:val="24"/>
        </w:rPr>
        <w:t>Ankara Hacı Bayram Veli Üniversitesi</w:t>
      </w:r>
      <w:r w:rsidRPr="002E6621">
        <w:rPr>
          <w:sz w:val="24"/>
          <w:szCs w:val="24"/>
        </w:rPr>
        <w:t xml:space="preserve"> </w:t>
      </w:r>
      <w:r w:rsidRPr="002E6621">
        <w:rPr>
          <w:sz w:val="24"/>
          <w:szCs w:val="24"/>
        </w:rPr>
        <w:t>İktisadi ve İdari Bilimler Fakültesi Dergisi</w:t>
      </w:r>
      <w:r w:rsidRPr="002E6621">
        <w:rPr>
          <w:sz w:val="24"/>
          <w:szCs w:val="24"/>
        </w:rPr>
        <w:t xml:space="preserve"> (Nisan 2020)</w:t>
      </w:r>
    </w:p>
    <w:sectPr w:rsidR="0003321F" w:rsidRPr="002E6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658A"/>
    <w:multiLevelType w:val="hybridMultilevel"/>
    <w:tmpl w:val="B3EE47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0C29"/>
    <w:multiLevelType w:val="hybridMultilevel"/>
    <w:tmpl w:val="F0DE31EE"/>
    <w:lvl w:ilvl="0" w:tplc="465A7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24CF"/>
    <w:multiLevelType w:val="hybridMultilevel"/>
    <w:tmpl w:val="9558ED12"/>
    <w:lvl w:ilvl="0" w:tplc="2B3C1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36B6D"/>
    <w:multiLevelType w:val="hybridMultilevel"/>
    <w:tmpl w:val="07E88BE6"/>
    <w:lvl w:ilvl="0" w:tplc="F45AE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5A"/>
    <w:rsid w:val="0003321F"/>
    <w:rsid w:val="00251B54"/>
    <w:rsid w:val="002E6621"/>
    <w:rsid w:val="00371B5A"/>
    <w:rsid w:val="003D2E18"/>
    <w:rsid w:val="003F456C"/>
    <w:rsid w:val="006A051C"/>
    <w:rsid w:val="00D34A62"/>
    <w:rsid w:val="00E01E65"/>
    <w:rsid w:val="00FD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4637"/>
  <w15:chartTrackingRefBased/>
  <w15:docId w15:val="{538A3F5E-D197-4E1D-AE21-0B9BA6E6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05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251B5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51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gülşah sevinel</dc:creator>
  <cp:keywords/>
  <dc:description/>
  <cp:lastModifiedBy>gülşah sevinel</cp:lastModifiedBy>
  <cp:revision>7</cp:revision>
  <dcterms:created xsi:type="dcterms:W3CDTF">2021-03-26T13:32:00Z</dcterms:created>
  <dcterms:modified xsi:type="dcterms:W3CDTF">2021-03-26T14:06:00Z</dcterms:modified>
</cp:coreProperties>
</file>