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A6BE5" w14:textId="77777777" w:rsidR="000D6E80" w:rsidRDefault="000D6E80" w:rsidP="000D6E80">
      <w:pPr>
        <w:ind w:firstLineChars="400" w:firstLine="1600"/>
        <w:rPr>
          <w:rFonts w:ascii="微软雅黑" w:eastAsia="微软雅黑" w:hAnsi="微软雅黑"/>
          <w:color w:val="1F4E79" w:themeColor="accent5" w:themeShade="80"/>
          <w:sz w:val="40"/>
        </w:rPr>
      </w:pPr>
      <w:r>
        <w:rPr>
          <w:rFonts w:ascii="微软雅黑" w:eastAsia="微软雅黑" w:hAnsi="微软雅黑"/>
          <w:noProof/>
          <w:color w:val="5B9BD5" w:themeColor="accent5"/>
          <w:sz w:val="40"/>
        </w:rPr>
        <w:drawing>
          <wp:anchor distT="0" distB="0" distL="114300" distR="114300" simplePos="0" relativeHeight="251666432" behindDoc="0" locked="0" layoutInCell="1" allowOverlap="1" wp14:anchorId="4E579F0D" wp14:editId="4C7860EF">
            <wp:simplePos x="0" y="0"/>
            <wp:positionH relativeFrom="margin">
              <wp:align>left</wp:align>
            </wp:positionH>
            <wp:positionV relativeFrom="paragraph">
              <wp:posOffset>504825</wp:posOffset>
            </wp:positionV>
            <wp:extent cx="957600" cy="820800"/>
            <wp:effectExtent l="0" t="0" r="0" b="0"/>
            <wp:wrapNone/>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iagen_Logo.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957600" cy="8208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r>
        <w:rPr>
          <w:rFonts w:ascii="微软雅黑" w:eastAsia="微软雅黑" w:hAnsi="微软雅黑"/>
          <w:noProof/>
          <w:color w:val="5B9BD5" w:themeColor="accent5"/>
          <w:sz w:val="40"/>
        </w:rPr>
        <w:softHyphen/>
      </w:r>
    </w:p>
    <w:p w14:paraId="63987B52" w14:textId="00E56EDB" w:rsidR="00294881" w:rsidRDefault="004A5B8E" w:rsidP="000D6E80">
      <w:pPr>
        <w:ind w:firstLineChars="400" w:firstLine="1600"/>
        <w:rPr>
          <w:rFonts w:ascii="微软雅黑" w:eastAsia="微软雅黑" w:hAnsi="微软雅黑"/>
          <w:color w:val="1F4E79" w:themeColor="accent5" w:themeShade="80"/>
          <w:sz w:val="40"/>
        </w:rPr>
      </w:pPr>
      <w:r>
        <w:rPr>
          <w:rFonts w:ascii="微软雅黑" w:eastAsia="微软雅黑" w:hAnsi="微软雅黑" w:hint="eastAsia"/>
          <w:color w:val="1F4E79" w:themeColor="accent5" w:themeShade="80"/>
          <w:sz w:val="40"/>
        </w:rPr>
        <w:t>凯杰</w:t>
      </w:r>
      <w:r w:rsidR="00002DF9">
        <w:rPr>
          <w:rFonts w:ascii="微软雅黑" w:eastAsia="微软雅黑" w:hAnsi="微软雅黑" w:hint="eastAsia"/>
          <w:color w:val="1F4E79" w:themeColor="accent5" w:themeShade="80"/>
          <w:sz w:val="40"/>
        </w:rPr>
        <w:t>（</w:t>
      </w:r>
      <w:r>
        <w:rPr>
          <w:rFonts w:ascii="微软雅黑" w:eastAsia="微软雅黑" w:hAnsi="微软雅黑" w:hint="eastAsia"/>
          <w:color w:val="1F4E79" w:themeColor="accent5" w:themeShade="80"/>
          <w:sz w:val="40"/>
        </w:rPr>
        <w:t>苏州</w:t>
      </w:r>
      <w:r w:rsidR="00002DF9">
        <w:rPr>
          <w:rFonts w:ascii="微软雅黑" w:eastAsia="微软雅黑" w:hAnsi="微软雅黑" w:hint="eastAsia"/>
          <w:color w:val="1F4E79" w:themeColor="accent5" w:themeShade="80"/>
          <w:sz w:val="40"/>
        </w:rPr>
        <w:t>）</w:t>
      </w:r>
    </w:p>
    <w:p w14:paraId="3D58AA1D" w14:textId="1B634DC2" w:rsidR="00294881" w:rsidRDefault="00294881">
      <w:pPr>
        <w:rPr>
          <w:rFonts w:ascii="微软雅黑" w:eastAsia="微软雅黑" w:hAnsi="微软雅黑"/>
          <w:color w:val="1F4E79" w:themeColor="accent5" w:themeShade="80"/>
          <w:sz w:val="40"/>
        </w:rPr>
      </w:pPr>
    </w:p>
    <w:p w14:paraId="04ACFF48" w14:textId="23340B64" w:rsidR="00294881" w:rsidRDefault="00CC4F61">
      <w:pPr>
        <w:rPr>
          <w:rFonts w:ascii="微软雅黑" w:eastAsia="微软雅黑" w:hAnsi="微软雅黑"/>
          <w:color w:val="1F4E79" w:themeColor="accent5" w:themeShade="80"/>
          <w:sz w:val="40"/>
        </w:rPr>
      </w:pPr>
      <w:r>
        <w:rPr>
          <w:rFonts w:ascii="微软雅黑" w:eastAsia="微软雅黑" w:hAnsi="微软雅黑"/>
          <w:noProof/>
          <w:color w:val="5B9BD5" w:themeColor="accent5"/>
          <w:sz w:val="40"/>
        </w:rPr>
        <w:drawing>
          <wp:anchor distT="0" distB="0" distL="114300" distR="114300" simplePos="0" relativeHeight="251658240" behindDoc="1" locked="0" layoutInCell="1" allowOverlap="1" wp14:anchorId="436C80CC" wp14:editId="4A1A94D0">
            <wp:simplePos x="0" y="0"/>
            <wp:positionH relativeFrom="page">
              <wp:align>left</wp:align>
            </wp:positionH>
            <wp:positionV relativeFrom="paragraph">
              <wp:posOffset>238125</wp:posOffset>
            </wp:positionV>
            <wp:extent cx="7562850" cy="421957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3738507679,3003845833&amp;fm=27&amp;gp=0.jpg"/>
                    <pic:cNvPicPr/>
                  </pic:nvPicPr>
                  <pic:blipFill>
                    <a:blip r:embed="rId10">
                      <a:extLst>
                        <a:ext uri="{28A0092B-C50C-407E-A947-70E740481C1C}">
                          <a14:useLocalDpi xmlns:a14="http://schemas.microsoft.com/office/drawing/2010/main" val="0"/>
                        </a:ext>
                      </a:extLst>
                    </a:blip>
                    <a:stretch>
                      <a:fillRect/>
                    </a:stretch>
                  </pic:blipFill>
                  <pic:spPr>
                    <a:xfrm>
                      <a:off x="0" y="0"/>
                      <a:ext cx="7562850" cy="4219575"/>
                    </a:xfrm>
                    <a:prstGeom prst="rect">
                      <a:avLst/>
                    </a:prstGeom>
                  </pic:spPr>
                </pic:pic>
              </a:graphicData>
            </a:graphic>
            <wp14:sizeRelH relativeFrom="page">
              <wp14:pctWidth>0</wp14:pctWidth>
            </wp14:sizeRelH>
            <wp14:sizeRelV relativeFrom="page">
              <wp14:pctHeight>0</wp14:pctHeight>
            </wp14:sizeRelV>
          </wp:anchor>
        </w:drawing>
      </w:r>
    </w:p>
    <w:p w14:paraId="27AD95F3" w14:textId="27A0A778" w:rsidR="00294881" w:rsidRDefault="00294881" w:rsidP="00294881">
      <w:pPr>
        <w:ind w:firstLineChars="600" w:firstLine="2400"/>
        <w:rPr>
          <w:rFonts w:ascii="微软雅黑" w:eastAsia="微软雅黑" w:hAnsi="微软雅黑"/>
          <w:color w:val="1F4E79" w:themeColor="accent5" w:themeShade="80"/>
          <w:sz w:val="40"/>
        </w:rPr>
      </w:pPr>
    </w:p>
    <w:p w14:paraId="4F90E77B" w14:textId="218702A9" w:rsidR="00294881" w:rsidRPr="00294881" w:rsidRDefault="00294881" w:rsidP="009D0FCF">
      <w:pPr>
        <w:ind w:firstLineChars="850" w:firstLine="3400"/>
        <w:rPr>
          <w:rFonts w:ascii="微软雅黑" w:eastAsia="微软雅黑" w:hAnsi="微软雅黑"/>
          <w:color w:val="FFFFFF" w:themeColor="background1"/>
          <w:sz w:val="40"/>
        </w:rPr>
      </w:pPr>
      <w:r w:rsidRPr="00294881">
        <w:rPr>
          <w:rFonts w:ascii="微软雅黑" w:eastAsia="微软雅黑" w:hAnsi="微软雅黑" w:hint="eastAsia"/>
          <w:color w:val="FFFFFF" w:themeColor="background1"/>
          <w:sz w:val="40"/>
        </w:rPr>
        <w:t>迈杰1号</w:t>
      </w:r>
      <w:r w:rsidR="002E6883">
        <w:rPr>
          <w:rFonts w:ascii="微软雅黑" w:eastAsia="微软雅黑" w:hAnsi="微软雅黑"/>
          <w:color w:val="FFFFFF" w:themeColor="background1"/>
          <w:sz w:val="40"/>
          <w:vertAlign w:val="superscript"/>
        </w:rPr>
        <w:t>TM</w:t>
      </w:r>
      <w:r w:rsidRPr="00294881">
        <w:rPr>
          <w:rFonts w:ascii="微软雅黑" w:eastAsia="微软雅黑" w:hAnsi="微软雅黑" w:hint="eastAsia"/>
          <w:color w:val="FFFFFF" w:themeColor="background1"/>
          <w:sz w:val="40"/>
        </w:rPr>
        <w:t xml:space="preserve"> </w:t>
      </w:r>
      <w:r w:rsidRPr="00294881">
        <w:rPr>
          <w:rFonts w:ascii="微软雅黑" w:eastAsia="微软雅黑" w:hAnsi="微软雅黑"/>
          <w:color w:val="FFFFFF" w:themeColor="background1"/>
          <w:sz w:val="40"/>
        </w:rPr>
        <w:t xml:space="preserve">  </w:t>
      </w:r>
      <w:r w:rsidRPr="00294881">
        <w:rPr>
          <w:rFonts w:ascii="微软雅黑" w:eastAsia="微软雅黑" w:hAnsi="微软雅黑" w:hint="eastAsia"/>
          <w:color w:val="FFFFFF" w:themeColor="background1"/>
          <w:sz w:val="40"/>
        </w:rPr>
        <w:t>Med</w:t>
      </w:r>
      <w:r w:rsidRPr="00294881">
        <w:rPr>
          <w:rFonts w:ascii="微软雅黑" w:eastAsia="微软雅黑" w:hAnsi="微软雅黑"/>
          <w:color w:val="FFFFFF" w:themeColor="background1"/>
          <w:sz w:val="40"/>
        </w:rPr>
        <w:t>1</w:t>
      </w:r>
      <w:r w:rsidR="002E6883">
        <w:rPr>
          <w:rFonts w:ascii="微软雅黑" w:eastAsia="微软雅黑" w:hAnsi="微软雅黑"/>
          <w:color w:val="FFFFFF" w:themeColor="background1"/>
          <w:sz w:val="40"/>
        </w:rPr>
        <w:t>CDx</w:t>
      </w:r>
      <w:r w:rsidR="002E6883">
        <w:rPr>
          <w:rFonts w:ascii="微软雅黑" w:eastAsia="微软雅黑" w:hAnsi="微软雅黑"/>
          <w:color w:val="FFFFFF" w:themeColor="background1"/>
          <w:sz w:val="40"/>
          <w:vertAlign w:val="superscript"/>
        </w:rPr>
        <w:t>TM</w:t>
      </w:r>
    </w:p>
    <w:p w14:paraId="3EF9CFBC" w14:textId="40C6B10D" w:rsidR="00294881" w:rsidRPr="00294881" w:rsidRDefault="00294881" w:rsidP="009D0FCF">
      <w:pPr>
        <w:ind w:firstLineChars="850" w:firstLine="3400"/>
        <w:rPr>
          <w:rFonts w:ascii="微软雅黑" w:eastAsia="微软雅黑" w:hAnsi="微软雅黑"/>
          <w:color w:val="FFFFFF" w:themeColor="background1"/>
          <w:sz w:val="40"/>
        </w:rPr>
      </w:pPr>
      <w:r w:rsidRPr="00294881">
        <w:rPr>
          <w:rFonts w:ascii="微软雅黑" w:eastAsia="微软雅黑" w:hAnsi="微软雅黑" w:hint="eastAsia"/>
          <w:color w:val="FFFFFF" w:themeColor="background1"/>
          <w:sz w:val="40"/>
        </w:rPr>
        <w:t>肿</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瘤</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精</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准</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治</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疗</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评</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估</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报</w:t>
      </w:r>
      <w:r w:rsidRPr="00CC4F61">
        <w:rPr>
          <w:rFonts w:ascii="微软雅黑" w:eastAsia="微软雅黑" w:hAnsi="微软雅黑" w:hint="eastAsia"/>
          <w:color w:val="FFFFFF" w:themeColor="background1"/>
          <w:sz w:val="13"/>
          <w:szCs w:val="13"/>
        </w:rPr>
        <w:t xml:space="preserve"> </w:t>
      </w:r>
      <w:r w:rsidRPr="00294881">
        <w:rPr>
          <w:rFonts w:ascii="微软雅黑" w:eastAsia="微软雅黑" w:hAnsi="微软雅黑" w:hint="eastAsia"/>
          <w:color w:val="FFFFFF" w:themeColor="background1"/>
          <w:sz w:val="40"/>
        </w:rPr>
        <w:t>告</w:t>
      </w:r>
    </w:p>
    <w:p w14:paraId="21831358" w14:textId="3C89E5B8" w:rsidR="00294881" w:rsidRDefault="00294881" w:rsidP="00294881">
      <w:pPr>
        <w:ind w:leftChars="200" w:left="420" w:firstLineChars="500" w:firstLine="2000"/>
        <w:rPr>
          <w:rFonts w:ascii="微软雅黑" w:eastAsia="微软雅黑" w:hAnsi="微软雅黑"/>
          <w:color w:val="1F4E79" w:themeColor="accent5" w:themeShade="80"/>
          <w:sz w:val="40"/>
        </w:rPr>
      </w:pPr>
    </w:p>
    <w:p w14:paraId="113E9A04" w14:textId="29A73A96" w:rsidR="00294881" w:rsidRDefault="00294881" w:rsidP="00294881">
      <w:pPr>
        <w:ind w:leftChars="200" w:left="420" w:firstLineChars="500" w:firstLine="2000"/>
        <w:rPr>
          <w:rFonts w:ascii="微软雅黑" w:eastAsia="微软雅黑" w:hAnsi="微软雅黑"/>
          <w:color w:val="1F4E79" w:themeColor="accent5" w:themeShade="80"/>
          <w:sz w:val="40"/>
        </w:rPr>
      </w:pPr>
    </w:p>
    <w:p w14:paraId="0F7F49A3" w14:textId="2138AE16" w:rsidR="00294881" w:rsidRDefault="00294881" w:rsidP="00294881">
      <w:pPr>
        <w:ind w:leftChars="200" w:left="420" w:firstLineChars="500" w:firstLine="2000"/>
        <w:rPr>
          <w:rFonts w:ascii="微软雅黑" w:eastAsia="微软雅黑" w:hAnsi="微软雅黑"/>
          <w:color w:val="1F4E79" w:themeColor="accent5" w:themeShade="80"/>
          <w:sz w:val="40"/>
        </w:rPr>
      </w:pPr>
    </w:p>
    <w:p w14:paraId="34CE61BC" w14:textId="7699DCE5" w:rsidR="00294881" w:rsidRPr="00CC4F61" w:rsidRDefault="00294881" w:rsidP="00294881">
      <w:pPr>
        <w:jc w:val="left"/>
        <w:rPr>
          <w:rFonts w:ascii="微软雅黑" w:eastAsia="微软雅黑" w:hAnsi="微软雅黑"/>
          <w:color w:val="1F4E79" w:themeColor="accent5" w:themeShade="80"/>
          <w:sz w:val="40"/>
        </w:rPr>
      </w:pPr>
    </w:p>
    <w:p w14:paraId="07BC2220" w14:textId="6C34F79E" w:rsidR="00CC4F61" w:rsidRDefault="00CC4F61" w:rsidP="00294881">
      <w:pPr>
        <w:jc w:val="left"/>
        <w:rPr>
          <w:rFonts w:ascii="微软雅黑" w:eastAsia="微软雅黑" w:hAnsi="微软雅黑"/>
          <w:color w:val="1F4E79" w:themeColor="accent5" w:themeShade="80"/>
          <w:sz w:val="40"/>
        </w:rPr>
      </w:pPr>
    </w:p>
    <w:p w14:paraId="470C5139" w14:textId="77777777" w:rsidR="00080474" w:rsidRDefault="00080474" w:rsidP="00294881">
      <w:pPr>
        <w:jc w:val="left"/>
        <w:rPr>
          <w:rFonts w:ascii="微软雅黑" w:eastAsia="微软雅黑" w:hAnsi="微软雅黑"/>
          <w:color w:val="1F4E79" w:themeColor="accent5" w:themeShade="80"/>
          <w:sz w:val="40"/>
        </w:rPr>
      </w:pPr>
    </w:p>
    <w:p w14:paraId="0C00D6C5" w14:textId="7BB2B216" w:rsidR="00294881" w:rsidRDefault="00294881" w:rsidP="00E13E4F">
      <w:pPr>
        <w:jc w:val="center"/>
        <w:rPr>
          <w:rFonts w:ascii="微软雅黑" w:eastAsia="微软雅黑" w:hAnsi="微软雅黑"/>
          <w:color w:val="1F4E79" w:themeColor="accent5" w:themeShade="80"/>
          <w:sz w:val="28"/>
        </w:rPr>
      </w:pPr>
      <w:r w:rsidRPr="00CC4F61">
        <w:rPr>
          <w:rFonts w:ascii="微软雅黑" w:eastAsia="微软雅黑" w:hAnsi="微软雅黑" w:hint="eastAsia"/>
          <w:color w:val="1F4E79" w:themeColor="accent5" w:themeShade="80"/>
          <w:sz w:val="28"/>
        </w:rPr>
        <w:t>凯杰</w:t>
      </w:r>
      <w:r w:rsidRPr="00CC4F61">
        <w:rPr>
          <w:rFonts w:ascii="微软雅黑" w:eastAsia="微软雅黑" w:hAnsi="微软雅黑"/>
          <w:color w:val="1F4E79" w:themeColor="accent5" w:themeShade="80"/>
          <w:sz w:val="28"/>
        </w:rPr>
        <w:t>(苏州)转化医学研究有限公司</w:t>
      </w:r>
    </w:p>
    <w:p w14:paraId="3F8F791F" w14:textId="5CA56834" w:rsidR="00E13E4F" w:rsidRPr="00E13E4F" w:rsidRDefault="00E13E4F" w:rsidP="00E13E4F">
      <w:pPr>
        <w:jc w:val="center"/>
        <w:rPr>
          <w:rFonts w:ascii="Times New Roman" w:eastAsia="微软雅黑" w:hAnsi="Times New Roman" w:cs="Times New Roman"/>
          <w:color w:val="1F4E79" w:themeColor="accent5" w:themeShade="80"/>
          <w:sz w:val="20"/>
        </w:rPr>
      </w:pPr>
      <w:r w:rsidRPr="00E13E4F">
        <w:rPr>
          <w:rFonts w:ascii="Times New Roman" w:eastAsia="微软雅黑" w:hAnsi="Times New Roman" w:cs="Times New Roman"/>
          <w:color w:val="1F4E79" w:themeColor="accent5" w:themeShade="80"/>
          <w:sz w:val="20"/>
        </w:rPr>
        <w:t>QIAGEN(Suzhou) Translational Medicine Co., Ltd.</w:t>
      </w:r>
    </w:p>
    <w:p w14:paraId="5F3C1AEA" w14:textId="086CA9C5" w:rsidR="00E13E4F" w:rsidRDefault="00E13E4F">
      <w:pPr>
        <w:widowControl/>
        <w:jc w:val="left"/>
        <w:rPr>
          <w:rFonts w:ascii="微软雅黑" w:eastAsia="微软雅黑" w:hAnsi="微软雅黑"/>
          <w:color w:val="1F4E79" w:themeColor="accent5" w:themeShade="80"/>
          <w:sz w:val="32"/>
        </w:rPr>
      </w:pPr>
      <w:r>
        <w:rPr>
          <w:rFonts w:ascii="微软雅黑" w:eastAsia="微软雅黑" w:hAnsi="微软雅黑"/>
          <w:color w:val="1F4E79" w:themeColor="accent5" w:themeShade="80"/>
          <w:sz w:val="32"/>
        </w:rPr>
        <w:br w:type="page"/>
      </w:r>
    </w:p>
    <w:p w14:paraId="4BB9A4EF" w14:textId="539C4E3E" w:rsidR="00CC4F61" w:rsidRPr="00E13E4F" w:rsidRDefault="00E13E4F">
      <w:pPr>
        <w:widowControl/>
        <w:jc w:val="left"/>
        <w:rPr>
          <w:rFonts w:ascii="微软雅黑" w:eastAsia="微软雅黑" w:hAnsi="微软雅黑"/>
          <w:color w:val="1F4E79" w:themeColor="accent5" w:themeShade="80"/>
          <w:sz w:val="32"/>
        </w:rPr>
      </w:pPr>
      <w:r>
        <w:rPr>
          <w:rFonts w:ascii="微软雅黑" w:eastAsia="微软雅黑" w:hAnsi="微软雅黑"/>
          <w:noProof/>
          <w:color w:val="5B9BD5" w:themeColor="accent5"/>
          <w:sz w:val="40"/>
        </w:rPr>
        <w:lastRenderedPageBreak/>
        <w:drawing>
          <wp:anchor distT="0" distB="0" distL="114300" distR="114300" simplePos="0" relativeHeight="251660288" behindDoc="1" locked="0" layoutInCell="1" allowOverlap="1" wp14:anchorId="1ACB441F" wp14:editId="2E728DB2">
            <wp:simplePos x="0" y="0"/>
            <wp:positionH relativeFrom="page">
              <wp:align>left</wp:align>
            </wp:positionH>
            <wp:positionV relativeFrom="paragraph">
              <wp:posOffset>-908685</wp:posOffset>
            </wp:positionV>
            <wp:extent cx="7562850" cy="106680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3738507679,3003845833&amp;fm=27&amp;gp=0.jpg"/>
                    <pic:cNvPicPr/>
                  </pic:nvPicPr>
                  <pic:blipFill>
                    <a:blip r:embed="rId10">
                      <a:extLst>
                        <a:ext uri="{28A0092B-C50C-407E-A947-70E740481C1C}">
                          <a14:useLocalDpi xmlns:a14="http://schemas.microsoft.com/office/drawing/2010/main" val="0"/>
                        </a:ext>
                      </a:extLst>
                    </a:blip>
                    <a:stretch>
                      <a:fillRect/>
                    </a:stretch>
                  </pic:blipFill>
                  <pic:spPr>
                    <a:xfrm>
                      <a:off x="0" y="0"/>
                      <a:ext cx="7562850" cy="10668000"/>
                    </a:xfrm>
                    <a:prstGeom prst="rect">
                      <a:avLst/>
                    </a:prstGeom>
                  </pic:spPr>
                </pic:pic>
              </a:graphicData>
            </a:graphic>
            <wp14:sizeRelH relativeFrom="page">
              <wp14:pctWidth>0</wp14:pctWidth>
            </wp14:sizeRelH>
            <wp14:sizeRelV relativeFrom="page">
              <wp14:pctHeight>0</wp14:pctHeight>
            </wp14:sizeRelV>
          </wp:anchor>
        </w:drawing>
      </w:r>
    </w:p>
    <w:p w14:paraId="64D6E238" w14:textId="7244C73C" w:rsidR="008D3A34" w:rsidRDefault="008D3A34">
      <w:pPr>
        <w:widowControl/>
        <w:jc w:val="left"/>
        <w:rPr>
          <w:rFonts w:ascii="微软雅黑" w:eastAsia="微软雅黑" w:hAnsi="微软雅黑"/>
          <w:color w:val="1F4E79" w:themeColor="accent5" w:themeShade="80"/>
          <w:sz w:val="32"/>
        </w:rPr>
      </w:pPr>
    </w:p>
    <w:p w14:paraId="0D425EB1" w14:textId="0B4F33E2" w:rsidR="008D3A34" w:rsidRPr="008D3A34" w:rsidRDefault="008D3A34">
      <w:pPr>
        <w:widowControl/>
        <w:jc w:val="left"/>
        <w:rPr>
          <w:rFonts w:ascii="微软雅黑" w:eastAsia="微软雅黑" w:hAnsi="微软雅黑"/>
          <w:color w:val="FFFFFF" w:themeColor="background1"/>
          <w:sz w:val="32"/>
        </w:rPr>
      </w:pPr>
    </w:p>
    <w:p w14:paraId="35596F97" w14:textId="51549733" w:rsidR="007A57C5" w:rsidRPr="008D3A34" w:rsidRDefault="007A57C5">
      <w:pPr>
        <w:widowControl/>
        <w:jc w:val="left"/>
        <w:rPr>
          <w:rFonts w:ascii="微软雅黑" w:eastAsia="微软雅黑" w:hAnsi="微软雅黑"/>
          <w:color w:val="FFFFFF" w:themeColor="background1"/>
          <w:sz w:val="32"/>
        </w:rPr>
      </w:pPr>
      <w:r w:rsidRPr="008D3A34">
        <w:rPr>
          <w:rFonts w:ascii="微软雅黑" w:eastAsia="微软雅黑" w:hAnsi="微软雅黑" w:hint="eastAsia"/>
          <w:color w:val="FFFFFF" w:themeColor="background1"/>
          <w:sz w:val="32"/>
        </w:rPr>
        <w:t>【</w:t>
      </w:r>
      <w:r w:rsidR="009323BB">
        <w:rPr>
          <w:rFonts w:ascii="微软雅黑" w:eastAsia="微软雅黑" w:hAnsi="微软雅黑" w:hint="eastAsia"/>
          <w:color w:val="FFFFFF" w:themeColor="background1"/>
          <w:sz w:val="32"/>
        </w:rPr>
        <w:t>凯杰（苏州）</w:t>
      </w:r>
      <w:r w:rsidRPr="008D3A34">
        <w:rPr>
          <w:rFonts w:ascii="微软雅黑" w:eastAsia="微软雅黑" w:hAnsi="微软雅黑" w:hint="eastAsia"/>
          <w:color w:val="FFFFFF" w:themeColor="background1"/>
          <w:sz w:val="32"/>
        </w:rPr>
        <w:t>】</w:t>
      </w:r>
      <w:r w:rsidR="008D3A34">
        <w:rPr>
          <w:rFonts w:ascii="微软雅黑" w:eastAsia="微软雅黑" w:hAnsi="微软雅黑" w:hint="eastAsia"/>
          <w:color w:val="FFFFFF" w:themeColor="background1"/>
          <w:sz w:val="32"/>
        </w:rPr>
        <w:t>Q</w:t>
      </w:r>
      <w:r w:rsidR="008D3A34">
        <w:rPr>
          <w:rFonts w:ascii="微软雅黑" w:eastAsia="微软雅黑" w:hAnsi="微软雅黑"/>
          <w:color w:val="FFFFFF" w:themeColor="background1"/>
          <w:sz w:val="32"/>
        </w:rPr>
        <w:t>IAGEN</w:t>
      </w:r>
    </w:p>
    <w:p w14:paraId="736978D4" w14:textId="1F68BE4D" w:rsidR="007A57C5" w:rsidRPr="004C192B" w:rsidRDefault="007A57C5" w:rsidP="007A57C5">
      <w:pPr>
        <w:autoSpaceDE w:val="0"/>
        <w:autoSpaceDN w:val="0"/>
        <w:adjustRightInd w:val="0"/>
        <w:jc w:val="left"/>
        <w:rPr>
          <w:rFonts w:ascii="微软雅黑" w:eastAsia="微软雅黑" w:hAnsi="微软雅黑"/>
          <w:color w:val="FFFFFF" w:themeColor="background1"/>
          <w:szCs w:val="24"/>
        </w:rPr>
      </w:pPr>
      <w:r w:rsidRPr="008D3A34">
        <w:rPr>
          <w:rFonts w:ascii="微软雅黑" w:eastAsia="微软雅黑" w:hAnsi="微软雅黑" w:hint="eastAsia"/>
          <w:color w:val="FFFFFF" w:themeColor="background1"/>
          <w:szCs w:val="24"/>
        </w:rPr>
        <w:t>凯杰（苏</w:t>
      </w:r>
      <w:r w:rsidRPr="008D3A34">
        <w:rPr>
          <w:rFonts w:ascii="微软雅黑" w:eastAsia="微软雅黑" w:hAnsi="微软雅黑" w:cs="MicrosoftYaHei" w:hint="eastAsia"/>
          <w:color w:val="FFFFFF" w:themeColor="background1"/>
          <w:kern w:val="0"/>
          <w:szCs w:val="24"/>
        </w:rPr>
        <w:t>州）转化医学研究有限公司是一个为精准医疗提供完整解决方案的创新型公司，致力于为中国待解决的医疗需求提供个体化诊疗解决方案</w:t>
      </w:r>
      <w:r w:rsidR="004C192B">
        <w:rPr>
          <w:rFonts w:ascii="微软雅黑" w:eastAsia="微软雅黑" w:hAnsi="微软雅黑" w:cs="MicrosoftYaHei" w:hint="eastAsia"/>
          <w:color w:val="FFFFFF" w:themeColor="background1"/>
          <w:kern w:val="0"/>
          <w:szCs w:val="24"/>
        </w:rPr>
        <w:t>，</w:t>
      </w:r>
      <w:r w:rsidRPr="008D3A34">
        <w:rPr>
          <w:rFonts w:ascii="微软雅黑" w:eastAsia="微软雅黑" w:hAnsi="微软雅黑" w:cs="MicrosoftYaHei" w:hint="eastAsia"/>
          <w:color w:val="FFFFFF" w:themeColor="background1"/>
          <w:kern w:val="0"/>
          <w:szCs w:val="24"/>
        </w:rPr>
        <w:t>为肿瘤临床医生提供最全面、最精准的多组学分析和解读，助力肿瘤临床医生为患者制定个性化的治疗方案，使患者获益最大化。</w:t>
      </w:r>
    </w:p>
    <w:p w14:paraId="64183007" w14:textId="305AC8B2" w:rsidR="00294881" w:rsidRPr="008D3A34" w:rsidRDefault="00294881" w:rsidP="00294881">
      <w:pPr>
        <w:jc w:val="center"/>
        <w:rPr>
          <w:rFonts w:ascii="微软雅黑" w:eastAsia="微软雅黑" w:hAnsi="微软雅黑"/>
          <w:color w:val="FFFFFF" w:themeColor="background1"/>
          <w:sz w:val="32"/>
        </w:rPr>
      </w:pPr>
    </w:p>
    <w:p w14:paraId="0871DD84" w14:textId="5FFE0FDA" w:rsidR="007A57C5" w:rsidRPr="008D3A34" w:rsidRDefault="007A57C5" w:rsidP="008D3A34">
      <w:pPr>
        <w:widowControl/>
        <w:jc w:val="left"/>
        <w:rPr>
          <w:rFonts w:ascii="微软雅黑" w:eastAsia="微软雅黑" w:hAnsi="微软雅黑"/>
          <w:color w:val="FFFFFF" w:themeColor="background1"/>
          <w:sz w:val="32"/>
        </w:rPr>
      </w:pPr>
      <w:r w:rsidRPr="008D3A34">
        <w:rPr>
          <w:rFonts w:ascii="微软雅黑" w:eastAsia="微软雅黑" w:hAnsi="微软雅黑" w:hint="eastAsia"/>
          <w:color w:val="FFFFFF" w:themeColor="background1"/>
          <w:sz w:val="32"/>
        </w:rPr>
        <w:t>【迈杰1号</w:t>
      </w:r>
      <w:r w:rsidR="002E6883">
        <w:rPr>
          <w:rFonts w:ascii="微软雅黑" w:eastAsia="微软雅黑" w:hAnsi="微软雅黑"/>
          <w:color w:val="FFFFFF" w:themeColor="background1"/>
          <w:sz w:val="32"/>
          <w:vertAlign w:val="superscript"/>
        </w:rPr>
        <w:t>TM</w:t>
      </w:r>
      <w:r w:rsidRPr="008D3A34">
        <w:rPr>
          <w:rFonts w:ascii="微软雅黑" w:eastAsia="微软雅黑" w:hAnsi="微软雅黑" w:hint="eastAsia"/>
          <w:color w:val="FFFFFF" w:themeColor="background1"/>
          <w:sz w:val="32"/>
        </w:rPr>
        <w:t>】Med</w:t>
      </w:r>
      <w:r w:rsidRPr="008D3A34">
        <w:rPr>
          <w:rFonts w:ascii="微软雅黑" w:eastAsia="微软雅黑" w:hAnsi="微软雅黑"/>
          <w:color w:val="FFFFFF" w:themeColor="background1"/>
          <w:sz w:val="32"/>
        </w:rPr>
        <w:t>1</w:t>
      </w:r>
      <w:r w:rsidR="002E6883">
        <w:rPr>
          <w:rFonts w:ascii="微软雅黑" w:eastAsia="微软雅黑" w:hAnsi="微软雅黑"/>
          <w:color w:val="FFFFFF" w:themeColor="background1"/>
          <w:sz w:val="32"/>
        </w:rPr>
        <w:t>CDx</w:t>
      </w:r>
      <w:r w:rsidR="002E6883">
        <w:rPr>
          <w:rFonts w:ascii="微软雅黑" w:eastAsia="微软雅黑" w:hAnsi="微软雅黑"/>
          <w:color w:val="FFFFFF" w:themeColor="background1"/>
          <w:sz w:val="32"/>
          <w:vertAlign w:val="superscript"/>
        </w:rPr>
        <w:t>TM</w:t>
      </w:r>
    </w:p>
    <w:p w14:paraId="6527B790" w14:textId="7D3A5784" w:rsidR="008D3A34" w:rsidRPr="008D3A34" w:rsidRDefault="008D3A34" w:rsidP="008D3A34">
      <w:pPr>
        <w:widowControl/>
        <w:jc w:val="left"/>
        <w:rPr>
          <w:rFonts w:ascii="微软雅黑" w:eastAsia="微软雅黑" w:hAnsi="微软雅黑" w:cs="MicrosoftYaHei"/>
          <w:color w:val="FFFFFF" w:themeColor="background1"/>
          <w:kern w:val="0"/>
          <w:szCs w:val="24"/>
        </w:rPr>
      </w:pPr>
      <w:r w:rsidRPr="008D3A34">
        <w:rPr>
          <w:rFonts w:ascii="微软雅黑" w:eastAsia="微软雅黑" w:hAnsi="微软雅黑" w:cs="MicrosoftYaHei" w:hint="eastAsia"/>
          <w:color w:val="FFFFFF" w:themeColor="background1"/>
          <w:kern w:val="0"/>
          <w:szCs w:val="24"/>
        </w:rPr>
        <w:t>迈杰1号</w:t>
      </w:r>
      <w:r w:rsidR="002E6883">
        <w:rPr>
          <w:rFonts w:ascii="微软雅黑" w:eastAsia="微软雅黑" w:hAnsi="微软雅黑" w:cs="MicrosoftYaHei"/>
          <w:color w:val="FFFFFF" w:themeColor="background1"/>
          <w:kern w:val="0"/>
          <w:szCs w:val="24"/>
          <w:vertAlign w:val="superscript"/>
        </w:rPr>
        <w:t>TM</w:t>
      </w:r>
      <w:r w:rsidR="009323BB" w:rsidRPr="009323BB">
        <w:rPr>
          <w:rFonts w:ascii="微软雅黑" w:eastAsia="微软雅黑" w:hAnsi="微软雅黑" w:cs="MicrosoftYaHei" w:hint="eastAsia"/>
          <w:color w:val="FFFFFF" w:themeColor="background1"/>
          <w:kern w:val="0"/>
          <w:szCs w:val="24"/>
        </w:rPr>
        <w:t>（</w:t>
      </w:r>
      <w:r w:rsidR="009323BB" w:rsidRPr="008D3A34">
        <w:rPr>
          <w:rFonts w:ascii="微软雅黑" w:eastAsia="微软雅黑" w:hAnsi="微软雅黑" w:cs="MicrosoftYaHei" w:hint="eastAsia"/>
          <w:color w:val="FFFFFF" w:themeColor="background1"/>
          <w:kern w:val="0"/>
          <w:szCs w:val="24"/>
        </w:rPr>
        <w:t>Med</w:t>
      </w:r>
      <w:r w:rsidR="009323BB" w:rsidRPr="008D3A34">
        <w:rPr>
          <w:rFonts w:ascii="微软雅黑" w:eastAsia="微软雅黑" w:hAnsi="微软雅黑" w:cs="MicrosoftYaHei"/>
          <w:color w:val="FFFFFF" w:themeColor="background1"/>
          <w:kern w:val="0"/>
          <w:szCs w:val="24"/>
        </w:rPr>
        <w:t>1</w:t>
      </w:r>
      <w:r w:rsidR="009323BB">
        <w:rPr>
          <w:rFonts w:ascii="微软雅黑" w:eastAsia="微软雅黑" w:hAnsi="微软雅黑" w:cs="MicrosoftYaHei"/>
          <w:color w:val="FFFFFF" w:themeColor="background1"/>
          <w:kern w:val="0"/>
          <w:szCs w:val="24"/>
        </w:rPr>
        <w:t>CDx</w:t>
      </w:r>
      <w:r w:rsidR="009323BB">
        <w:rPr>
          <w:rFonts w:ascii="微软雅黑" w:eastAsia="微软雅黑" w:hAnsi="微软雅黑" w:cs="MicrosoftYaHei"/>
          <w:color w:val="FFFFFF" w:themeColor="background1"/>
          <w:kern w:val="0"/>
          <w:szCs w:val="24"/>
          <w:vertAlign w:val="superscript"/>
        </w:rPr>
        <w:t>TM</w:t>
      </w:r>
      <w:r w:rsidR="009323BB" w:rsidRPr="009323BB">
        <w:rPr>
          <w:rFonts w:ascii="微软雅黑" w:eastAsia="微软雅黑" w:hAnsi="微软雅黑" w:cs="MicrosoftYaHei" w:hint="eastAsia"/>
          <w:color w:val="FFFFFF" w:themeColor="background1"/>
          <w:kern w:val="0"/>
          <w:szCs w:val="24"/>
        </w:rPr>
        <w:t>）</w:t>
      </w:r>
      <w:r w:rsidRPr="008D3A34">
        <w:rPr>
          <w:rFonts w:ascii="微软雅黑" w:eastAsia="微软雅黑" w:hAnsi="微软雅黑" w:cs="MicrosoftYaHei" w:hint="eastAsia"/>
          <w:color w:val="FFFFFF" w:themeColor="background1"/>
          <w:kern w:val="0"/>
          <w:szCs w:val="24"/>
        </w:rPr>
        <w:t>是</w:t>
      </w:r>
      <w:r w:rsidR="009323BB">
        <w:rPr>
          <w:rFonts w:ascii="微软雅黑" w:eastAsia="微软雅黑" w:hAnsi="微软雅黑" w:cs="MicrosoftYaHei" w:hint="eastAsia"/>
          <w:color w:val="FFFFFF" w:themeColor="background1"/>
          <w:kern w:val="0"/>
          <w:szCs w:val="24"/>
        </w:rPr>
        <w:t>凯杰（苏州）</w:t>
      </w:r>
      <w:r w:rsidRPr="008D3A34">
        <w:rPr>
          <w:rFonts w:ascii="微软雅黑" w:eastAsia="微软雅黑" w:hAnsi="微软雅黑" w:cs="MicrosoftYaHei" w:hint="eastAsia"/>
          <w:color w:val="FFFFFF" w:themeColor="background1"/>
          <w:kern w:val="0"/>
          <w:szCs w:val="24"/>
        </w:rPr>
        <w:t>针对肿瘤精准治疗独立研发的，通过对肿瘤组织的</w:t>
      </w:r>
      <w:r w:rsidR="00450DBB">
        <w:rPr>
          <w:rFonts w:ascii="微软雅黑" w:eastAsia="微软雅黑" w:hAnsi="微软雅黑" w:cs="MicrosoftYaHei" w:hint="eastAsia"/>
          <w:color w:val="FFFFFF" w:themeColor="background1"/>
          <w:kern w:val="0"/>
          <w:szCs w:val="24"/>
        </w:rPr>
        <w:t>靶向区域</w:t>
      </w:r>
      <w:r w:rsidRPr="008D3A34">
        <w:rPr>
          <w:rFonts w:ascii="微软雅黑" w:eastAsia="微软雅黑" w:hAnsi="微软雅黑" w:cs="MicrosoftYaHei" w:hint="eastAsia"/>
          <w:color w:val="FFFFFF" w:themeColor="background1"/>
          <w:kern w:val="0"/>
          <w:szCs w:val="24"/>
        </w:rPr>
        <w:t>和转录组</w:t>
      </w:r>
      <w:r w:rsidR="00450DBB">
        <w:rPr>
          <w:rFonts w:ascii="微软雅黑" w:eastAsia="微软雅黑" w:hAnsi="微软雅黑" w:cs="MicrosoftYaHei" w:hint="eastAsia"/>
          <w:color w:val="FFFFFF" w:themeColor="background1"/>
          <w:kern w:val="0"/>
          <w:szCs w:val="24"/>
        </w:rPr>
        <w:t>高深度</w:t>
      </w:r>
      <w:r w:rsidRPr="008D3A34">
        <w:rPr>
          <w:rFonts w:ascii="微软雅黑" w:eastAsia="微软雅黑" w:hAnsi="微软雅黑" w:cs="MicrosoftYaHei" w:hint="eastAsia"/>
          <w:color w:val="FFFFFF" w:themeColor="background1"/>
          <w:kern w:val="0"/>
          <w:szCs w:val="24"/>
        </w:rPr>
        <w:t>测序数据综合分析，全面、精准地评估肿瘤治疗方式的多组学检测产品。</w:t>
      </w:r>
    </w:p>
    <w:p w14:paraId="0B850C80" w14:textId="720BC887" w:rsidR="008D3A34" w:rsidRPr="008D3A34" w:rsidRDefault="009323BB" w:rsidP="008D3A34">
      <w:pPr>
        <w:autoSpaceDE w:val="0"/>
        <w:autoSpaceDN w:val="0"/>
        <w:adjustRightInd w:val="0"/>
        <w:jc w:val="left"/>
        <w:rPr>
          <w:rFonts w:ascii="微软雅黑" w:eastAsia="微软雅黑" w:hAnsi="微软雅黑" w:cs="MicrosoftYaHei"/>
          <w:color w:val="FFFFFF" w:themeColor="background1"/>
          <w:kern w:val="0"/>
          <w:szCs w:val="24"/>
        </w:rPr>
      </w:pPr>
      <w:r w:rsidRPr="008D3A34">
        <w:rPr>
          <w:rFonts w:ascii="微软雅黑" w:eastAsia="微软雅黑" w:hAnsi="微软雅黑" w:cs="MicrosoftYaHei" w:hint="eastAsia"/>
          <w:color w:val="FFFFFF" w:themeColor="background1"/>
          <w:kern w:val="0"/>
          <w:szCs w:val="24"/>
        </w:rPr>
        <w:t>迈杰1号</w:t>
      </w:r>
      <w:r>
        <w:rPr>
          <w:rFonts w:ascii="微软雅黑" w:eastAsia="微软雅黑" w:hAnsi="微软雅黑" w:cs="MicrosoftYaHei"/>
          <w:color w:val="FFFFFF" w:themeColor="background1"/>
          <w:kern w:val="0"/>
          <w:szCs w:val="24"/>
          <w:vertAlign w:val="superscript"/>
        </w:rPr>
        <w:t>TM</w:t>
      </w:r>
      <w:r w:rsidRPr="009323BB">
        <w:rPr>
          <w:rFonts w:ascii="微软雅黑" w:eastAsia="微软雅黑" w:hAnsi="微软雅黑" w:cs="MicrosoftYaHei" w:hint="eastAsia"/>
          <w:color w:val="FFFFFF" w:themeColor="background1"/>
          <w:kern w:val="0"/>
          <w:szCs w:val="24"/>
        </w:rPr>
        <w:t>（</w:t>
      </w:r>
      <w:r w:rsidRPr="008D3A34">
        <w:rPr>
          <w:rFonts w:ascii="微软雅黑" w:eastAsia="微软雅黑" w:hAnsi="微软雅黑" w:cs="MicrosoftYaHei" w:hint="eastAsia"/>
          <w:color w:val="FFFFFF" w:themeColor="background1"/>
          <w:kern w:val="0"/>
          <w:szCs w:val="24"/>
        </w:rPr>
        <w:t>Med</w:t>
      </w:r>
      <w:r w:rsidRPr="008D3A34">
        <w:rPr>
          <w:rFonts w:ascii="微软雅黑" w:eastAsia="微软雅黑" w:hAnsi="微软雅黑" w:cs="MicrosoftYaHei"/>
          <w:color w:val="FFFFFF" w:themeColor="background1"/>
          <w:kern w:val="0"/>
          <w:szCs w:val="24"/>
        </w:rPr>
        <w:t>1</w:t>
      </w:r>
      <w:r>
        <w:rPr>
          <w:rFonts w:ascii="微软雅黑" w:eastAsia="微软雅黑" w:hAnsi="微软雅黑" w:cs="MicrosoftYaHei"/>
          <w:color w:val="FFFFFF" w:themeColor="background1"/>
          <w:kern w:val="0"/>
          <w:szCs w:val="24"/>
        </w:rPr>
        <w:t>CDx</w:t>
      </w:r>
      <w:r>
        <w:rPr>
          <w:rFonts w:ascii="微软雅黑" w:eastAsia="微软雅黑" w:hAnsi="微软雅黑" w:cs="MicrosoftYaHei"/>
          <w:color w:val="FFFFFF" w:themeColor="background1"/>
          <w:kern w:val="0"/>
          <w:szCs w:val="24"/>
          <w:vertAlign w:val="superscript"/>
        </w:rPr>
        <w:t>TM</w:t>
      </w:r>
      <w:r w:rsidRPr="009323BB">
        <w:rPr>
          <w:rFonts w:ascii="微软雅黑" w:eastAsia="微软雅黑" w:hAnsi="微软雅黑" w:cs="MicrosoftYaHei" w:hint="eastAsia"/>
          <w:color w:val="FFFFFF" w:themeColor="background1"/>
          <w:kern w:val="0"/>
          <w:szCs w:val="24"/>
        </w:rPr>
        <w:t>）</w:t>
      </w:r>
      <w:r w:rsidR="000355F3" w:rsidRPr="000355F3">
        <w:rPr>
          <w:rFonts w:ascii="微软雅黑" w:eastAsia="微软雅黑" w:hAnsi="微软雅黑" w:cs="MicrosoftYaHei" w:hint="eastAsia"/>
          <w:color w:val="FFFFFF" w:themeColor="background1"/>
          <w:kern w:val="0"/>
          <w:szCs w:val="24"/>
        </w:rPr>
        <w:t>，</w:t>
      </w:r>
      <w:r w:rsidR="008D3A34" w:rsidRPr="008D3A34">
        <w:rPr>
          <w:rFonts w:ascii="微软雅黑" w:eastAsia="微软雅黑" w:hAnsi="微软雅黑" w:cs="MicrosoftYaHei" w:hint="eastAsia"/>
          <w:color w:val="FFFFFF" w:themeColor="background1"/>
          <w:kern w:val="0"/>
          <w:szCs w:val="24"/>
        </w:rPr>
        <w:t>旨在为肿瘤临床医生和肿瘤治疗机构提供综合性的诊疗评估报告，涉及的治疗方式包括</w:t>
      </w:r>
      <w:r w:rsidR="004C192B">
        <w:rPr>
          <w:rFonts w:ascii="微软雅黑" w:eastAsia="微软雅黑" w:hAnsi="微软雅黑" w:cs="MicrosoftYaHei" w:hint="eastAsia"/>
          <w:color w:val="FFFFFF" w:themeColor="background1"/>
          <w:kern w:val="0"/>
          <w:szCs w:val="24"/>
        </w:rPr>
        <w:t>靶向</w:t>
      </w:r>
      <w:r w:rsidR="008D3A34" w:rsidRPr="008D3A34">
        <w:rPr>
          <w:rFonts w:ascii="微软雅黑" w:eastAsia="微软雅黑" w:hAnsi="微软雅黑" w:cs="MicrosoftYaHei" w:hint="eastAsia"/>
          <w:color w:val="FFFFFF" w:themeColor="background1"/>
          <w:kern w:val="0"/>
          <w:szCs w:val="24"/>
        </w:rPr>
        <w:t>治疗、</w:t>
      </w:r>
      <w:r w:rsidR="004C192B">
        <w:rPr>
          <w:rFonts w:ascii="微软雅黑" w:eastAsia="微软雅黑" w:hAnsi="微软雅黑" w:cs="MicrosoftYaHei" w:hint="eastAsia"/>
          <w:color w:val="FFFFFF" w:themeColor="background1"/>
          <w:kern w:val="0"/>
          <w:szCs w:val="24"/>
        </w:rPr>
        <w:t>免疫</w:t>
      </w:r>
      <w:r w:rsidR="008D3A34" w:rsidRPr="008D3A34">
        <w:rPr>
          <w:rFonts w:ascii="微软雅黑" w:eastAsia="微软雅黑" w:hAnsi="微软雅黑" w:cs="MicrosoftYaHei" w:hint="eastAsia"/>
          <w:color w:val="FFFFFF" w:themeColor="background1"/>
          <w:kern w:val="0"/>
          <w:szCs w:val="24"/>
        </w:rPr>
        <w:t>治疗和化疗。</w:t>
      </w:r>
      <w:r w:rsidR="004C192B" w:rsidRPr="008D3A34">
        <w:rPr>
          <w:rFonts w:ascii="微软雅黑" w:eastAsia="微软雅黑" w:hAnsi="微软雅黑" w:cs="MicrosoftYaHei" w:hint="eastAsia"/>
          <w:color w:val="FFFFFF" w:themeColor="background1"/>
          <w:kern w:val="0"/>
          <w:szCs w:val="24"/>
        </w:rPr>
        <w:t>在靶向治疗方面，为靶向药的使用提供变异分析</w:t>
      </w:r>
      <w:r w:rsidR="004C192B">
        <w:rPr>
          <w:rFonts w:ascii="微软雅黑" w:eastAsia="微软雅黑" w:hAnsi="微软雅黑" w:cs="MicrosoftYaHei" w:hint="eastAsia"/>
          <w:color w:val="FFFFFF" w:themeColor="background1"/>
          <w:kern w:val="0"/>
          <w:szCs w:val="24"/>
        </w:rPr>
        <w:t>和用药参考；</w:t>
      </w:r>
      <w:r w:rsidR="008D3A34" w:rsidRPr="008D3A34">
        <w:rPr>
          <w:rFonts w:ascii="微软雅黑" w:eastAsia="微软雅黑" w:hAnsi="微软雅黑" w:cs="MicrosoftYaHei" w:hint="eastAsia"/>
          <w:color w:val="FFFFFF" w:themeColor="background1"/>
          <w:kern w:val="0"/>
          <w:szCs w:val="24"/>
        </w:rPr>
        <w:t>在免疫治疗方面，为免疫检查点抑制剂的使用提供适用性评估、为细胞免疫治疗或肿瘤疫苗治疗提供高置信度的肿瘤新生抗原鉴定</w:t>
      </w:r>
      <w:r w:rsidR="004C192B">
        <w:rPr>
          <w:rFonts w:ascii="微软雅黑" w:eastAsia="微软雅黑" w:hAnsi="微软雅黑" w:cs="MicrosoftYaHei" w:hint="eastAsia"/>
          <w:color w:val="FFFFFF" w:themeColor="background1"/>
          <w:kern w:val="0"/>
          <w:szCs w:val="24"/>
        </w:rPr>
        <w:t>；</w:t>
      </w:r>
      <w:r w:rsidR="008D3A34" w:rsidRPr="008D3A34">
        <w:rPr>
          <w:rFonts w:ascii="微软雅黑" w:eastAsia="微软雅黑" w:hAnsi="微软雅黑" w:cs="MicrosoftYaHei" w:hint="eastAsia"/>
          <w:color w:val="FFFFFF" w:themeColor="background1"/>
          <w:kern w:val="0"/>
          <w:szCs w:val="24"/>
        </w:rPr>
        <w:t>在化疗方面，为化疗药的使用提供有效性以及毒性评估。</w:t>
      </w:r>
    </w:p>
    <w:p w14:paraId="25D21B66" w14:textId="12DAF2B2" w:rsidR="00526ABA" w:rsidRDefault="009323BB" w:rsidP="008D3A34">
      <w:pPr>
        <w:rPr>
          <w:rFonts w:ascii="微软雅黑" w:eastAsia="微软雅黑" w:hAnsi="微软雅黑" w:cs="MicrosoftYaHei"/>
          <w:color w:val="FFFFFF" w:themeColor="background1"/>
          <w:kern w:val="0"/>
          <w:szCs w:val="24"/>
        </w:rPr>
      </w:pPr>
      <w:r w:rsidRPr="008D3A34">
        <w:rPr>
          <w:rFonts w:ascii="微软雅黑" w:eastAsia="微软雅黑" w:hAnsi="微软雅黑" w:cs="MicrosoftYaHei" w:hint="eastAsia"/>
          <w:color w:val="FFFFFF" w:themeColor="background1"/>
          <w:kern w:val="0"/>
          <w:szCs w:val="24"/>
        </w:rPr>
        <w:t>迈杰1号</w:t>
      </w:r>
      <w:r>
        <w:rPr>
          <w:rFonts w:ascii="微软雅黑" w:eastAsia="微软雅黑" w:hAnsi="微软雅黑" w:cs="MicrosoftYaHei"/>
          <w:color w:val="FFFFFF" w:themeColor="background1"/>
          <w:kern w:val="0"/>
          <w:szCs w:val="24"/>
          <w:vertAlign w:val="superscript"/>
        </w:rPr>
        <w:t>TM</w:t>
      </w:r>
      <w:r w:rsidRPr="009323BB">
        <w:rPr>
          <w:rFonts w:ascii="微软雅黑" w:eastAsia="微软雅黑" w:hAnsi="微软雅黑" w:cs="MicrosoftYaHei" w:hint="eastAsia"/>
          <w:color w:val="FFFFFF" w:themeColor="background1"/>
          <w:kern w:val="0"/>
          <w:szCs w:val="24"/>
        </w:rPr>
        <w:t>（</w:t>
      </w:r>
      <w:r w:rsidRPr="008D3A34">
        <w:rPr>
          <w:rFonts w:ascii="微软雅黑" w:eastAsia="微软雅黑" w:hAnsi="微软雅黑" w:cs="MicrosoftYaHei" w:hint="eastAsia"/>
          <w:color w:val="FFFFFF" w:themeColor="background1"/>
          <w:kern w:val="0"/>
          <w:szCs w:val="24"/>
        </w:rPr>
        <w:t>Med</w:t>
      </w:r>
      <w:r w:rsidRPr="008D3A34">
        <w:rPr>
          <w:rFonts w:ascii="微软雅黑" w:eastAsia="微软雅黑" w:hAnsi="微软雅黑" w:cs="MicrosoftYaHei"/>
          <w:color w:val="FFFFFF" w:themeColor="background1"/>
          <w:kern w:val="0"/>
          <w:szCs w:val="24"/>
        </w:rPr>
        <w:t>1</w:t>
      </w:r>
      <w:r>
        <w:rPr>
          <w:rFonts w:ascii="微软雅黑" w:eastAsia="微软雅黑" w:hAnsi="微软雅黑" w:cs="MicrosoftYaHei"/>
          <w:color w:val="FFFFFF" w:themeColor="background1"/>
          <w:kern w:val="0"/>
          <w:szCs w:val="24"/>
        </w:rPr>
        <w:t>CDx</w:t>
      </w:r>
      <w:r>
        <w:rPr>
          <w:rFonts w:ascii="微软雅黑" w:eastAsia="微软雅黑" w:hAnsi="微软雅黑" w:cs="MicrosoftYaHei"/>
          <w:color w:val="FFFFFF" w:themeColor="background1"/>
          <w:kern w:val="0"/>
          <w:szCs w:val="24"/>
          <w:vertAlign w:val="superscript"/>
        </w:rPr>
        <w:t>TM</w:t>
      </w:r>
      <w:r w:rsidRPr="009323BB">
        <w:rPr>
          <w:rFonts w:ascii="微软雅黑" w:eastAsia="微软雅黑" w:hAnsi="微软雅黑" w:cs="MicrosoftYaHei" w:hint="eastAsia"/>
          <w:color w:val="FFFFFF" w:themeColor="background1"/>
          <w:kern w:val="0"/>
          <w:szCs w:val="24"/>
        </w:rPr>
        <w:t>）</w:t>
      </w:r>
      <w:r w:rsidR="008D3A34" w:rsidRPr="008D3A34">
        <w:rPr>
          <w:rFonts w:ascii="微软雅黑" w:eastAsia="微软雅黑" w:hAnsi="微软雅黑" w:cs="MicrosoftYaHei" w:hint="eastAsia"/>
          <w:color w:val="FFFFFF" w:themeColor="background1"/>
          <w:kern w:val="0"/>
          <w:szCs w:val="24"/>
        </w:rPr>
        <w:t>以更全面的视角，更严格的标准为肿瘤精准治疗导航！</w:t>
      </w:r>
    </w:p>
    <w:p w14:paraId="632C6A13" w14:textId="77777777" w:rsidR="00526ABA" w:rsidRDefault="00526ABA">
      <w:pPr>
        <w:widowControl/>
        <w:jc w:val="left"/>
        <w:rPr>
          <w:rFonts w:ascii="微软雅黑" w:eastAsia="微软雅黑" w:hAnsi="微软雅黑" w:cs="MicrosoftYaHei"/>
          <w:color w:val="FFFFFF" w:themeColor="background1"/>
          <w:kern w:val="0"/>
          <w:szCs w:val="24"/>
        </w:rPr>
      </w:pPr>
      <w:r>
        <w:rPr>
          <w:rFonts w:ascii="微软雅黑" w:eastAsia="微软雅黑" w:hAnsi="微软雅黑" w:cs="MicrosoftYaHei"/>
          <w:color w:val="FFFFFF" w:themeColor="background1"/>
          <w:kern w:val="0"/>
          <w:szCs w:val="24"/>
        </w:rPr>
        <w:br w:type="page"/>
      </w:r>
    </w:p>
    <w:p w14:paraId="5057E26E" w14:textId="38DF0BFB" w:rsidR="007A57C5" w:rsidRPr="00C5663F" w:rsidRDefault="00A56820" w:rsidP="00A56820">
      <w:pPr>
        <w:jc w:val="center"/>
        <w:rPr>
          <w:rFonts w:ascii="微软雅黑" w:eastAsia="微软雅黑" w:hAnsi="微软雅黑" w:cs="MicrosoftYaHei"/>
          <w:kern w:val="0"/>
          <w:sz w:val="36"/>
          <w:szCs w:val="24"/>
        </w:rPr>
      </w:pPr>
      <w:r w:rsidRPr="00C5663F">
        <w:rPr>
          <w:rFonts w:ascii="微软雅黑" w:eastAsia="微软雅黑" w:hAnsi="微软雅黑" w:cs="MicrosoftYaHei" w:hint="eastAsia"/>
          <w:kern w:val="0"/>
          <w:sz w:val="36"/>
          <w:szCs w:val="24"/>
        </w:rPr>
        <w:lastRenderedPageBreak/>
        <w:t>致</w:t>
      </w:r>
      <w:r w:rsidR="00416EF7">
        <w:rPr>
          <w:rFonts w:ascii="微软雅黑" w:eastAsia="微软雅黑" w:hAnsi="微软雅黑" w:cs="MicrosoftYaHei" w:hint="eastAsia"/>
          <w:kern w:val="0"/>
          <w:sz w:val="36"/>
          <w:szCs w:val="24"/>
        </w:rPr>
        <w:t>您</w:t>
      </w:r>
      <w:r w:rsidR="000227E3">
        <w:rPr>
          <w:rFonts w:ascii="微软雅黑" w:eastAsia="微软雅黑" w:hAnsi="微软雅黑" w:cs="MicrosoftYaHei" w:hint="eastAsia"/>
          <w:kern w:val="0"/>
          <w:sz w:val="36"/>
          <w:szCs w:val="24"/>
        </w:rPr>
        <w:t>的一封信</w:t>
      </w:r>
    </w:p>
    <w:p w14:paraId="1910540A" w14:textId="58CF8060" w:rsidR="00A56820" w:rsidRPr="00C5663F" w:rsidRDefault="00CB07E0" w:rsidP="001A4437">
      <w:pPr>
        <w:spacing w:line="400" w:lineRule="exact"/>
        <w:jc w:val="left"/>
        <w:rPr>
          <w:rFonts w:ascii="微软雅黑" w:eastAsia="微软雅黑" w:hAnsi="微软雅黑" w:cs="MicrosoftYaHei"/>
          <w:kern w:val="0"/>
          <w:sz w:val="22"/>
          <w:szCs w:val="24"/>
        </w:rPr>
      </w:pPr>
      <w:r w:rsidRPr="00C5663F">
        <w:rPr>
          <w:rFonts w:ascii="微软雅黑" w:eastAsia="微软雅黑" w:hAnsi="微软雅黑" w:cs="MicrosoftYaHei" w:hint="eastAsia"/>
          <w:kern w:val="0"/>
          <w:sz w:val="22"/>
          <w:szCs w:val="24"/>
        </w:rPr>
        <w:t>尊敬的</w:t>
      </w:r>
      <w:r w:rsidR="00EC5332">
        <w:rPr>
          <w:rFonts w:ascii="微软雅黑" w:eastAsia="微软雅黑" w:hAnsi="微软雅黑" w:cs="MicrosoftYaHei" w:hint="eastAsia"/>
          <w:kern w:val="0"/>
          <w:sz w:val="22"/>
          <w:szCs w:val="24"/>
        </w:rPr>
        <w:t>客户</w:t>
      </w:r>
      <w:r w:rsidR="00472D18" w:rsidRPr="00C5663F">
        <w:rPr>
          <w:rFonts w:ascii="微软雅黑" w:eastAsia="微软雅黑" w:hAnsi="微软雅黑" w:cs="MicrosoftYaHei" w:hint="eastAsia"/>
          <w:kern w:val="0"/>
          <w:sz w:val="22"/>
          <w:szCs w:val="24"/>
        </w:rPr>
        <w:t>：</w:t>
      </w:r>
    </w:p>
    <w:p w14:paraId="49B5EC84" w14:textId="77777777" w:rsidR="00472D18" w:rsidRPr="00C5663F" w:rsidRDefault="00472D18" w:rsidP="001A4437">
      <w:pPr>
        <w:spacing w:line="400" w:lineRule="exact"/>
        <w:jc w:val="left"/>
        <w:rPr>
          <w:rFonts w:ascii="微软雅黑" w:eastAsia="微软雅黑" w:hAnsi="微软雅黑" w:cs="MicrosoftYaHei"/>
          <w:kern w:val="0"/>
          <w:sz w:val="22"/>
          <w:szCs w:val="24"/>
        </w:rPr>
      </w:pPr>
    </w:p>
    <w:p w14:paraId="3E38C3CE" w14:textId="77777777" w:rsidR="00416EF7" w:rsidRDefault="00472D18" w:rsidP="001A4437">
      <w:pPr>
        <w:spacing w:line="400" w:lineRule="exact"/>
        <w:jc w:val="left"/>
        <w:rPr>
          <w:rFonts w:ascii="微软雅黑" w:eastAsia="微软雅黑" w:hAnsi="微软雅黑" w:cs="MicrosoftYaHei"/>
          <w:kern w:val="0"/>
          <w:sz w:val="22"/>
          <w:szCs w:val="24"/>
        </w:rPr>
      </w:pPr>
      <w:r w:rsidRPr="00C5663F">
        <w:rPr>
          <w:rFonts w:ascii="微软雅黑" w:eastAsia="微软雅黑" w:hAnsi="微软雅黑" w:cs="MicrosoftYaHei" w:hint="eastAsia"/>
          <w:kern w:val="0"/>
          <w:sz w:val="22"/>
          <w:szCs w:val="24"/>
        </w:rPr>
        <w:t>您好</w:t>
      </w:r>
      <w:r w:rsidR="00416EF7">
        <w:rPr>
          <w:rFonts w:ascii="微软雅黑" w:eastAsia="微软雅黑" w:hAnsi="微软雅黑" w:cs="MicrosoftYaHei" w:hint="eastAsia"/>
          <w:kern w:val="0"/>
          <w:sz w:val="22"/>
          <w:szCs w:val="24"/>
        </w:rPr>
        <w:t>！</w:t>
      </w:r>
    </w:p>
    <w:p w14:paraId="385F0052" w14:textId="77777777" w:rsidR="00416EF7" w:rsidRDefault="00416EF7" w:rsidP="001A4437">
      <w:pPr>
        <w:spacing w:line="400" w:lineRule="exact"/>
        <w:jc w:val="left"/>
        <w:rPr>
          <w:rFonts w:ascii="微软雅黑" w:eastAsia="微软雅黑" w:hAnsi="微软雅黑" w:cs="MicrosoftYaHei"/>
          <w:kern w:val="0"/>
          <w:sz w:val="22"/>
          <w:szCs w:val="24"/>
        </w:rPr>
      </w:pPr>
    </w:p>
    <w:p w14:paraId="0DA23224" w14:textId="6626ADA3" w:rsidR="00472D18" w:rsidRPr="00C5663F" w:rsidRDefault="00416EF7" w:rsidP="001A4437">
      <w:pPr>
        <w:spacing w:line="400" w:lineRule="exact"/>
        <w:jc w:val="left"/>
        <w:rPr>
          <w:rFonts w:ascii="微软雅黑" w:eastAsia="微软雅黑" w:hAnsi="微软雅黑" w:cs="MicrosoftYaHei"/>
          <w:kern w:val="0"/>
          <w:sz w:val="22"/>
          <w:szCs w:val="24"/>
        </w:rPr>
      </w:pPr>
      <w:r>
        <w:rPr>
          <w:rFonts w:ascii="微软雅黑" w:eastAsia="微软雅黑" w:hAnsi="微软雅黑" w:cs="MicrosoftYaHei" w:hint="eastAsia"/>
          <w:kern w:val="0"/>
          <w:sz w:val="22"/>
          <w:szCs w:val="24"/>
        </w:rPr>
        <w:t>首先</w:t>
      </w:r>
      <w:r w:rsidR="00472D18" w:rsidRPr="00C5663F">
        <w:rPr>
          <w:rFonts w:ascii="微软雅黑" w:eastAsia="微软雅黑" w:hAnsi="微软雅黑" w:cs="MicrosoftYaHei" w:hint="eastAsia"/>
          <w:kern w:val="0"/>
          <w:sz w:val="22"/>
          <w:szCs w:val="24"/>
        </w:rPr>
        <w:t>感谢您对</w:t>
      </w:r>
      <w:r w:rsidR="009323BB" w:rsidRPr="00C5663F">
        <w:rPr>
          <w:rFonts w:ascii="微软雅黑" w:eastAsia="微软雅黑" w:hAnsi="微软雅黑" w:cs="MicrosoftYaHei" w:hint="eastAsia"/>
          <w:kern w:val="0"/>
          <w:sz w:val="22"/>
          <w:szCs w:val="24"/>
        </w:rPr>
        <w:t>凯杰（苏州）</w:t>
      </w:r>
      <w:r w:rsidR="00472D18" w:rsidRPr="00C5663F">
        <w:rPr>
          <w:rFonts w:ascii="微软雅黑" w:eastAsia="微软雅黑" w:hAnsi="微软雅黑" w:cs="MicrosoftYaHei" w:hint="eastAsia"/>
          <w:kern w:val="0"/>
          <w:sz w:val="22"/>
          <w:szCs w:val="24"/>
        </w:rPr>
        <w:t>的信任！迈杰1号</w:t>
      </w:r>
      <w:r w:rsidR="00472D18" w:rsidRPr="00C5663F">
        <w:rPr>
          <w:rFonts w:ascii="微软雅黑" w:eastAsia="微软雅黑" w:hAnsi="微软雅黑" w:cs="MicrosoftYaHei"/>
          <w:kern w:val="0"/>
          <w:sz w:val="22"/>
          <w:szCs w:val="24"/>
          <w:vertAlign w:val="superscript"/>
        </w:rPr>
        <w:t>TM</w:t>
      </w:r>
      <w:r w:rsidR="00002DF9" w:rsidRPr="00C5663F">
        <w:rPr>
          <w:rFonts w:ascii="微软雅黑" w:eastAsia="微软雅黑" w:hAnsi="微软雅黑" w:cs="MicrosoftYaHei" w:hint="eastAsia"/>
          <w:kern w:val="0"/>
          <w:sz w:val="22"/>
          <w:szCs w:val="24"/>
        </w:rPr>
        <w:t>（Med</w:t>
      </w:r>
      <w:r w:rsidR="00002DF9" w:rsidRPr="00C5663F">
        <w:rPr>
          <w:rFonts w:ascii="微软雅黑" w:eastAsia="微软雅黑" w:hAnsi="微软雅黑" w:cs="MicrosoftYaHei"/>
          <w:kern w:val="0"/>
          <w:sz w:val="22"/>
          <w:szCs w:val="24"/>
        </w:rPr>
        <w:t>1CDx</w:t>
      </w:r>
      <w:r w:rsidR="00002DF9" w:rsidRPr="00C5663F">
        <w:rPr>
          <w:rFonts w:ascii="微软雅黑" w:eastAsia="微软雅黑" w:hAnsi="微软雅黑" w:cs="MicrosoftYaHei"/>
          <w:kern w:val="0"/>
          <w:sz w:val="22"/>
          <w:szCs w:val="24"/>
          <w:vertAlign w:val="superscript"/>
        </w:rPr>
        <w:t>TM</w:t>
      </w:r>
      <w:r w:rsidR="00002DF9" w:rsidRPr="00C5663F">
        <w:rPr>
          <w:rFonts w:ascii="微软雅黑" w:eastAsia="微软雅黑" w:hAnsi="微软雅黑" w:cs="MicrosoftYaHei" w:hint="eastAsia"/>
          <w:kern w:val="0"/>
          <w:sz w:val="22"/>
          <w:szCs w:val="24"/>
        </w:rPr>
        <w:t>）</w:t>
      </w:r>
      <w:r w:rsidR="00472D18" w:rsidRPr="00C5663F">
        <w:rPr>
          <w:rFonts w:ascii="微软雅黑" w:eastAsia="微软雅黑" w:hAnsi="微软雅黑" w:cs="MicrosoftYaHei" w:hint="eastAsia"/>
          <w:kern w:val="0"/>
          <w:sz w:val="22"/>
          <w:szCs w:val="24"/>
        </w:rPr>
        <w:t>旨在肿瘤治疗提供综合性的诊疗评估报告。我们通过更全面、更权威及更前沿的生信分析对您的送检样本进行检测，为您的肿瘤精准治疗导航！</w:t>
      </w:r>
    </w:p>
    <w:p w14:paraId="03904CAB" w14:textId="6E7C5F62" w:rsidR="00C97D60" w:rsidRPr="00C5663F" w:rsidRDefault="00C97D60" w:rsidP="001A4437">
      <w:pPr>
        <w:spacing w:line="400" w:lineRule="exact"/>
        <w:jc w:val="left"/>
        <w:rPr>
          <w:rFonts w:ascii="微软雅黑" w:eastAsia="微软雅黑" w:hAnsi="微软雅黑" w:cs="MicrosoftYaHei"/>
          <w:kern w:val="0"/>
          <w:sz w:val="22"/>
          <w:szCs w:val="24"/>
        </w:rPr>
      </w:pPr>
    </w:p>
    <w:p w14:paraId="34642A30" w14:textId="374C2EBF" w:rsidR="00472D18" w:rsidRPr="00C5663F" w:rsidRDefault="00472D18" w:rsidP="001A4437">
      <w:pPr>
        <w:spacing w:line="400" w:lineRule="exact"/>
        <w:jc w:val="left"/>
        <w:rPr>
          <w:rFonts w:ascii="微软雅黑" w:eastAsia="微软雅黑" w:hAnsi="微软雅黑" w:cs="MicrosoftYaHei"/>
          <w:kern w:val="0"/>
          <w:sz w:val="22"/>
          <w:szCs w:val="24"/>
        </w:rPr>
      </w:pPr>
      <w:r w:rsidRPr="00C5663F">
        <w:rPr>
          <w:rFonts w:ascii="微软雅黑" w:eastAsia="微软雅黑" w:hAnsi="微软雅黑" w:cs="MicrosoftYaHei" w:hint="eastAsia"/>
          <w:kern w:val="0"/>
          <w:sz w:val="22"/>
          <w:szCs w:val="24"/>
        </w:rPr>
        <w:t>我们本着科学严谨，认真负责的态度，通过国际标准的样本分析，依据临床指南、专家共识等循证医学证据为您筛选敏感性较高、毒副作用较低的个性化药物治疗方案，帮助医生实现精准治疗，并最大化提升您的治疗获益。</w:t>
      </w:r>
    </w:p>
    <w:p w14:paraId="00AA1FB8" w14:textId="198F9084" w:rsidR="00472D18" w:rsidRPr="00C5663F" w:rsidRDefault="00472D18" w:rsidP="001A4437">
      <w:pPr>
        <w:spacing w:line="400" w:lineRule="exact"/>
        <w:jc w:val="left"/>
        <w:rPr>
          <w:rFonts w:ascii="微软雅黑" w:eastAsia="微软雅黑" w:hAnsi="微软雅黑" w:cs="MicrosoftYaHei"/>
          <w:kern w:val="0"/>
          <w:sz w:val="22"/>
          <w:szCs w:val="24"/>
        </w:rPr>
      </w:pPr>
    </w:p>
    <w:p w14:paraId="33A7D40C" w14:textId="7D44A07A" w:rsidR="00472D18" w:rsidRPr="00C5663F" w:rsidRDefault="00472D18" w:rsidP="001A4437">
      <w:pPr>
        <w:spacing w:line="400" w:lineRule="exact"/>
        <w:jc w:val="left"/>
        <w:rPr>
          <w:rFonts w:ascii="微软雅黑" w:eastAsia="微软雅黑" w:hAnsi="微软雅黑" w:cs="MicrosoftYaHei"/>
          <w:kern w:val="0"/>
          <w:sz w:val="22"/>
          <w:szCs w:val="24"/>
        </w:rPr>
      </w:pPr>
      <w:r w:rsidRPr="00C5663F">
        <w:rPr>
          <w:rFonts w:ascii="微软雅黑" w:eastAsia="微软雅黑" w:hAnsi="微软雅黑" w:cs="MicrosoftYaHei" w:hint="eastAsia"/>
          <w:kern w:val="0"/>
          <w:sz w:val="22"/>
          <w:szCs w:val="24"/>
        </w:rPr>
        <w:t>此次检测具体内容由您的主治医生根据病情和</w:t>
      </w:r>
      <w:r w:rsidR="006B7A2F" w:rsidRPr="00C5663F">
        <w:rPr>
          <w:rFonts w:ascii="微软雅黑" w:eastAsia="微软雅黑" w:hAnsi="微软雅黑" w:cs="MicrosoftYaHei" w:hint="eastAsia"/>
          <w:kern w:val="0"/>
          <w:sz w:val="22"/>
          <w:szCs w:val="24"/>
        </w:rPr>
        <w:t>检测意愿进行选择，并在</w:t>
      </w:r>
      <w:r w:rsidR="001A4437" w:rsidRPr="00C5663F">
        <w:rPr>
          <w:rFonts w:ascii="微软雅黑" w:eastAsia="微软雅黑" w:hAnsi="微软雅黑" w:cs="MicrosoftYaHei" w:hint="eastAsia"/>
          <w:kern w:val="0"/>
          <w:sz w:val="22"/>
          <w:szCs w:val="24"/>
        </w:rPr>
        <w:t>凯杰</w:t>
      </w:r>
      <w:r w:rsidR="001A4437" w:rsidRPr="00C5663F">
        <w:rPr>
          <w:rFonts w:ascii="微软雅黑" w:eastAsia="微软雅黑" w:hAnsi="微软雅黑" w:cs="MicrosoftYaHei"/>
          <w:kern w:val="0"/>
          <w:sz w:val="22"/>
          <w:szCs w:val="24"/>
        </w:rPr>
        <w:t>(苏州)转化医学研究有限公司</w:t>
      </w:r>
      <w:r w:rsidR="001A4437" w:rsidRPr="00C5663F">
        <w:rPr>
          <w:rFonts w:ascii="微软雅黑" w:eastAsia="微软雅黑" w:hAnsi="微软雅黑" w:cs="MicrosoftYaHei" w:hint="eastAsia"/>
          <w:kern w:val="0"/>
          <w:sz w:val="22"/>
          <w:szCs w:val="24"/>
        </w:rPr>
        <w:t>的专业基因检测室进行，与您个人身份有关的资料我们将妥善保管，并且保证不会泄露给第三方机构。</w:t>
      </w:r>
    </w:p>
    <w:p w14:paraId="4CCD5F15" w14:textId="7DC57EB8" w:rsidR="001A4437" w:rsidRPr="00C5663F" w:rsidRDefault="001A4437" w:rsidP="001A4437">
      <w:pPr>
        <w:spacing w:line="400" w:lineRule="exact"/>
        <w:jc w:val="left"/>
        <w:rPr>
          <w:rFonts w:ascii="微软雅黑" w:eastAsia="微软雅黑" w:hAnsi="微软雅黑" w:cs="MicrosoftYaHei"/>
          <w:kern w:val="0"/>
          <w:sz w:val="22"/>
          <w:szCs w:val="24"/>
        </w:rPr>
      </w:pPr>
    </w:p>
    <w:p w14:paraId="1C9B4DBC" w14:textId="515A1A2E" w:rsidR="001A4437" w:rsidRPr="00C5663F" w:rsidRDefault="001A4437" w:rsidP="001A4437">
      <w:pPr>
        <w:spacing w:line="400" w:lineRule="exact"/>
        <w:jc w:val="left"/>
        <w:rPr>
          <w:rFonts w:ascii="微软雅黑" w:eastAsia="微软雅黑" w:hAnsi="微软雅黑" w:cs="MicrosoftYaHei"/>
          <w:kern w:val="0"/>
          <w:sz w:val="22"/>
          <w:szCs w:val="24"/>
        </w:rPr>
      </w:pPr>
      <w:r w:rsidRPr="00C5663F">
        <w:rPr>
          <w:rFonts w:ascii="微软雅黑" w:eastAsia="微软雅黑" w:hAnsi="微软雅黑" w:cs="MicrosoftYaHei" w:hint="eastAsia"/>
          <w:kern w:val="0"/>
          <w:sz w:val="22"/>
          <w:szCs w:val="24"/>
        </w:rPr>
        <w:t>随着科学与医学的不断发展，癌症治疗的不断突破，我们有充足的理由相信癌症不再是无法攻克的难题。</w:t>
      </w:r>
      <w:r w:rsidR="009323BB" w:rsidRPr="00C5663F">
        <w:rPr>
          <w:rFonts w:ascii="微软雅黑" w:eastAsia="微软雅黑" w:hAnsi="微软雅黑" w:cs="MicrosoftYaHei" w:hint="eastAsia"/>
          <w:kern w:val="0"/>
          <w:sz w:val="22"/>
          <w:szCs w:val="24"/>
        </w:rPr>
        <w:t>凯杰（苏州）</w:t>
      </w:r>
      <w:r w:rsidRPr="00C5663F">
        <w:rPr>
          <w:rFonts w:ascii="微软雅黑" w:eastAsia="微软雅黑" w:hAnsi="微软雅黑" w:cs="MicrosoftYaHei" w:hint="eastAsia"/>
          <w:kern w:val="0"/>
          <w:sz w:val="22"/>
          <w:szCs w:val="24"/>
        </w:rPr>
        <w:t>全体将竭诚为您服务，与您携手抗击病魔。</w:t>
      </w:r>
    </w:p>
    <w:p w14:paraId="304B17F2" w14:textId="21546B7E" w:rsidR="00C97D60" w:rsidRPr="00C5663F" w:rsidRDefault="00C97D60" w:rsidP="001A4437">
      <w:pPr>
        <w:spacing w:line="400" w:lineRule="exact"/>
        <w:jc w:val="left"/>
        <w:rPr>
          <w:rFonts w:ascii="微软雅黑" w:eastAsia="微软雅黑" w:hAnsi="微软雅黑" w:cs="MicrosoftYaHei"/>
          <w:kern w:val="0"/>
          <w:sz w:val="22"/>
          <w:szCs w:val="24"/>
        </w:rPr>
      </w:pPr>
    </w:p>
    <w:p w14:paraId="3EAC75E6" w14:textId="72175FB4" w:rsidR="001A4437" w:rsidRPr="00C5663F" w:rsidRDefault="000A5264" w:rsidP="001A4437">
      <w:pPr>
        <w:spacing w:line="400" w:lineRule="exact"/>
        <w:jc w:val="left"/>
        <w:rPr>
          <w:rFonts w:ascii="微软雅黑" w:eastAsia="微软雅黑" w:hAnsi="微软雅黑" w:cs="MicrosoftYaHei"/>
          <w:kern w:val="0"/>
          <w:sz w:val="22"/>
          <w:szCs w:val="24"/>
        </w:rPr>
      </w:pPr>
      <w:r>
        <w:rPr>
          <w:rFonts w:ascii="微软雅黑" w:eastAsia="微软雅黑" w:hAnsi="微软雅黑" w:cs="MicrosoftYaHei" w:hint="eastAsia"/>
          <w:kern w:val="0"/>
          <w:sz w:val="22"/>
          <w:szCs w:val="24"/>
        </w:rPr>
        <w:t>最后希望我们的每一个报告结果都能贡献一份绵薄之力，为您的身体健康构建一道更坚实的保护墙。</w:t>
      </w:r>
    </w:p>
    <w:p w14:paraId="489BA8AB" w14:textId="6439CA92" w:rsidR="00C97D60" w:rsidRPr="00C5663F" w:rsidRDefault="00C97D60" w:rsidP="001A4437">
      <w:pPr>
        <w:spacing w:line="400" w:lineRule="exact"/>
        <w:jc w:val="left"/>
        <w:rPr>
          <w:rFonts w:ascii="微软雅黑" w:eastAsia="微软雅黑" w:hAnsi="微软雅黑" w:cs="MicrosoftYaHei"/>
          <w:kern w:val="0"/>
          <w:sz w:val="28"/>
          <w:szCs w:val="24"/>
        </w:rPr>
      </w:pPr>
    </w:p>
    <w:p w14:paraId="181D35D5" w14:textId="33A6EA58" w:rsidR="00775EF2" w:rsidRPr="00C5663F" w:rsidRDefault="00775EF2" w:rsidP="001A4437">
      <w:pPr>
        <w:spacing w:line="400" w:lineRule="exact"/>
        <w:jc w:val="left"/>
        <w:rPr>
          <w:rFonts w:ascii="微软雅黑" w:eastAsia="微软雅黑" w:hAnsi="微软雅黑" w:cs="MicrosoftYaHei"/>
          <w:kern w:val="0"/>
          <w:sz w:val="28"/>
          <w:szCs w:val="24"/>
        </w:rPr>
      </w:pPr>
    </w:p>
    <w:p w14:paraId="25791420" w14:textId="1546C1C9" w:rsidR="00775EF2" w:rsidRPr="00C5663F" w:rsidRDefault="000D6E80" w:rsidP="001A4437">
      <w:pPr>
        <w:spacing w:line="400" w:lineRule="exact"/>
        <w:jc w:val="left"/>
        <w:rPr>
          <w:rFonts w:ascii="微软雅黑" w:eastAsia="微软雅黑" w:hAnsi="微软雅黑" w:cs="MicrosoftYaHei"/>
          <w:kern w:val="0"/>
          <w:sz w:val="28"/>
          <w:szCs w:val="24"/>
        </w:rPr>
      </w:pPr>
      <w:r>
        <w:rPr>
          <w:rFonts w:ascii="微软雅黑" w:eastAsia="微软雅黑" w:hAnsi="微软雅黑"/>
          <w:noProof/>
          <w:color w:val="5B9BD5" w:themeColor="accent5"/>
          <w:sz w:val="40"/>
        </w:rPr>
        <w:drawing>
          <wp:anchor distT="0" distB="0" distL="114300" distR="114300" simplePos="0" relativeHeight="251668480" behindDoc="0" locked="0" layoutInCell="1" allowOverlap="1" wp14:anchorId="181DE96E" wp14:editId="2A355C4A">
            <wp:simplePos x="0" y="0"/>
            <wp:positionH relativeFrom="margin">
              <wp:posOffset>3609975</wp:posOffset>
            </wp:positionH>
            <wp:positionV relativeFrom="paragraph">
              <wp:posOffset>156210</wp:posOffset>
            </wp:positionV>
            <wp:extent cx="957600" cy="820800"/>
            <wp:effectExtent l="0" t="0" r="0" b="0"/>
            <wp:wrapNone/>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iagen_Logo.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957600" cy="820800"/>
                    </a:xfrm>
                    <a:prstGeom prst="rect">
                      <a:avLst/>
                    </a:prstGeom>
                  </pic:spPr>
                </pic:pic>
              </a:graphicData>
            </a:graphic>
            <wp14:sizeRelH relativeFrom="margin">
              <wp14:pctWidth>0</wp14:pctWidth>
            </wp14:sizeRelH>
            <wp14:sizeRelV relativeFrom="margin">
              <wp14:pctHeight>0</wp14:pctHeight>
            </wp14:sizeRelV>
          </wp:anchor>
        </w:drawing>
      </w:r>
    </w:p>
    <w:p w14:paraId="0077F528" w14:textId="10AB436F" w:rsidR="00775EF2" w:rsidRPr="00C5663F" w:rsidRDefault="00775EF2" w:rsidP="00775EF2">
      <w:pPr>
        <w:jc w:val="right"/>
        <w:rPr>
          <w:rFonts w:ascii="微软雅黑" w:eastAsia="微软雅黑" w:hAnsi="微软雅黑"/>
          <w:sz w:val="40"/>
        </w:rPr>
      </w:pPr>
      <w:r w:rsidRPr="00C5663F">
        <w:rPr>
          <w:rFonts w:ascii="微软雅黑" w:eastAsia="微软雅黑" w:hAnsi="微软雅黑" w:hint="eastAsia"/>
          <w:sz w:val="40"/>
        </w:rPr>
        <w:t xml:space="preserve"> </w:t>
      </w:r>
      <w:r w:rsidR="009323BB" w:rsidRPr="00C5663F">
        <w:rPr>
          <w:rFonts w:ascii="微软雅黑" w:eastAsia="微软雅黑" w:hAnsi="微软雅黑" w:hint="eastAsia"/>
          <w:sz w:val="40"/>
        </w:rPr>
        <w:t>凯杰（苏州）</w:t>
      </w:r>
    </w:p>
    <w:p w14:paraId="4A8F8F44" w14:textId="77777777" w:rsidR="00775EF2" w:rsidRPr="001A4437" w:rsidRDefault="00775EF2" w:rsidP="001A4437">
      <w:pPr>
        <w:spacing w:line="400" w:lineRule="exact"/>
        <w:jc w:val="left"/>
        <w:rPr>
          <w:rFonts w:ascii="微软雅黑" w:eastAsia="微软雅黑" w:hAnsi="微软雅黑" w:cs="MicrosoftYaHei"/>
          <w:color w:val="1F4E79" w:themeColor="accent5" w:themeShade="80"/>
          <w:kern w:val="0"/>
          <w:sz w:val="28"/>
          <w:szCs w:val="24"/>
        </w:rPr>
      </w:pPr>
    </w:p>
    <w:p w14:paraId="71C9E88A" w14:textId="69EAF80E" w:rsidR="00A56820" w:rsidRPr="00472D18" w:rsidRDefault="00A56820" w:rsidP="00472D18">
      <w:pPr>
        <w:widowControl/>
        <w:jc w:val="left"/>
        <w:rPr>
          <w:rFonts w:ascii="微软雅黑" w:eastAsia="微软雅黑" w:hAnsi="微软雅黑" w:cs="MicrosoftYaHei"/>
          <w:color w:val="1F4E79" w:themeColor="accent5" w:themeShade="80"/>
          <w:kern w:val="0"/>
          <w:sz w:val="24"/>
          <w:szCs w:val="24"/>
        </w:rPr>
      </w:pPr>
      <w:r w:rsidRPr="00472D18">
        <w:rPr>
          <w:rFonts w:ascii="微软雅黑" w:eastAsia="微软雅黑" w:hAnsi="微软雅黑" w:cs="MicrosoftYaHei"/>
          <w:color w:val="1F4E79" w:themeColor="accent5" w:themeShade="80"/>
          <w:kern w:val="0"/>
          <w:sz w:val="24"/>
          <w:szCs w:val="24"/>
        </w:rPr>
        <w:br w:type="page"/>
      </w:r>
    </w:p>
    <w:p w14:paraId="6A450629" w14:textId="61C2F9EC" w:rsidR="006C0644" w:rsidRPr="00855E0B" w:rsidRDefault="006C0644">
      <w:pPr>
        <w:widowControl/>
        <w:jc w:val="left"/>
        <w:rPr>
          <w:rFonts w:ascii="微软雅黑" w:eastAsia="微软雅黑" w:hAnsi="微软雅黑" w:cs="MicrosoftYaHei"/>
          <w:kern w:val="0"/>
          <w:sz w:val="20"/>
          <w:szCs w:val="24"/>
        </w:rPr>
        <w:sectPr w:rsidR="006C0644" w:rsidRPr="00855E0B" w:rsidSect="00855E0B">
          <w:footerReference w:type="default" r:id="rId11"/>
          <w:pgSz w:w="11906" w:h="16838"/>
          <w:pgMar w:top="1440" w:right="1080" w:bottom="1440" w:left="1080" w:header="851" w:footer="992" w:gutter="0"/>
          <w:pgNumType w:start="1"/>
          <w:cols w:space="425"/>
          <w:docGrid w:type="lines" w:linePitch="312"/>
        </w:sectPr>
      </w:pPr>
    </w:p>
    <w:p w14:paraId="3B0768DC" w14:textId="4D9BBA40" w:rsidR="0015283B" w:rsidRDefault="0015283B">
      <w:pPr>
        <w:widowControl/>
        <w:jc w:val="left"/>
        <w:rPr>
          <w:rFonts w:ascii="微软雅黑" w:eastAsia="微软雅黑" w:hAnsi="微软雅黑" w:cs="MicrosoftYaHei"/>
          <w:color w:val="1F4E79" w:themeColor="accent5" w:themeShade="80"/>
          <w:kern w:val="0"/>
          <w:sz w:val="36"/>
          <w:szCs w:val="24"/>
        </w:rPr>
      </w:pPr>
    </w:p>
    <w:sdt>
      <w:sdtPr>
        <w:rPr>
          <w:lang w:val="zh-CN"/>
        </w:rPr>
        <w:id w:val="-1457556478"/>
        <w:docPartObj>
          <w:docPartGallery w:val="Table of Contents"/>
          <w:docPartUnique/>
        </w:docPartObj>
      </w:sdtPr>
      <w:sdtEndPr>
        <w:rPr>
          <w:b/>
          <w:bCs/>
        </w:rPr>
      </w:sdtEndPr>
      <w:sdtContent>
        <w:p w14:paraId="50830ABD" w14:textId="5FDA1B0C" w:rsidR="00223E7D" w:rsidRPr="000329FC" w:rsidRDefault="00223E7D" w:rsidP="00103778">
          <w:pPr>
            <w:pStyle w:val="2"/>
            <w:jc w:val="center"/>
            <w:rPr>
              <w:rFonts w:ascii="微软雅黑" w:eastAsia="微软雅黑" w:hAnsi="微软雅黑"/>
              <w:b/>
              <w:sz w:val="36"/>
              <w:szCs w:val="36"/>
            </w:rPr>
          </w:pPr>
          <w:r w:rsidRPr="000329FC">
            <w:rPr>
              <w:rFonts w:ascii="微软雅黑" w:eastAsia="微软雅黑" w:hAnsi="微软雅黑"/>
              <w:b/>
              <w:sz w:val="36"/>
              <w:szCs w:val="36"/>
              <w:lang w:val="zh-CN"/>
            </w:rPr>
            <w:t>目录</w:t>
          </w:r>
        </w:p>
        <w:p w14:paraId="02AEB831" w14:textId="4272BEB0" w:rsidR="00D07E66" w:rsidRDefault="00223E7D">
          <w:pPr>
            <w:pStyle w:val="12"/>
            <w:tabs>
              <w:tab w:val="right" w:leader="dot" w:pos="8296"/>
            </w:tabs>
            <w:rPr>
              <w:noProof/>
            </w:rPr>
          </w:pPr>
          <w:r>
            <w:fldChar w:fldCharType="begin"/>
          </w:r>
          <w:r>
            <w:instrText xml:space="preserve"> TOC \o "1-3" \h \z \u </w:instrText>
          </w:r>
          <w:r>
            <w:fldChar w:fldCharType="separate"/>
          </w:r>
          <w:hyperlink w:anchor="_Toc512352428" w:history="1">
            <w:r w:rsidR="00D07E66" w:rsidRPr="008750E1">
              <w:rPr>
                <w:rStyle w:val="a8"/>
                <w:rFonts w:ascii="微软雅黑" w:eastAsia="微软雅黑" w:hAnsi="微软雅黑" w:cs="MicrosoftYaHei"/>
                <w:b/>
                <w:noProof/>
                <w:kern w:val="0"/>
              </w:rPr>
              <w:t>客户信息</w:t>
            </w:r>
            <w:r w:rsidR="00D07E66">
              <w:rPr>
                <w:noProof/>
                <w:webHidden/>
              </w:rPr>
              <w:tab/>
            </w:r>
            <w:r w:rsidR="00D07E66">
              <w:rPr>
                <w:noProof/>
                <w:webHidden/>
              </w:rPr>
              <w:fldChar w:fldCharType="begin"/>
            </w:r>
            <w:r w:rsidR="00D07E66">
              <w:rPr>
                <w:noProof/>
                <w:webHidden/>
              </w:rPr>
              <w:instrText xml:space="preserve"> PAGEREF _Toc512352428 \h </w:instrText>
            </w:r>
            <w:r w:rsidR="00D07E66">
              <w:rPr>
                <w:noProof/>
                <w:webHidden/>
              </w:rPr>
            </w:r>
            <w:r w:rsidR="00D07E66">
              <w:rPr>
                <w:noProof/>
                <w:webHidden/>
              </w:rPr>
              <w:fldChar w:fldCharType="separate"/>
            </w:r>
            <w:r w:rsidR="00580132">
              <w:rPr>
                <w:noProof/>
                <w:webHidden/>
              </w:rPr>
              <w:t>1</w:t>
            </w:r>
            <w:r w:rsidR="00D07E66">
              <w:rPr>
                <w:noProof/>
                <w:webHidden/>
              </w:rPr>
              <w:fldChar w:fldCharType="end"/>
            </w:r>
          </w:hyperlink>
        </w:p>
        <w:p w14:paraId="03DCE454" w14:textId="6F32077B" w:rsidR="00D07E66" w:rsidRDefault="00523C00">
          <w:pPr>
            <w:pStyle w:val="12"/>
            <w:tabs>
              <w:tab w:val="right" w:leader="dot" w:pos="8296"/>
            </w:tabs>
            <w:rPr>
              <w:noProof/>
            </w:rPr>
          </w:pPr>
          <w:hyperlink w:anchor="_Toc512352429" w:history="1">
            <w:r w:rsidR="00D07E66" w:rsidRPr="008750E1">
              <w:rPr>
                <w:rStyle w:val="a8"/>
                <w:rFonts w:ascii="微软雅黑" w:eastAsia="微软雅黑" w:hAnsi="微软雅黑" w:cs="MicrosoftYaHei"/>
                <w:b/>
                <w:noProof/>
                <w:kern w:val="0"/>
              </w:rPr>
              <w:t>报告摘要</w:t>
            </w:r>
            <w:r w:rsidR="00D07E66">
              <w:rPr>
                <w:noProof/>
                <w:webHidden/>
              </w:rPr>
              <w:tab/>
            </w:r>
            <w:r w:rsidR="00D07E66">
              <w:rPr>
                <w:noProof/>
                <w:webHidden/>
              </w:rPr>
              <w:fldChar w:fldCharType="begin"/>
            </w:r>
            <w:r w:rsidR="00D07E66">
              <w:rPr>
                <w:noProof/>
                <w:webHidden/>
              </w:rPr>
              <w:instrText xml:space="preserve"> PAGEREF _Toc512352429 \h </w:instrText>
            </w:r>
            <w:r w:rsidR="00D07E66">
              <w:rPr>
                <w:noProof/>
                <w:webHidden/>
              </w:rPr>
            </w:r>
            <w:r w:rsidR="00D07E66">
              <w:rPr>
                <w:noProof/>
                <w:webHidden/>
              </w:rPr>
              <w:fldChar w:fldCharType="separate"/>
            </w:r>
            <w:r w:rsidR="00580132">
              <w:rPr>
                <w:noProof/>
                <w:webHidden/>
              </w:rPr>
              <w:t>2</w:t>
            </w:r>
            <w:r w:rsidR="00D07E66">
              <w:rPr>
                <w:noProof/>
                <w:webHidden/>
              </w:rPr>
              <w:fldChar w:fldCharType="end"/>
            </w:r>
          </w:hyperlink>
        </w:p>
        <w:p w14:paraId="4C302AA8" w14:textId="1307B1C1" w:rsidR="00D07E66" w:rsidRDefault="00523C00">
          <w:pPr>
            <w:pStyle w:val="2"/>
            <w:tabs>
              <w:tab w:val="right" w:leader="dot" w:pos="8296"/>
            </w:tabs>
            <w:rPr>
              <w:noProof/>
            </w:rPr>
          </w:pPr>
          <w:hyperlink w:anchor="_Toc512352430" w:history="1">
            <w:r w:rsidR="00D07E66" w:rsidRPr="008750E1">
              <w:rPr>
                <w:rStyle w:val="a8"/>
                <w:rFonts w:ascii="微软雅黑" w:eastAsia="微软雅黑" w:hAnsi="微软雅黑" w:cs="MicrosoftYaHei"/>
                <w:b/>
                <w:noProof/>
                <w:kern w:val="0"/>
              </w:rPr>
              <w:t>靶向治疗药物使用建议</w:t>
            </w:r>
            <w:r w:rsidR="00D07E66">
              <w:rPr>
                <w:noProof/>
                <w:webHidden/>
              </w:rPr>
              <w:tab/>
            </w:r>
            <w:r w:rsidR="00D07E66">
              <w:rPr>
                <w:noProof/>
                <w:webHidden/>
              </w:rPr>
              <w:fldChar w:fldCharType="begin"/>
            </w:r>
            <w:r w:rsidR="00D07E66">
              <w:rPr>
                <w:noProof/>
                <w:webHidden/>
              </w:rPr>
              <w:instrText xml:space="preserve"> PAGEREF _Toc512352430 \h </w:instrText>
            </w:r>
            <w:r w:rsidR="00D07E66">
              <w:rPr>
                <w:noProof/>
                <w:webHidden/>
              </w:rPr>
            </w:r>
            <w:r w:rsidR="00D07E66">
              <w:rPr>
                <w:noProof/>
                <w:webHidden/>
              </w:rPr>
              <w:fldChar w:fldCharType="separate"/>
            </w:r>
            <w:r w:rsidR="00580132">
              <w:rPr>
                <w:noProof/>
                <w:webHidden/>
              </w:rPr>
              <w:t>2</w:t>
            </w:r>
            <w:r w:rsidR="00D07E66">
              <w:rPr>
                <w:noProof/>
                <w:webHidden/>
              </w:rPr>
              <w:fldChar w:fldCharType="end"/>
            </w:r>
          </w:hyperlink>
        </w:p>
        <w:p w14:paraId="6EE14C15" w14:textId="55A1625F" w:rsidR="00D07E66" w:rsidRDefault="00523C00">
          <w:pPr>
            <w:pStyle w:val="2"/>
            <w:tabs>
              <w:tab w:val="right" w:leader="dot" w:pos="8296"/>
            </w:tabs>
            <w:rPr>
              <w:noProof/>
            </w:rPr>
          </w:pPr>
          <w:hyperlink w:anchor="_Toc512352431" w:history="1">
            <w:r w:rsidR="00D07E66" w:rsidRPr="008750E1">
              <w:rPr>
                <w:rStyle w:val="a8"/>
                <w:rFonts w:ascii="微软雅黑" w:eastAsia="微软雅黑" w:hAnsi="微软雅黑" w:cs="MicrosoftYaHei"/>
                <w:b/>
                <w:noProof/>
                <w:kern w:val="0"/>
              </w:rPr>
              <w:t>免疫治疗药物使用建议</w:t>
            </w:r>
            <w:r w:rsidR="00D07E66">
              <w:rPr>
                <w:noProof/>
                <w:webHidden/>
              </w:rPr>
              <w:tab/>
            </w:r>
            <w:r w:rsidR="00D07E66">
              <w:rPr>
                <w:noProof/>
                <w:webHidden/>
              </w:rPr>
              <w:fldChar w:fldCharType="begin"/>
            </w:r>
            <w:r w:rsidR="00D07E66">
              <w:rPr>
                <w:noProof/>
                <w:webHidden/>
              </w:rPr>
              <w:instrText xml:space="preserve"> PAGEREF _Toc512352431 \h </w:instrText>
            </w:r>
            <w:r w:rsidR="00D07E66">
              <w:rPr>
                <w:noProof/>
                <w:webHidden/>
              </w:rPr>
            </w:r>
            <w:r w:rsidR="00D07E66">
              <w:rPr>
                <w:noProof/>
                <w:webHidden/>
              </w:rPr>
              <w:fldChar w:fldCharType="separate"/>
            </w:r>
            <w:r w:rsidR="00580132">
              <w:rPr>
                <w:noProof/>
                <w:webHidden/>
              </w:rPr>
              <w:t>3</w:t>
            </w:r>
            <w:r w:rsidR="00D07E66">
              <w:rPr>
                <w:noProof/>
                <w:webHidden/>
              </w:rPr>
              <w:fldChar w:fldCharType="end"/>
            </w:r>
          </w:hyperlink>
        </w:p>
        <w:p w14:paraId="5430A31C" w14:textId="77A4459B" w:rsidR="00D07E66" w:rsidRDefault="00523C00">
          <w:pPr>
            <w:pStyle w:val="2"/>
            <w:tabs>
              <w:tab w:val="right" w:leader="dot" w:pos="8296"/>
            </w:tabs>
            <w:rPr>
              <w:noProof/>
            </w:rPr>
          </w:pPr>
          <w:hyperlink w:anchor="_Toc512352432" w:history="1">
            <w:r w:rsidR="00D07E66" w:rsidRPr="008750E1">
              <w:rPr>
                <w:rStyle w:val="a8"/>
                <w:rFonts w:ascii="微软雅黑" w:eastAsia="微软雅黑" w:hAnsi="微软雅黑" w:cs="MicrosoftYaHei"/>
                <w:b/>
                <w:noProof/>
                <w:kern w:val="0"/>
              </w:rPr>
              <w:t>新肿瘤免疫抗原预测</w:t>
            </w:r>
            <w:r w:rsidR="00D07E66">
              <w:rPr>
                <w:noProof/>
                <w:webHidden/>
              </w:rPr>
              <w:tab/>
            </w:r>
            <w:r w:rsidR="00D07E66">
              <w:rPr>
                <w:noProof/>
                <w:webHidden/>
              </w:rPr>
              <w:fldChar w:fldCharType="begin"/>
            </w:r>
            <w:r w:rsidR="00D07E66">
              <w:rPr>
                <w:noProof/>
                <w:webHidden/>
              </w:rPr>
              <w:instrText xml:space="preserve"> PAGEREF _Toc512352432 \h </w:instrText>
            </w:r>
            <w:r w:rsidR="00D07E66">
              <w:rPr>
                <w:noProof/>
                <w:webHidden/>
              </w:rPr>
            </w:r>
            <w:r w:rsidR="00D07E66">
              <w:rPr>
                <w:noProof/>
                <w:webHidden/>
              </w:rPr>
              <w:fldChar w:fldCharType="separate"/>
            </w:r>
            <w:r w:rsidR="00580132">
              <w:rPr>
                <w:noProof/>
                <w:webHidden/>
              </w:rPr>
              <w:t>4</w:t>
            </w:r>
            <w:r w:rsidR="00D07E66">
              <w:rPr>
                <w:noProof/>
                <w:webHidden/>
              </w:rPr>
              <w:fldChar w:fldCharType="end"/>
            </w:r>
          </w:hyperlink>
        </w:p>
        <w:p w14:paraId="68EE4F26" w14:textId="09D67215" w:rsidR="00D07E66" w:rsidRDefault="00523C00">
          <w:pPr>
            <w:pStyle w:val="2"/>
            <w:tabs>
              <w:tab w:val="right" w:leader="dot" w:pos="8296"/>
            </w:tabs>
            <w:rPr>
              <w:noProof/>
            </w:rPr>
          </w:pPr>
          <w:hyperlink w:anchor="_Toc512352433" w:history="1">
            <w:r w:rsidR="00D07E66" w:rsidRPr="008750E1">
              <w:rPr>
                <w:rStyle w:val="a8"/>
                <w:rFonts w:ascii="微软雅黑" w:eastAsia="微软雅黑" w:hAnsi="微软雅黑" w:cs="MicrosoftYaHei"/>
                <w:b/>
                <w:noProof/>
                <w:kern w:val="0"/>
              </w:rPr>
              <w:t>化疗药物使用建议</w:t>
            </w:r>
            <w:r w:rsidR="00D07E66">
              <w:rPr>
                <w:noProof/>
                <w:webHidden/>
              </w:rPr>
              <w:tab/>
            </w:r>
            <w:r w:rsidR="00D07E66">
              <w:rPr>
                <w:noProof/>
                <w:webHidden/>
              </w:rPr>
              <w:fldChar w:fldCharType="begin"/>
            </w:r>
            <w:r w:rsidR="00D07E66">
              <w:rPr>
                <w:noProof/>
                <w:webHidden/>
              </w:rPr>
              <w:instrText xml:space="preserve"> PAGEREF _Toc512352433 \h </w:instrText>
            </w:r>
            <w:r w:rsidR="00D07E66">
              <w:rPr>
                <w:noProof/>
                <w:webHidden/>
              </w:rPr>
            </w:r>
            <w:r w:rsidR="00D07E66">
              <w:rPr>
                <w:noProof/>
                <w:webHidden/>
              </w:rPr>
              <w:fldChar w:fldCharType="separate"/>
            </w:r>
            <w:r w:rsidR="00580132">
              <w:rPr>
                <w:noProof/>
                <w:webHidden/>
              </w:rPr>
              <w:t>5</w:t>
            </w:r>
            <w:r w:rsidR="00D07E66">
              <w:rPr>
                <w:noProof/>
                <w:webHidden/>
              </w:rPr>
              <w:fldChar w:fldCharType="end"/>
            </w:r>
          </w:hyperlink>
        </w:p>
        <w:p w14:paraId="195F46D0" w14:textId="6352F753" w:rsidR="00D07E66" w:rsidRDefault="00523C00">
          <w:pPr>
            <w:pStyle w:val="12"/>
            <w:tabs>
              <w:tab w:val="right" w:leader="dot" w:pos="8296"/>
            </w:tabs>
            <w:rPr>
              <w:noProof/>
            </w:rPr>
          </w:pPr>
          <w:hyperlink w:anchor="_Toc512352434" w:history="1">
            <w:r w:rsidR="00D07E66" w:rsidRPr="008750E1">
              <w:rPr>
                <w:rStyle w:val="a8"/>
                <w:rFonts w:ascii="微软雅黑" w:eastAsia="微软雅黑" w:hAnsi="微软雅黑" w:cs="MicrosoftYaHei"/>
                <w:b/>
                <w:noProof/>
                <w:kern w:val="0"/>
              </w:rPr>
              <w:t>结果解读</w:t>
            </w:r>
            <w:r w:rsidR="00D07E66">
              <w:rPr>
                <w:noProof/>
                <w:webHidden/>
              </w:rPr>
              <w:tab/>
            </w:r>
            <w:r w:rsidR="00D07E66">
              <w:rPr>
                <w:noProof/>
                <w:webHidden/>
              </w:rPr>
              <w:fldChar w:fldCharType="begin"/>
            </w:r>
            <w:r w:rsidR="00D07E66">
              <w:rPr>
                <w:noProof/>
                <w:webHidden/>
              </w:rPr>
              <w:instrText xml:space="preserve"> PAGEREF _Toc512352434 \h </w:instrText>
            </w:r>
            <w:r w:rsidR="00D07E66">
              <w:rPr>
                <w:noProof/>
                <w:webHidden/>
              </w:rPr>
            </w:r>
            <w:r w:rsidR="00D07E66">
              <w:rPr>
                <w:noProof/>
                <w:webHidden/>
              </w:rPr>
              <w:fldChar w:fldCharType="separate"/>
            </w:r>
            <w:r w:rsidR="00580132">
              <w:rPr>
                <w:noProof/>
                <w:webHidden/>
              </w:rPr>
              <w:t>6</w:t>
            </w:r>
            <w:r w:rsidR="00D07E66">
              <w:rPr>
                <w:noProof/>
                <w:webHidden/>
              </w:rPr>
              <w:fldChar w:fldCharType="end"/>
            </w:r>
          </w:hyperlink>
        </w:p>
        <w:p w14:paraId="772C6384" w14:textId="3BBCD5AC" w:rsidR="00D07E66" w:rsidRDefault="00523C00">
          <w:pPr>
            <w:pStyle w:val="2"/>
            <w:tabs>
              <w:tab w:val="right" w:leader="dot" w:pos="8296"/>
            </w:tabs>
            <w:rPr>
              <w:noProof/>
            </w:rPr>
          </w:pPr>
          <w:hyperlink w:anchor="_Toc512352435" w:history="1">
            <w:r w:rsidR="00D07E66" w:rsidRPr="008750E1">
              <w:rPr>
                <w:rStyle w:val="a8"/>
                <w:rFonts w:ascii="微软雅黑" w:eastAsia="微软雅黑" w:hAnsi="微软雅黑" w:cs="MicrosoftYaHei"/>
                <w:b/>
                <w:noProof/>
                <w:kern w:val="0"/>
              </w:rPr>
              <w:t>靶向用药基因检测结果</w:t>
            </w:r>
            <w:r w:rsidR="00D07E66">
              <w:rPr>
                <w:noProof/>
                <w:webHidden/>
              </w:rPr>
              <w:tab/>
            </w:r>
            <w:r w:rsidR="00D07E66">
              <w:rPr>
                <w:noProof/>
                <w:webHidden/>
              </w:rPr>
              <w:fldChar w:fldCharType="begin"/>
            </w:r>
            <w:r w:rsidR="00D07E66">
              <w:rPr>
                <w:noProof/>
                <w:webHidden/>
              </w:rPr>
              <w:instrText xml:space="preserve"> PAGEREF _Toc512352435 \h </w:instrText>
            </w:r>
            <w:r w:rsidR="00D07E66">
              <w:rPr>
                <w:noProof/>
                <w:webHidden/>
              </w:rPr>
            </w:r>
            <w:r w:rsidR="00D07E66">
              <w:rPr>
                <w:noProof/>
                <w:webHidden/>
              </w:rPr>
              <w:fldChar w:fldCharType="separate"/>
            </w:r>
            <w:r w:rsidR="00580132">
              <w:rPr>
                <w:noProof/>
                <w:webHidden/>
              </w:rPr>
              <w:t>6</w:t>
            </w:r>
            <w:r w:rsidR="00D07E66">
              <w:rPr>
                <w:noProof/>
                <w:webHidden/>
              </w:rPr>
              <w:fldChar w:fldCharType="end"/>
            </w:r>
          </w:hyperlink>
        </w:p>
        <w:p w14:paraId="7CF2A381" w14:textId="6C0A30F4" w:rsidR="00D07E66" w:rsidRDefault="00523C00">
          <w:pPr>
            <w:pStyle w:val="2"/>
            <w:tabs>
              <w:tab w:val="right" w:leader="dot" w:pos="8296"/>
            </w:tabs>
            <w:rPr>
              <w:noProof/>
            </w:rPr>
          </w:pPr>
          <w:hyperlink w:anchor="_Toc512352436" w:history="1">
            <w:r w:rsidR="00D07E66" w:rsidRPr="008750E1">
              <w:rPr>
                <w:rStyle w:val="a8"/>
                <w:rFonts w:ascii="微软雅黑" w:eastAsia="微软雅黑" w:hAnsi="微软雅黑" w:cs="MicrosoftYaHei"/>
                <w:b/>
                <w:noProof/>
                <w:kern w:val="0"/>
              </w:rPr>
              <w:t>免疫用药基因检测结果</w:t>
            </w:r>
            <w:r w:rsidR="00D07E66">
              <w:rPr>
                <w:noProof/>
                <w:webHidden/>
              </w:rPr>
              <w:tab/>
            </w:r>
            <w:r w:rsidR="00D07E66">
              <w:rPr>
                <w:noProof/>
                <w:webHidden/>
              </w:rPr>
              <w:fldChar w:fldCharType="begin"/>
            </w:r>
            <w:r w:rsidR="00D07E66">
              <w:rPr>
                <w:noProof/>
                <w:webHidden/>
              </w:rPr>
              <w:instrText xml:space="preserve"> PAGEREF _Toc512352436 \h </w:instrText>
            </w:r>
            <w:r w:rsidR="00D07E66">
              <w:rPr>
                <w:noProof/>
                <w:webHidden/>
              </w:rPr>
            </w:r>
            <w:r w:rsidR="00D07E66">
              <w:rPr>
                <w:noProof/>
                <w:webHidden/>
              </w:rPr>
              <w:fldChar w:fldCharType="separate"/>
            </w:r>
            <w:r w:rsidR="00580132">
              <w:rPr>
                <w:noProof/>
                <w:webHidden/>
              </w:rPr>
              <w:t>8</w:t>
            </w:r>
            <w:r w:rsidR="00D07E66">
              <w:rPr>
                <w:noProof/>
                <w:webHidden/>
              </w:rPr>
              <w:fldChar w:fldCharType="end"/>
            </w:r>
          </w:hyperlink>
        </w:p>
        <w:p w14:paraId="03778314" w14:textId="0068B6F2" w:rsidR="00D07E66" w:rsidRDefault="00523C00">
          <w:pPr>
            <w:pStyle w:val="2"/>
            <w:tabs>
              <w:tab w:val="right" w:leader="dot" w:pos="8296"/>
            </w:tabs>
            <w:rPr>
              <w:noProof/>
            </w:rPr>
          </w:pPr>
          <w:hyperlink w:anchor="_Toc512352437" w:history="1">
            <w:r w:rsidR="00D07E66" w:rsidRPr="008750E1">
              <w:rPr>
                <w:rStyle w:val="a8"/>
                <w:rFonts w:ascii="微软雅黑" w:eastAsia="微软雅黑" w:hAnsi="微软雅黑" w:cs="MicrosoftYaHei"/>
                <w:b/>
                <w:noProof/>
                <w:kern w:val="0"/>
              </w:rPr>
              <w:t>肿瘤新生抗原鉴定结果</w:t>
            </w:r>
            <w:r w:rsidR="00D07E66">
              <w:rPr>
                <w:noProof/>
                <w:webHidden/>
              </w:rPr>
              <w:tab/>
            </w:r>
            <w:r w:rsidR="00D07E66">
              <w:rPr>
                <w:noProof/>
                <w:webHidden/>
              </w:rPr>
              <w:fldChar w:fldCharType="begin"/>
            </w:r>
            <w:r w:rsidR="00D07E66">
              <w:rPr>
                <w:noProof/>
                <w:webHidden/>
              </w:rPr>
              <w:instrText xml:space="preserve"> PAGEREF _Toc512352437 \h </w:instrText>
            </w:r>
            <w:r w:rsidR="00D07E66">
              <w:rPr>
                <w:noProof/>
                <w:webHidden/>
              </w:rPr>
            </w:r>
            <w:r w:rsidR="00D07E66">
              <w:rPr>
                <w:noProof/>
                <w:webHidden/>
              </w:rPr>
              <w:fldChar w:fldCharType="separate"/>
            </w:r>
            <w:r w:rsidR="00580132">
              <w:rPr>
                <w:noProof/>
                <w:webHidden/>
              </w:rPr>
              <w:t>13</w:t>
            </w:r>
            <w:r w:rsidR="00D07E66">
              <w:rPr>
                <w:noProof/>
                <w:webHidden/>
              </w:rPr>
              <w:fldChar w:fldCharType="end"/>
            </w:r>
          </w:hyperlink>
        </w:p>
        <w:p w14:paraId="1AEC4972" w14:textId="29BD1F2B" w:rsidR="00D07E66" w:rsidRDefault="00523C00">
          <w:pPr>
            <w:pStyle w:val="2"/>
            <w:tabs>
              <w:tab w:val="right" w:leader="dot" w:pos="8296"/>
            </w:tabs>
            <w:rPr>
              <w:noProof/>
            </w:rPr>
          </w:pPr>
          <w:hyperlink w:anchor="_Toc512352438" w:history="1">
            <w:r w:rsidR="00D07E66" w:rsidRPr="008750E1">
              <w:rPr>
                <w:rStyle w:val="a8"/>
                <w:rFonts w:ascii="微软雅黑" w:eastAsia="微软雅黑" w:hAnsi="微软雅黑" w:cs="MicrosoftYaHei"/>
                <w:b/>
                <w:noProof/>
                <w:kern w:val="0"/>
              </w:rPr>
              <w:t>化疗用药基因检测结果</w:t>
            </w:r>
            <w:r w:rsidR="00D07E66">
              <w:rPr>
                <w:noProof/>
                <w:webHidden/>
              </w:rPr>
              <w:tab/>
            </w:r>
            <w:r w:rsidR="00D07E66">
              <w:rPr>
                <w:noProof/>
                <w:webHidden/>
              </w:rPr>
              <w:fldChar w:fldCharType="begin"/>
            </w:r>
            <w:r w:rsidR="00D07E66">
              <w:rPr>
                <w:noProof/>
                <w:webHidden/>
              </w:rPr>
              <w:instrText xml:space="preserve"> PAGEREF _Toc512352438 \h </w:instrText>
            </w:r>
            <w:r w:rsidR="00D07E66">
              <w:rPr>
                <w:noProof/>
                <w:webHidden/>
              </w:rPr>
            </w:r>
            <w:r w:rsidR="00D07E66">
              <w:rPr>
                <w:noProof/>
                <w:webHidden/>
              </w:rPr>
              <w:fldChar w:fldCharType="separate"/>
            </w:r>
            <w:r w:rsidR="00580132">
              <w:rPr>
                <w:noProof/>
                <w:webHidden/>
              </w:rPr>
              <w:t>15</w:t>
            </w:r>
            <w:r w:rsidR="00D07E66">
              <w:rPr>
                <w:noProof/>
                <w:webHidden/>
              </w:rPr>
              <w:fldChar w:fldCharType="end"/>
            </w:r>
          </w:hyperlink>
        </w:p>
        <w:p w14:paraId="75CA5036" w14:textId="536F8460" w:rsidR="00D07E66" w:rsidRDefault="00523C00">
          <w:pPr>
            <w:pStyle w:val="12"/>
            <w:tabs>
              <w:tab w:val="right" w:leader="dot" w:pos="8296"/>
            </w:tabs>
            <w:rPr>
              <w:noProof/>
            </w:rPr>
          </w:pPr>
          <w:hyperlink w:anchor="_Toc512352439" w:history="1">
            <w:r w:rsidR="00D07E66" w:rsidRPr="008750E1">
              <w:rPr>
                <w:rStyle w:val="a8"/>
                <w:rFonts w:ascii="微软雅黑" w:eastAsia="微软雅黑" w:hAnsi="微软雅黑" w:cs="MicrosoftYaHei"/>
                <w:b/>
                <w:noProof/>
                <w:kern w:val="0"/>
              </w:rPr>
              <w:t>附录</w:t>
            </w:r>
            <w:r w:rsidR="00D07E66">
              <w:rPr>
                <w:noProof/>
                <w:webHidden/>
              </w:rPr>
              <w:tab/>
            </w:r>
            <w:r w:rsidR="00D07E66">
              <w:rPr>
                <w:noProof/>
                <w:webHidden/>
              </w:rPr>
              <w:fldChar w:fldCharType="begin"/>
            </w:r>
            <w:r w:rsidR="00D07E66">
              <w:rPr>
                <w:noProof/>
                <w:webHidden/>
              </w:rPr>
              <w:instrText xml:space="preserve"> PAGEREF _Toc512352439 \h </w:instrText>
            </w:r>
            <w:r w:rsidR="00D07E66">
              <w:rPr>
                <w:noProof/>
                <w:webHidden/>
              </w:rPr>
            </w:r>
            <w:r w:rsidR="00D07E66">
              <w:rPr>
                <w:noProof/>
                <w:webHidden/>
              </w:rPr>
              <w:fldChar w:fldCharType="separate"/>
            </w:r>
            <w:r w:rsidR="00580132">
              <w:rPr>
                <w:noProof/>
                <w:webHidden/>
              </w:rPr>
              <w:t>16</w:t>
            </w:r>
            <w:r w:rsidR="00D07E66">
              <w:rPr>
                <w:noProof/>
                <w:webHidden/>
              </w:rPr>
              <w:fldChar w:fldCharType="end"/>
            </w:r>
          </w:hyperlink>
        </w:p>
        <w:p w14:paraId="6D74117D" w14:textId="54BDAE35" w:rsidR="00D07E66" w:rsidRDefault="00523C00">
          <w:pPr>
            <w:pStyle w:val="2"/>
            <w:tabs>
              <w:tab w:val="right" w:leader="dot" w:pos="8296"/>
            </w:tabs>
            <w:rPr>
              <w:noProof/>
            </w:rPr>
          </w:pPr>
          <w:hyperlink w:anchor="_Toc512352440" w:history="1">
            <w:r w:rsidR="00D07E66" w:rsidRPr="008750E1">
              <w:rPr>
                <w:rStyle w:val="a8"/>
                <w:rFonts w:ascii="微软雅黑" w:eastAsia="微软雅黑" w:hAnsi="微软雅黑" w:cs="MicrosoftYaHei"/>
                <w:b/>
                <w:noProof/>
                <w:kern w:val="0"/>
              </w:rPr>
              <w:t>测序数据质量控制</w:t>
            </w:r>
            <w:r w:rsidR="00D07E66">
              <w:rPr>
                <w:noProof/>
                <w:webHidden/>
              </w:rPr>
              <w:tab/>
            </w:r>
            <w:r w:rsidR="00D07E66">
              <w:rPr>
                <w:noProof/>
                <w:webHidden/>
              </w:rPr>
              <w:fldChar w:fldCharType="begin"/>
            </w:r>
            <w:r w:rsidR="00D07E66">
              <w:rPr>
                <w:noProof/>
                <w:webHidden/>
              </w:rPr>
              <w:instrText xml:space="preserve"> PAGEREF _Toc512352440 \h </w:instrText>
            </w:r>
            <w:r w:rsidR="00D07E66">
              <w:rPr>
                <w:noProof/>
                <w:webHidden/>
              </w:rPr>
            </w:r>
            <w:r w:rsidR="00D07E66">
              <w:rPr>
                <w:noProof/>
                <w:webHidden/>
              </w:rPr>
              <w:fldChar w:fldCharType="separate"/>
            </w:r>
            <w:r w:rsidR="00580132">
              <w:rPr>
                <w:noProof/>
                <w:webHidden/>
              </w:rPr>
              <w:t>16</w:t>
            </w:r>
            <w:r w:rsidR="00D07E66">
              <w:rPr>
                <w:noProof/>
                <w:webHidden/>
              </w:rPr>
              <w:fldChar w:fldCharType="end"/>
            </w:r>
          </w:hyperlink>
        </w:p>
        <w:p w14:paraId="18CFDB94" w14:textId="6EC46920" w:rsidR="00D07E66" w:rsidRDefault="00523C00">
          <w:pPr>
            <w:pStyle w:val="2"/>
            <w:tabs>
              <w:tab w:val="right" w:leader="dot" w:pos="8296"/>
            </w:tabs>
            <w:rPr>
              <w:noProof/>
            </w:rPr>
          </w:pPr>
          <w:hyperlink w:anchor="_Toc512352441" w:history="1">
            <w:r w:rsidR="00D07E66" w:rsidRPr="008750E1">
              <w:rPr>
                <w:rStyle w:val="a8"/>
                <w:rFonts w:ascii="微软雅黑" w:eastAsia="微软雅黑" w:hAnsi="微软雅黑" w:cs="MicrosoftYaHei"/>
                <w:b/>
                <w:noProof/>
                <w:kern w:val="0"/>
              </w:rPr>
              <w:t>癌症相关的基因背景介绍</w:t>
            </w:r>
            <w:r w:rsidR="00D07E66">
              <w:rPr>
                <w:noProof/>
                <w:webHidden/>
              </w:rPr>
              <w:tab/>
            </w:r>
            <w:r w:rsidR="00D07E66">
              <w:rPr>
                <w:noProof/>
                <w:webHidden/>
              </w:rPr>
              <w:fldChar w:fldCharType="begin"/>
            </w:r>
            <w:r w:rsidR="00D07E66">
              <w:rPr>
                <w:noProof/>
                <w:webHidden/>
              </w:rPr>
              <w:instrText xml:space="preserve"> PAGEREF _Toc512352441 \h </w:instrText>
            </w:r>
            <w:r w:rsidR="00D07E66">
              <w:rPr>
                <w:noProof/>
                <w:webHidden/>
              </w:rPr>
            </w:r>
            <w:r w:rsidR="00D07E66">
              <w:rPr>
                <w:noProof/>
                <w:webHidden/>
              </w:rPr>
              <w:fldChar w:fldCharType="separate"/>
            </w:r>
            <w:r w:rsidR="00580132">
              <w:rPr>
                <w:noProof/>
                <w:webHidden/>
              </w:rPr>
              <w:t>17</w:t>
            </w:r>
            <w:r w:rsidR="00D07E66">
              <w:rPr>
                <w:noProof/>
                <w:webHidden/>
              </w:rPr>
              <w:fldChar w:fldCharType="end"/>
            </w:r>
          </w:hyperlink>
        </w:p>
        <w:p w14:paraId="79277748" w14:textId="64A65097" w:rsidR="00D07E66" w:rsidRDefault="00523C00">
          <w:pPr>
            <w:pStyle w:val="2"/>
            <w:tabs>
              <w:tab w:val="right" w:leader="dot" w:pos="8296"/>
            </w:tabs>
            <w:rPr>
              <w:noProof/>
            </w:rPr>
          </w:pPr>
          <w:hyperlink w:anchor="_Toc512352442" w:history="1">
            <w:r w:rsidR="00D07E66" w:rsidRPr="008750E1">
              <w:rPr>
                <w:rStyle w:val="a8"/>
                <w:rFonts w:ascii="微软雅黑" w:eastAsia="微软雅黑" w:hAnsi="微软雅黑" w:cs="MicrosoftYaHei"/>
                <w:b/>
                <w:noProof/>
                <w:kern w:val="0"/>
              </w:rPr>
              <w:t>报告说明</w:t>
            </w:r>
            <w:r w:rsidR="00D07E66">
              <w:rPr>
                <w:noProof/>
                <w:webHidden/>
              </w:rPr>
              <w:tab/>
            </w:r>
            <w:r w:rsidR="00D07E66">
              <w:rPr>
                <w:noProof/>
                <w:webHidden/>
              </w:rPr>
              <w:fldChar w:fldCharType="begin"/>
            </w:r>
            <w:r w:rsidR="00D07E66">
              <w:rPr>
                <w:noProof/>
                <w:webHidden/>
              </w:rPr>
              <w:instrText xml:space="preserve"> PAGEREF _Toc512352442 \h </w:instrText>
            </w:r>
            <w:r w:rsidR="00D07E66">
              <w:rPr>
                <w:noProof/>
                <w:webHidden/>
              </w:rPr>
            </w:r>
            <w:r w:rsidR="00D07E66">
              <w:rPr>
                <w:noProof/>
                <w:webHidden/>
              </w:rPr>
              <w:fldChar w:fldCharType="separate"/>
            </w:r>
            <w:r w:rsidR="00580132">
              <w:rPr>
                <w:noProof/>
                <w:webHidden/>
              </w:rPr>
              <w:t>52</w:t>
            </w:r>
            <w:r w:rsidR="00D07E66">
              <w:rPr>
                <w:noProof/>
                <w:webHidden/>
              </w:rPr>
              <w:fldChar w:fldCharType="end"/>
            </w:r>
          </w:hyperlink>
        </w:p>
        <w:p w14:paraId="7A180009" w14:textId="3CB73815" w:rsidR="00D07E66" w:rsidRDefault="00523C00">
          <w:pPr>
            <w:pStyle w:val="2"/>
            <w:tabs>
              <w:tab w:val="right" w:leader="dot" w:pos="8296"/>
            </w:tabs>
            <w:rPr>
              <w:noProof/>
            </w:rPr>
          </w:pPr>
          <w:hyperlink w:anchor="_Toc512352443" w:history="1">
            <w:r w:rsidR="00D07E66" w:rsidRPr="008750E1">
              <w:rPr>
                <w:rStyle w:val="a8"/>
                <w:rFonts w:ascii="微软雅黑" w:eastAsia="微软雅黑" w:hAnsi="微软雅黑" w:cs="MicrosoftYaHei"/>
                <w:b/>
                <w:noProof/>
                <w:kern w:val="0"/>
              </w:rPr>
              <w:t>参考文献</w:t>
            </w:r>
            <w:r w:rsidR="00D07E66">
              <w:rPr>
                <w:noProof/>
                <w:webHidden/>
              </w:rPr>
              <w:tab/>
            </w:r>
            <w:r w:rsidR="00D07E66">
              <w:rPr>
                <w:noProof/>
                <w:webHidden/>
              </w:rPr>
              <w:fldChar w:fldCharType="begin"/>
            </w:r>
            <w:r w:rsidR="00D07E66">
              <w:rPr>
                <w:noProof/>
                <w:webHidden/>
              </w:rPr>
              <w:instrText xml:space="preserve"> PAGEREF _Toc512352443 \h </w:instrText>
            </w:r>
            <w:r w:rsidR="00D07E66">
              <w:rPr>
                <w:noProof/>
                <w:webHidden/>
              </w:rPr>
            </w:r>
            <w:r w:rsidR="00D07E66">
              <w:rPr>
                <w:noProof/>
                <w:webHidden/>
              </w:rPr>
              <w:fldChar w:fldCharType="separate"/>
            </w:r>
            <w:r w:rsidR="00580132">
              <w:rPr>
                <w:noProof/>
                <w:webHidden/>
              </w:rPr>
              <w:t>53</w:t>
            </w:r>
            <w:r w:rsidR="00D07E66">
              <w:rPr>
                <w:noProof/>
                <w:webHidden/>
              </w:rPr>
              <w:fldChar w:fldCharType="end"/>
            </w:r>
          </w:hyperlink>
        </w:p>
        <w:p w14:paraId="05C65548" w14:textId="09431987" w:rsidR="00D07E66" w:rsidRDefault="00523C00">
          <w:pPr>
            <w:pStyle w:val="2"/>
            <w:tabs>
              <w:tab w:val="right" w:leader="dot" w:pos="8296"/>
            </w:tabs>
            <w:rPr>
              <w:noProof/>
            </w:rPr>
          </w:pPr>
          <w:hyperlink w:anchor="_Toc512352444" w:history="1">
            <w:r w:rsidR="00D07E66" w:rsidRPr="008750E1">
              <w:rPr>
                <w:rStyle w:val="a8"/>
                <w:rFonts w:ascii="微软雅黑" w:eastAsia="微软雅黑" w:hAnsi="微软雅黑" w:cs="MicrosoftYaHei"/>
                <w:b/>
                <w:noProof/>
                <w:kern w:val="0"/>
              </w:rPr>
              <w:t>产品声明</w:t>
            </w:r>
            <w:r w:rsidR="00D07E66">
              <w:rPr>
                <w:noProof/>
                <w:webHidden/>
              </w:rPr>
              <w:tab/>
            </w:r>
            <w:r w:rsidR="00D07E66">
              <w:rPr>
                <w:noProof/>
                <w:webHidden/>
              </w:rPr>
              <w:fldChar w:fldCharType="begin"/>
            </w:r>
            <w:r w:rsidR="00D07E66">
              <w:rPr>
                <w:noProof/>
                <w:webHidden/>
              </w:rPr>
              <w:instrText xml:space="preserve"> PAGEREF _Toc512352444 \h </w:instrText>
            </w:r>
            <w:r w:rsidR="00D07E66">
              <w:rPr>
                <w:noProof/>
                <w:webHidden/>
              </w:rPr>
            </w:r>
            <w:r w:rsidR="00D07E66">
              <w:rPr>
                <w:noProof/>
                <w:webHidden/>
              </w:rPr>
              <w:fldChar w:fldCharType="separate"/>
            </w:r>
            <w:r w:rsidR="00580132">
              <w:rPr>
                <w:noProof/>
                <w:webHidden/>
              </w:rPr>
              <w:t>55</w:t>
            </w:r>
            <w:r w:rsidR="00D07E66">
              <w:rPr>
                <w:noProof/>
                <w:webHidden/>
              </w:rPr>
              <w:fldChar w:fldCharType="end"/>
            </w:r>
          </w:hyperlink>
        </w:p>
        <w:p w14:paraId="4E3FCF3F" w14:textId="74127210" w:rsidR="00223E7D" w:rsidRDefault="00223E7D">
          <w:r>
            <w:rPr>
              <w:b/>
              <w:bCs/>
              <w:lang w:val="zh-CN"/>
            </w:rPr>
            <w:fldChar w:fldCharType="end"/>
          </w:r>
        </w:p>
      </w:sdtContent>
    </w:sdt>
    <w:p w14:paraId="2155AD41" w14:textId="77777777" w:rsidR="00CD30BE" w:rsidRDefault="00467144">
      <w:pPr>
        <w:widowControl/>
        <w:jc w:val="left"/>
        <w:rPr>
          <w:rFonts w:ascii="微软雅黑 Light" w:eastAsia="微软雅黑 Light" w:hAnsi="微软雅黑 Light" w:cs="MicrosoftYaHei"/>
          <w:kern w:val="0"/>
          <w:sz w:val="32"/>
          <w:szCs w:val="24"/>
        </w:rPr>
        <w:sectPr w:rsidR="00CD30BE" w:rsidSect="00D04E1C">
          <w:footerReference w:type="default" r:id="rId12"/>
          <w:pgSz w:w="11906" w:h="16838"/>
          <w:pgMar w:top="1440" w:right="1800" w:bottom="1440" w:left="1800" w:header="851" w:footer="992" w:gutter="0"/>
          <w:pgNumType w:start="1"/>
          <w:cols w:space="425"/>
          <w:docGrid w:type="lines" w:linePitch="312"/>
        </w:sectPr>
      </w:pPr>
      <w:r>
        <w:rPr>
          <w:rFonts w:ascii="微软雅黑 Light" w:eastAsia="微软雅黑 Light" w:hAnsi="微软雅黑 Light" w:cs="MicrosoftYaHei"/>
          <w:kern w:val="0"/>
          <w:sz w:val="32"/>
          <w:szCs w:val="24"/>
        </w:rPr>
        <w:br w:type="page"/>
      </w:r>
    </w:p>
    <w:p w14:paraId="54C856C8" w14:textId="15B56786" w:rsidR="002807D9" w:rsidRPr="001451D5" w:rsidRDefault="0034145E" w:rsidP="001C4D57">
      <w:pPr>
        <w:jc w:val="center"/>
        <w:outlineLvl w:val="0"/>
        <w:rPr>
          <w:rFonts w:ascii="微软雅黑" w:eastAsia="微软雅黑" w:hAnsi="微软雅黑" w:cs="MicrosoftYaHei"/>
          <w:b/>
          <w:kern w:val="0"/>
          <w:sz w:val="36"/>
          <w:szCs w:val="24"/>
        </w:rPr>
      </w:pPr>
      <w:bookmarkStart w:id="0" w:name="_Toc512352428"/>
      <w:r w:rsidRPr="001451D5">
        <w:rPr>
          <w:rFonts w:ascii="微软雅黑" w:eastAsia="微软雅黑" w:hAnsi="微软雅黑" w:cs="MicrosoftYaHei" w:hint="eastAsia"/>
          <w:b/>
          <w:kern w:val="0"/>
          <w:sz w:val="36"/>
          <w:szCs w:val="24"/>
        </w:rPr>
        <w:lastRenderedPageBreak/>
        <w:t>客户信息</w:t>
      </w:r>
      <w:bookmarkEnd w:id="0"/>
    </w:p>
    <w:p w14:paraId="69870753" w14:textId="4A2776F4" w:rsidR="00D4670F" w:rsidRPr="003845B7" w:rsidRDefault="00D4670F" w:rsidP="00D4670F">
      <w:pPr>
        <w:jc w:val="left"/>
        <w:rPr>
          <w:rFonts w:ascii="宋体" w:eastAsia="宋体" w:hAnsi="宋体" w:cs="MicrosoftYaHei"/>
          <w:b/>
          <w:color w:val="1F4E79" w:themeColor="accent5" w:themeShade="80"/>
          <w:kern w:val="0"/>
          <w:sz w:val="32"/>
          <w:szCs w:val="24"/>
        </w:rPr>
      </w:pPr>
    </w:p>
    <w:tbl>
      <w:tblPr>
        <w:tblStyle w:val="4"/>
        <w:tblW w:w="5000" w:type="pct"/>
        <w:jc w:val="center"/>
        <w:shd w:val="clear" w:color="auto" w:fill="E2EFD9" w:themeFill="accent6" w:themeFillTint="33"/>
        <w:tblLook w:val="04A0" w:firstRow="1" w:lastRow="0" w:firstColumn="1" w:lastColumn="0" w:noHBand="0" w:noVBand="1"/>
      </w:tblPr>
      <w:tblGrid>
        <w:gridCol w:w="2436"/>
        <w:gridCol w:w="2436"/>
        <w:gridCol w:w="2437"/>
        <w:gridCol w:w="2437"/>
      </w:tblGrid>
      <w:tr w:rsidR="00676907" w:rsidRPr="00676907" w14:paraId="218402A8" w14:textId="41A49503" w:rsidTr="00723B9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250378FF" w14:textId="6CF88886" w:rsidR="00676907" w:rsidRPr="00676907" w:rsidRDefault="00676907" w:rsidP="00723B91">
            <w:pPr>
              <w:rPr>
                <w:rFonts w:ascii="微软雅黑" w:hAnsi="微软雅黑" w:cs="MicrosoftYaHei"/>
                <w:b w:val="0"/>
                <w:kern w:val="0"/>
                <w:sz w:val="24"/>
                <w:szCs w:val="28"/>
              </w:rPr>
            </w:pPr>
            <w:r w:rsidRPr="00676907">
              <w:rPr>
                <w:rFonts w:ascii="微软雅黑" w:hAnsi="微软雅黑" w:cs="MicrosoftYaHei" w:hint="eastAsia"/>
                <w:b w:val="0"/>
                <w:kern w:val="0"/>
                <w:sz w:val="24"/>
                <w:szCs w:val="28"/>
              </w:rPr>
              <w:t>姓名：</w:t>
            </w:r>
          </w:p>
        </w:tc>
        <w:tc>
          <w:tcPr>
            <w:tcW w:w="1250" w:type="pct"/>
            <w:shd w:val="clear" w:color="auto" w:fill="E2EFD9" w:themeFill="accent6" w:themeFillTint="33"/>
            <w:vAlign w:val="center"/>
          </w:tcPr>
          <w:p w14:paraId="1145954C" w14:textId="257AB506" w:rsidR="00676907" w:rsidRPr="00676907" w:rsidRDefault="00676907" w:rsidP="00723B91">
            <w:pPr>
              <w:cnfStyle w:val="100000000000" w:firstRow="1" w:lastRow="0" w:firstColumn="0" w:lastColumn="0" w:oddVBand="0" w:evenVBand="0" w:oddHBand="0" w:evenHBand="0" w:firstRowFirstColumn="0" w:firstRowLastColumn="0" w:lastRowFirstColumn="0" w:lastRowLastColumn="0"/>
              <w:rPr>
                <w:rFonts w:ascii="微软雅黑" w:hAnsi="微软雅黑" w:cs="MicrosoftYaHei"/>
                <w:b w:val="0"/>
                <w:kern w:val="0"/>
                <w:sz w:val="24"/>
                <w:szCs w:val="28"/>
              </w:rPr>
            </w:pPr>
            <w:r>
              <w:rPr>
                <w:rFonts w:ascii="微软雅黑" w:hAnsi="微软雅黑" w:cs="MicrosoftYaHei" w:hint="eastAsia"/>
                <w:b w:val="0"/>
                <w:kern w:val="0"/>
                <w:sz w:val="24"/>
                <w:szCs w:val="28"/>
              </w:rPr>
              <w:t>X</w:t>
            </w:r>
            <w:r>
              <w:rPr>
                <w:rFonts w:ascii="微软雅黑" w:hAnsi="微软雅黑" w:cs="MicrosoftYaHei"/>
                <w:b w:val="0"/>
                <w:kern w:val="0"/>
                <w:sz w:val="24"/>
                <w:szCs w:val="28"/>
              </w:rPr>
              <w:t>XX</w:t>
            </w:r>
          </w:p>
        </w:tc>
        <w:tc>
          <w:tcPr>
            <w:tcW w:w="1250" w:type="pct"/>
            <w:shd w:val="clear" w:color="auto" w:fill="E2EFD9" w:themeFill="accent6" w:themeFillTint="33"/>
            <w:vAlign w:val="center"/>
          </w:tcPr>
          <w:p w14:paraId="392F0CEE" w14:textId="2877D642" w:rsidR="00676907" w:rsidRPr="00676907" w:rsidRDefault="00676907" w:rsidP="00723B91">
            <w:pPr>
              <w:cnfStyle w:val="100000000000" w:firstRow="1" w:lastRow="0" w:firstColumn="0" w:lastColumn="0" w:oddVBand="0" w:evenVBand="0" w:oddHBand="0" w:evenHBand="0" w:firstRowFirstColumn="0" w:firstRowLastColumn="0" w:lastRowFirstColumn="0" w:lastRowLastColumn="0"/>
              <w:rPr>
                <w:rFonts w:ascii="微软雅黑" w:hAnsi="微软雅黑" w:cs="MicrosoftYaHei"/>
                <w:b w:val="0"/>
                <w:kern w:val="0"/>
                <w:sz w:val="24"/>
                <w:szCs w:val="28"/>
              </w:rPr>
            </w:pPr>
            <w:r w:rsidRPr="00676907">
              <w:rPr>
                <w:rFonts w:ascii="微软雅黑" w:hAnsi="微软雅黑" w:cs="MicrosoftYaHei" w:hint="eastAsia"/>
                <w:b w:val="0"/>
                <w:kern w:val="0"/>
                <w:sz w:val="24"/>
                <w:szCs w:val="28"/>
              </w:rPr>
              <w:t>样本编号：</w:t>
            </w:r>
          </w:p>
        </w:tc>
        <w:tc>
          <w:tcPr>
            <w:tcW w:w="1250" w:type="pct"/>
            <w:shd w:val="clear" w:color="auto" w:fill="E2EFD9" w:themeFill="accent6" w:themeFillTint="33"/>
            <w:vAlign w:val="center"/>
          </w:tcPr>
          <w:p w14:paraId="61F5792B" w14:textId="3082E429" w:rsidR="00676907" w:rsidRPr="00676907" w:rsidRDefault="00676907" w:rsidP="00723B91">
            <w:pPr>
              <w:cnfStyle w:val="100000000000" w:firstRow="1" w:lastRow="0" w:firstColumn="0" w:lastColumn="0" w:oddVBand="0" w:evenVBand="0" w:oddHBand="0" w:evenHBand="0" w:firstRowFirstColumn="0" w:firstRowLastColumn="0" w:lastRowFirstColumn="0" w:lastRowLastColumn="0"/>
              <w:rPr>
                <w:rFonts w:ascii="微软雅黑" w:hAnsi="微软雅黑" w:cs="MicrosoftYaHei"/>
                <w:b w:val="0"/>
                <w:kern w:val="0"/>
                <w:sz w:val="24"/>
                <w:szCs w:val="28"/>
              </w:rPr>
            </w:pPr>
            <w:r w:rsidRPr="00676907">
              <w:rPr>
                <w:rFonts w:ascii="微软雅黑" w:hAnsi="微软雅黑" w:cs="MicrosoftYaHei" w:hint="eastAsia"/>
                <w:b w:val="0"/>
                <w:kern w:val="0"/>
                <w:sz w:val="24"/>
                <w:szCs w:val="28"/>
              </w:rPr>
              <w:t>C</w:t>
            </w:r>
            <w:r w:rsidRPr="00676907">
              <w:rPr>
                <w:rFonts w:ascii="微软雅黑" w:hAnsi="微软雅黑" w:cs="MicrosoftYaHei"/>
                <w:b w:val="0"/>
                <w:kern w:val="0"/>
                <w:sz w:val="24"/>
                <w:szCs w:val="28"/>
              </w:rPr>
              <w:t>D</w:t>
            </w:r>
            <w:r w:rsidRPr="00676907">
              <w:rPr>
                <w:rFonts w:ascii="微软雅黑" w:hAnsi="微软雅黑" w:cs="MicrosoftYaHei" w:hint="eastAsia"/>
                <w:b w:val="0"/>
                <w:kern w:val="0"/>
                <w:sz w:val="24"/>
                <w:szCs w:val="28"/>
              </w:rPr>
              <w:t>x</w:t>
            </w:r>
            <w:r w:rsidRPr="00676907">
              <w:rPr>
                <w:rFonts w:ascii="微软雅黑" w:hAnsi="微软雅黑" w:cs="MicrosoftYaHei"/>
                <w:b w:val="0"/>
                <w:kern w:val="0"/>
                <w:sz w:val="24"/>
                <w:szCs w:val="28"/>
              </w:rPr>
              <w:t>00001</w:t>
            </w:r>
          </w:p>
        </w:tc>
      </w:tr>
      <w:tr w:rsidR="00676907" w:rsidRPr="00676907" w14:paraId="1F25749F" w14:textId="213641BC" w:rsidTr="00723B91">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6066A213" w14:textId="5F3AA3F0" w:rsidR="00676907" w:rsidRPr="00676907" w:rsidRDefault="00676907" w:rsidP="00723B91">
            <w:pPr>
              <w:rPr>
                <w:rFonts w:ascii="微软雅黑" w:hAnsi="微软雅黑" w:cs="MicrosoftYaHei"/>
                <w:b w:val="0"/>
                <w:kern w:val="0"/>
                <w:sz w:val="24"/>
                <w:szCs w:val="28"/>
              </w:rPr>
            </w:pPr>
            <w:r>
              <w:rPr>
                <w:rFonts w:ascii="微软雅黑" w:hAnsi="微软雅黑" w:cs="MicrosoftYaHei" w:hint="eastAsia"/>
                <w:b w:val="0"/>
                <w:kern w:val="0"/>
                <w:sz w:val="24"/>
                <w:szCs w:val="28"/>
              </w:rPr>
              <w:t>性别</w:t>
            </w:r>
          </w:p>
        </w:tc>
        <w:tc>
          <w:tcPr>
            <w:tcW w:w="1250" w:type="pct"/>
            <w:shd w:val="clear" w:color="auto" w:fill="E2EFD9" w:themeFill="accent6" w:themeFillTint="33"/>
            <w:vAlign w:val="center"/>
          </w:tcPr>
          <w:p w14:paraId="5C6491D6" w14:textId="6F7F5C9A" w:rsidR="00676907" w:rsidRPr="00676907" w:rsidRDefault="00676907"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男</w:t>
            </w:r>
          </w:p>
        </w:tc>
        <w:tc>
          <w:tcPr>
            <w:tcW w:w="1250" w:type="pct"/>
            <w:shd w:val="clear" w:color="auto" w:fill="E2EFD9" w:themeFill="accent6" w:themeFillTint="33"/>
            <w:vAlign w:val="center"/>
          </w:tcPr>
          <w:p w14:paraId="465EAD29" w14:textId="7A1CC972" w:rsidR="00676907" w:rsidRPr="00676907" w:rsidRDefault="00676907"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年龄：</w:t>
            </w:r>
          </w:p>
        </w:tc>
        <w:tc>
          <w:tcPr>
            <w:tcW w:w="1250" w:type="pct"/>
            <w:shd w:val="clear" w:color="auto" w:fill="E2EFD9" w:themeFill="accent6" w:themeFillTint="33"/>
            <w:vAlign w:val="center"/>
          </w:tcPr>
          <w:p w14:paraId="39849E57" w14:textId="490A98EB" w:rsidR="00676907" w:rsidRPr="00676907" w:rsidRDefault="00676907"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5</w:t>
            </w:r>
            <w:r>
              <w:rPr>
                <w:rFonts w:ascii="微软雅黑" w:hAnsi="微软雅黑" w:cs="MicrosoftYaHei"/>
                <w:kern w:val="0"/>
                <w:sz w:val="24"/>
                <w:szCs w:val="28"/>
              </w:rPr>
              <w:t>6</w:t>
            </w:r>
          </w:p>
        </w:tc>
      </w:tr>
      <w:tr w:rsidR="00676907" w:rsidRPr="00676907" w14:paraId="1C3B112D" w14:textId="2FBB4FAA" w:rsidTr="00723B91">
        <w:trPr>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7AF7B919" w14:textId="1AC218D5" w:rsidR="00676907" w:rsidRPr="00676907" w:rsidRDefault="00676907" w:rsidP="00723B91">
            <w:pPr>
              <w:rPr>
                <w:rFonts w:ascii="微软雅黑" w:hAnsi="微软雅黑" w:cs="MicrosoftYaHei"/>
                <w:b w:val="0"/>
                <w:kern w:val="0"/>
                <w:sz w:val="24"/>
                <w:szCs w:val="28"/>
              </w:rPr>
            </w:pPr>
            <w:r w:rsidRPr="00676907">
              <w:rPr>
                <w:rFonts w:ascii="微软雅黑" w:hAnsi="微软雅黑" w:cs="MicrosoftYaHei" w:hint="eastAsia"/>
                <w:b w:val="0"/>
                <w:kern w:val="0"/>
                <w:sz w:val="24"/>
                <w:szCs w:val="28"/>
              </w:rPr>
              <w:t>联系方式：</w:t>
            </w:r>
          </w:p>
        </w:tc>
        <w:tc>
          <w:tcPr>
            <w:tcW w:w="1250" w:type="pct"/>
            <w:shd w:val="clear" w:color="auto" w:fill="E2EFD9" w:themeFill="accent6" w:themeFillTint="33"/>
            <w:vAlign w:val="center"/>
          </w:tcPr>
          <w:p w14:paraId="0C84DCE9" w14:textId="22922818" w:rsidR="00676907" w:rsidRPr="00676907" w:rsidRDefault="00A5439C" w:rsidP="00723B91">
            <w:pP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1</w:t>
            </w:r>
            <w:r w:rsidR="00E03AAE">
              <w:rPr>
                <w:rFonts w:ascii="微软雅黑" w:hAnsi="微软雅黑" w:cs="MicrosoftYaHei"/>
                <w:kern w:val="0"/>
                <w:sz w:val="24"/>
                <w:szCs w:val="28"/>
              </w:rPr>
              <w:t>8088888888</w:t>
            </w:r>
          </w:p>
        </w:tc>
        <w:tc>
          <w:tcPr>
            <w:tcW w:w="1250" w:type="pct"/>
            <w:shd w:val="clear" w:color="auto" w:fill="E2EFD9" w:themeFill="accent6" w:themeFillTint="33"/>
            <w:vAlign w:val="center"/>
          </w:tcPr>
          <w:p w14:paraId="7B92DBD0" w14:textId="103CC28F" w:rsidR="00676907" w:rsidRPr="00676907" w:rsidRDefault="00676907" w:rsidP="00723B91">
            <w:pP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检测项目：</w:t>
            </w:r>
          </w:p>
        </w:tc>
        <w:tc>
          <w:tcPr>
            <w:tcW w:w="1250" w:type="pct"/>
            <w:shd w:val="clear" w:color="auto" w:fill="E2EFD9" w:themeFill="accent6" w:themeFillTint="33"/>
            <w:vAlign w:val="center"/>
          </w:tcPr>
          <w:p w14:paraId="3FEC015A" w14:textId="756E788A" w:rsidR="00676907" w:rsidRPr="00676907" w:rsidRDefault="00A5439C" w:rsidP="00723B91">
            <w:pP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sidRPr="00C5663F">
              <w:rPr>
                <w:rFonts w:ascii="微软雅黑" w:hAnsi="微软雅黑" w:cs="MicrosoftYaHei" w:hint="eastAsia"/>
                <w:kern w:val="0"/>
                <w:sz w:val="22"/>
                <w:szCs w:val="24"/>
              </w:rPr>
              <w:t>迈杰1号</w:t>
            </w:r>
            <w:r w:rsidRPr="00C5663F">
              <w:rPr>
                <w:rFonts w:ascii="微软雅黑" w:hAnsi="微软雅黑" w:cs="MicrosoftYaHei"/>
                <w:kern w:val="0"/>
                <w:sz w:val="22"/>
                <w:szCs w:val="24"/>
                <w:vertAlign w:val="superscript"/>
              </w:rPr>
              <w:t>TM</w:t>
            </w:r>
          </w:p>
        </w:tc>
      </w:tr>
      <w:tr w:rsidR="00676907" w:rsidRPr="00676907" w14:paraId="48534617" w14:textId="5BFCB64E" w:rsidTr="00723B91">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210EB3A8" w14:textId="3FA4D7C2" w:rsidR="00676907" w:rsidRPr="00676907" w:rsidRDefault="00676907" w:rsidP="00723B91">
            <w:pPr>
              <w:rPr>
                <w:rFonts w:ascii="微软雅黑" w:hAnsi="微软雅黑" w:cs="MicrosoftYaHei"/>
                <w:b w:val="0"/>
                <w:kern w:val="0"/>
                <w:sz w:val="24"/>
                <w:szCs w:val="28"/>
              </w:rPr>
            </w:pPr>
            <w:r>
              <w:rPr>
                <w:rFonts w:ascii="微软雅黑" w:hAnsi="微软雅黑" w:cs="MicrosoftYaHei" w:hint="eastAsia"/>
                <w:b w:val="0"/>
                <w:kern w:val="0"/>
                <w:sz w:val="24"/>
                <w:szCs w:val="28"/>
              </w:rPr>
              <w:t>送检医生：</w:t>
            </w:r>
          </w:p>
        </w:tc>
        <w:tc>
          <w:tcPr>
            <w:tcW w:w="1250" w:type="pct"/>
            <w:shd w:val="clear" w:color="auto" w:fill="E2EFD9" w:themeFill="accent6" w:themeFillTint="33"/>
            <w:vAlign w:val="center"/>
          </w:tcPr>
          <w:p w14:paraId="4C0EF25F" w14:textId="4305D6BF" w:rsidR="00676907" w:rsidRPr="00676907" w:rsidRDefault="00E03AAE"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X</w:t>
            </w:r>
            <w:r>
              <w:rPr>
                <w:rFonts w:ascii="微软雅黑" w:hAnsi="微软雅黑" w:cs="MicrosoftYaHei"/>
                <w:kern w:val="0"/>
                <w:sz w:val="24"/>
                <w:szCs w:val="28"/>
              </w:rPr>
              <w:t>XX</w:t>
            </w:r>
          </w:p>
        </w:tc>
        <w:tc>
          <w:tcPr>
            <w:tcW w:w="1250" w:type="pct"/>
            <w:shd w:val="clear" w:color="auto" w:fill="E2EFD9" w:themeFill="accent6" w:themeFillTint="33"/>
            <w:vAlign w:val="center"/>
          </w:tcPr>
          <w:p w14:paraId="5BDA6DE2" w14:textId="6E7FF936" w:rsidR="00676907" w:rsidRPr="00676907" w:rsidRDefault="00676907"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送检单位：</w:t>
            </w:r>
          </w:p>
        </w:tc>
        <w:tc>
          <w:tcPr>
            <w:tcW w:w="1250" w:type="pct"/>
            <w:shd w:val="clear" w:color="auto" w:fill="E2EFD9" w:themeFill="accent6" w:themeFillTint="33"/>
            <w:vAlign w:val="center"/>
          </w:tcPr>
          <w:p w14:paraId="08EABBA9" w14:textId="313F49D7" w:rsidR="00676907" w:rsidRPr="00676907" w:rsidRDefault="008427A5"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同济医院</w:t>
            </w:r>
          </w:p>
        </w:tc>
      </w:tr>
      <w:tr w:rsidR="00676907" w:rsidRPr="00676907" w14:paraId="797FD77E" w14:textId="77777777" w:rsidTr="00723B91">
        <w:trPr>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49B9F326" w14:textId="3A7CB75F" w:rsidR="00676907" w:rsidRDefault="00676907" w:rsidP="00723B91">
            <w:pPr>
              <w:rPr>
                <w:rFonts w:ascii="微软雅黑" w:hAnsi="微软雅黑" w:cs="MicrosoftYaHei"/>
                <w:b w:val="0"/>
                <w:kern w:val="0"/>
                <w:sz w:val="24"/>
                <w:szCs w:val="28"/>
              </w:rPr>
            </w:pPr>
            <w:r>
              <w:rPr>
                <w:rFonts w:ascii="微软雅黑" w:hAnsi="微软雅黑" w:cs="MicrosoftYaHei" w:hint="eastAsia"/>
                <w:b w:val="0"/>
                <w:kern w:val="0"/>
                <w:sz w:val="24"/>
                <w:szCs w:val="28"/>
              </w:rPr>
              <w:t>病理诊断：</w:t>
            </w:r>
          </w:p>
        </w:tc>
        <w:tc>
          <w:tcPr>
            <w:tcW w:w="1250" w:type="pct"/>
            <w:shd w:val="clear" w:color="auto" w:fill="E2EFD9" w:themeFill="accent6" w:themeFillTint="33"/>
            <w:vAlign w:val="center"/>
          </w:tcPr>
          <w:p w14:paraId="7DB1CF32" w14:textId="4F4BA928" w:rsidR="00676907" w:rsidRPr="00676907" w:rsidRDefault="00723B91" w:rsidP="00723B91">
            <w:pPr>
              <w:spacing w:line="400" w:lineRule="exact"/>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非小细胞肺癌</w:t>
            </w:r>
          </w:p>
        </w:tc>
        <w:tc>
          <w:tcPr>
            <w:tcW w:w="1250" w:type="pct"/>
            <w:shd w:val="clear" w:color="auto" w:fill="E2EFD9" w:themeFill="accent6" w:themeFillTint="33"/>
            <w:vAlign w:val="center"/>
          </w:tcPr>
          <w:p w14:paraId="29669B90" w14:textId="4BE26D96" w:rsidR="00676907" w:rsidRPr="00676907" w:rsidRDefault="00676907" w:rsidP="00723B91">
            <w:pP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样本类型：</w:t>
            </w:r>
          </w:p>
        </w:tc>
        <w:tc>
          <w:tcPr>
            <w:tcW w:w="1250" w:type="pct"/>
            <w:shd w:val="clear" w:color="auto" w:fill="E2EFD9" w:themeFill="accent6" w:themeFillTint="33"/>
            <w:vAlign w:val="center"/>
          </w:tcPr>
          <w:p w14:paraId="606ABA74" w14:textId="240111C6" w:rsidR="00676907" w:rsidRPr="00676907" w:rsidRDefault="00173FB1" w:rsidP="00723B91">
            <w:pP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新鲜手术组织</w:t>
            </w:r>
          </w:p>
        </w:tc>
      </w:tr>
      <w:tr w:rsidR="00676907" w:rsidRPr="00676907" w14:paraId="5E0D1BA5" w14:textId="77777777" w:rsidTr="00723B91">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1250" w:type="pct"/>
            <w:shd w:val="clear" w:color="auto" w:fill="E2EFD9" w:themeFill="accent6" w:themeFillTint="33"/>
            <w:vAlign w:val="center"/>
          </w:tcPr>
          <w:p w14:paraId="34F2B9FF" w14:textId="465D0FA5" w:rsidR="00676907" w:rsidRDefault="00676907" w:rsidP="00723B91">
            <w:pPr>
              <w:rPr>
                <w:rFonts w:ascii="微软雅黑" w:hAnsi="微软雅黑" w:cs="MicrosoftYaHei"/>
                <w:b w:val="0"/>
                <w:kern w:val="0"/>
                <w:sz w:val="24"/>
                <w:szCs w:val="28"/>
              </w:rPr>
            </w:pPr>
            <w:r>
              <w:rPr>
                <w:rFonts w:ascii="微软雅黑" w:hAnsi="微软雅黑" w:cs="MicrosoftYaHei" w:hint="eastAsia"/>
                <w:b w:val="0"/>
                <w:kern w:val="0"/>
                <w:sz w:val="24"/>
                <w:szCs w:val="28"/>
              </w:rPr>
              <w:t>送检时间：</w:t>
            </w:r>
          </w:p>
        </w:tc>
        <w:tc>
          <w:tcPr>
            <w:tcW w:w="1250" w:type="pct"/>
            <w:shd w:val="clear" w:color="auto" w:fill="E2EFD9" w:themeFill="accent6" w:themeFillTint="33"/>
            <w:vAlign w:val="center"/>
          </w:tcPr>
          <w:p w14:paraId="5ED64733" w14:textId="6E8E09B0" w:rsidR="00676907" w:rsidRPr="00676907" w:rsidRDefault="00DB7EA1"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2</w:t>
            </w:r>
            <w:r>
              <w:rPr>
                <w:rFonts w:ascii="微软雅黑" w:hAnsi="微软雅黑" w:cs="MicrosoftYaHei"/>
                <w:kern w:val="0"/>
                <w:sz w:val="24"/>
                <w:szCs w:val="28"/>
              </w:rPr>
              <w:t>018</w:t>
            </w:r>
            <w:r w:rsidR="00C5236D">
              <w:rPr>
                <w:rFonts w:ascii="微软雅黑" w:hAnsi="微软雅黑" w:cs="MicrosoftYaHei" w:hint="eastAsia"/>
                <w:kern w:val="0"/>
                <w:sz w:val="24"/>
                <w:szCs w:val="28"/>
              </w:rPr>
              <w:t>-</w:t>
            </w:r>
            <w:r w:rsidR="00C5236D">
              <w:rPr>
                <w:rFonts w:ascii="微软雅黑" w:hAnsi="微软雅黑" w:cs="MicrosoftYaHei"/>
                <w:kern w:val="0"/>
                <w:sz w:val="24"/>
                <w:szCs w:val="28"/>
              </w:rPr>
              <w:t>08</w:t>
            </w:r>
            <w:r w:rsidR="00C5236D">
              <w:rPr>
                <w:rFonts w:ascii="微软雅黑" w:hAnsi="微软雅黑" w:cs="MicrosoftYaHei" w:hint="eastAsia"/>
                <w:kern w:val="0"/>
                <w:sz w:val="24"/>
                <w:szCs w:val="28"/>
              </w:rPr>
              <w:t>-</w:t>
            </w:r>
            <w:r w:rsidR="00C5236D">
              <w:rPr>
                <w:rFonts w:ascii="微软雅黑" w:hAnsi="微软雅黑" w:cs="MicrosoftYaHei"/>
                <w:kern w:val="0"/>
                <w:sz w:val="24"/>
                <w:szCs w:val="28"/>
              </w:rPr>
              <w:t>08</w:t>
            </w:r>
          </w:p>
        </w:tc>
        <w:tc>
          <w:tcPr>
            <w:tcW w:w="1250" w:type="pct"/>
            <w:shd w:val="clear" w:color="auto" w:fill="E2EFD9" w:themeFill="accent6" w:themeFillTint="33"/>
            <w:vAlign w:val="center"/>
          </w:tcPr>
          <w:p w14:paraId="5D764804" w14:textId="7A023A26" w:rsidR="00676907" w:rsidRDefault="00676907"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报告时间：</w:t>
            </w:r>
          </w:p>
        </w:tc>
        <w:tc>
          <w:tcPr>
            <w:tcW w:w="1250" w:type="pct"/>
            <w:shd w:val="clear" w:color="auto" w:fill="E2EFD9" w:themeFill="accent6" w:themeFillTint="33"/>
            <w:vAlign w:val="center"/>
          </w:tcPr>
          <w:p w14:paraId="1DB5AF27" w14:textId="47A0417B" w:rsidR="00676907" w:rsidRPr="00676907" w:rsidRDefault="00C5236D" w:rsidP="00723B91">
            <w:pP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4"/>
                <w:szCs w:val="28"/>
              </w:rPr>
            </w:pPr>
            <w:r>
              <w:rPr>
                <w:rFonts w:ascii="微软雅黑" w:hAnsi="微软雅黑" w:cs="MicrosoftYaHei" w:hint="eastAsia"/>
                <w:kern w:val="0"/>
                <w:sz w:val="24"/>
                <w:szCs w:val="28"/>
              </w:rPr>
              <w:t>2</w:t>
            </w:r>
            <w:r>
              <w:rPr>
                <w:rFonts w:ascii="微软雅黑" w:hAnsi="微软雅黑" w:cs="MicrosoftYaHei"/>
                <w:kern w:val="0"/>
                <w:sz w:val="24"/>
                <w:szCs w:val="28"/>
              </w:rPr>
              <w:t>018</w:t>
            </w:r>
            <w:r>
              <w:rPr>
                <w:rFonts w:ascii="微软雅黑" w:hAnsi="微软雅黑" w:cs="MicrosoftYaHei" w:hint="eastAsia"/>
                <w:kern w:val="0"/>
                <w:sz w:val="24"/>
                <w:szCs w:val="28"/>
              </w:rPr>
              <w:t>-</w:t>
            </w:r>
            <w:r>
              <w:rPr>
                <w:rFonts w:ascii="微软雅黑" w:hAnsi="微软雅黑" w:cs="MicrosoftYaHei"/>
                <w:kern w:val="0"/>
                <w:sz w:val="24"/>
                <w:szCs w:val="28"/>
              </w:rPr>
              <w:t>09</w:t>
            </w:r>
            <w:r>
              <w:rPr>
                <w:rFonts w:ascii="微软雅黑" w:hAnsi="微软雅黑" w:cs="MicrosoftYaHei" w:hint="eastAsia"/>
                <w:kern w:val="0"/>
                <w:sz w:val="24"/>
                <w:szCs w:val="28"/>
              </w:rPr>
              <w:t>-</w:t>
            </w:r>
            <w:r>
              <w:rPr>
                <w:rFonts w:ascii="微软雅黑" w:hAnsi="微软雅黑" w:cs="MicrosoftYaHei"/>
                <w:kern w:val="0"/>
                <w:sz w:val="24"/>
                <w:szCs w:val="28"/>
              </w:rPr>
              <w:t>09</w:t>
            </w:r>
          </w:p>
        </w:tc>
      </w:tr>
    </w:tbl>
    <w:p w14:paraId="77363324" w14:textId="7554EAB4" w:rsidR="005B757D" w:rsidRDefault="005B757D" w:rsidP="00D4670F">
      <w:pPr>
        <w:jc w:val="left"/>
        <w:rPr>
          <w:rFonts w:ascii="宋体" w:eastAsia="宋体" w:hAnsi="宋体" w:cs="MicrosoftYaHei"/>
          <w:kern w:val="0"/>
          <w:sz w:val="36"/>
          <w:szCs w:val="24"/>
        </w:rPr>
      </w:pPr>
    </w:p>
    <w:p w14:paraId="3253F40B" w14:textId="53538A18" w:rsidR="003845B7" w:rsidRDefault="003845B7">
      <w:pPr>
        <w:widowControl/>
        <w:jc w:val="left"/>
        <w:rPr>
          <w:rFonts w:ascii="宋体" w:eastAsia="宋体" w:hAnsi="宋体" w:cs="MicrosoftYaHei"/>
          <w:kern w:val="0"/>
          <w:sz w:val="36"/>
          <w:szCs w:val="24"/>
        </w:rPr>
      </w:pPr>
    </w:p>
    <w:p w14:paraId="61D4B368" w14:textId="77777777" w:rsidR="00F92F5C" w:rsidRDefault="00F92F5C">
      <w:pPr>
        <w:widowControl/>
        <w:jc w:val="left"/>
        <w:rPr>
          <w:rFonts w:ascii="宋体" w:eastAsia="宋体" w:hAnsi="宋体" w:cs="MicrosoftYaHei"/>
          <w:kern w:val="0"/>
          <w:sz w:val="36"/>
          <w:szCs w:val="24"/>
        </w:rPr>
        <w:sectPr w:rsidR="00F92F5C" w:rsidSect="00BB5F5D">
          <w:headerReference w:type="default" r:id="rId13"/>
          <w:footerReference w:type="default" r:id="rId14"/>
          <w:type w:val="continuous"/>
          <w:pgSz w:w="11906" w:h="16838"/>
          <w:pgMar w:top="1440" w:right="1080" w:bottom="1440" w:left="1080" w:header="851" w:footer="992" w:gutter="0"/>
          <w:pgNumType w:start="1"/>
          <w:cols w:space="425"/>
          <w:docGrid w:type="lines" w:linePitch="312"/>
        </w:sectPr>
      </w:pPr>
    </w:p>
    <w:p w14:paraId="5798345F" w14:textId="35D90655" w:rsidR="00F92F5C" w:rsidRDefault="00F92F5C">
      <w:pPr>
        <w:widowControl/>
        <w:jc w:val="left"/>
        <w:rPr>
          <w:rFonts w:ascii="宋体" w:eastAsia="宋体" w:hAnsi="宋体" w:cs="MicrosoftYaHei"/>
          <w:kern w:val="0"/>
          <w:sz w:val="36"/>
          <w:szCs w:val="24"/>
        </w:rPr>
        <w:sectPr w:rsidR="00F92F5C" w:rsidSect="00F92F5C">
          <w:type w:val="continuous"/>
          <w:pgSz w:w="11906" w:h="16838"/>
          <w:pgMar w:top="1440" w:right="1080" w:bottom="1440" w:left="1080" w:header="851" w:footer="992" w:gutter="0"/>
          <w:pgNumType w:start="1"/>
          <w:cols w:space="425"/>
          <w:docGrid w:type="lines" w:linePitch="312"/>
        </w:sectPr>
      </w:pPr>
    </w:p>
    <w:p w14:paraId="045631FB" w14:textId="77777777" w:rsidR="00CD30BE" w:rsidRPr="00FB63B9" w:rsidRDefault="00CD30BE" w:rsidP="00FB63B9">
      <w:pPr>
        <w:rPr>
          <w:rFonts w:ascii="宋体" w:eastAsia="宋体" w:hAnsi="宋体" w:cs="MicrosoftYaHei"/>
          <w:sz w:val="36"/>
          <w:szCs w:val="24"/>
        </w:rPr>
        <w:sectPr w:rsidR="00CD30BE" w:rsidRPr="00FB63B9" w:rsidSect="00FB63B9">
          <w:type w:val="continuous"/>
          <w:pgSz w:w="11906" w:h="16838"/>
          <w:pgMar w:top="1440" w:right="1080" w:bottom="1440" w:left="1080" w:header="851" w:footer="992" w:gutter="0"/>
          <w:pgNumType w:start="2"/>
          <w:cols w:space="425"/>
          <w:docGrid w:type="lines" w:linePitch="312"/>
        </w:sectPr>
      </w:pPr>
    </w:p>
    <w:p w14:paraId="36B2AD41" w14:textId="02556F6E" w:rsidR="003845B7" w:rsidRDefault="000C2682" w:rsidP="00BA3363">
      <w:pPr>
        <w:widowControl/>
        <w:jc w:val="center"/>
        <w:outlineLvl w:val="0"/>
        <w:rPr>
          <w:rFonts w:ascii="微软雅黑" w:eastAsia="微软雅黑" w:hAnsi="微软雅黑" w:cs="MicrosoftYaHei"/>
          <w:b/>
          <w:color w:val="000000" w:themeColor="text1"/>
          <w:kern w:val="0"/>
          <w:sz w:val="36"/>
          <w:szCs w:val="24"/>
        </w:rPr>
      </w:pPr>
      <w:bookmarkStart w:id="1" w:name="_Toc512352429"/>
      <w:r w:rsidRPr="000C2682">
        <w:rPr>
          <w:rFonts w:ascii="微软雅黑" w:eastAsia="微软雅黑" w:hAnsi="微软雅黑" w:cs="MicrosoftYaHei" w:hint="eastAsia"/>
          <w:b/>
          <w:color w:val="000000" w:themeColor="text1"/>
          <w:kern w:val="0"/>
          <w:sz w:val="36"/>
          <w:szCs w:val="24"/>
        </w:rPr>
        <w:lastRenderedPageBreak/>
        <w:t>报告摘要</w:t>
      </w:r>
      <w:bookmarkEnd w:id="1"/>
    </w:p>
    <w:p w14:paraId="22A0751A" w14:textId="77777777" w:rsidR="005B7E4B" w:rsidRPr="000C2682" w:rsidRDefault="005B7E4B" w:rsidP="000C2682">
      <w:pPr>
        <w:widowControl/>
        <w:jc w:val="center"/>
        <w:rPr>
          <w:rFonts w:ascii="微软雅黑" w:eastAsia="微软雅黑" w:hAnsi="微软雅黑" w:cs="MicrosoftYaHei"/>
          <w:b/>
          <w:color w:val="000000" w:themeColor="text1"/>
          <w:kern w:val="0"/>
          <w:sz w:val="36"/>
          <w:szCs w:val="24"/>
        </w:rPr>
      </w:pPr>
    </w:p>
    <w:p w14:paraId="04D8D257" w14:textId="0D0A0B21" w:rsidR="007B5A4F" w:rsidRDefault="005B7E4B" w:rsidP="00191CA2">
      <w:pPr>
        <w:widowControl/>
        <w:jc w:val="left"/>
        <w:outlineLvl w:val="1"/>
        <w:rPr>
          <w:rFonts w:ascii="微软雅黑" w:eastAsia="微软雅黑" w:hAnsi="微软雅黑" w:cs="MicrosoftYaHei"/>
          <w:b/>
          <w:color w:val="000000" w:themeColor="text1"/>
          <w:kern w:val="0"/>
          <w:sz w:val="28"/>
          <w:szCs w:val="24"/>
        </w:rPr>
      </w:pPr>
      <w:bookmarkStart w:id="2" w:name="_Toc512352430"/>
      <w:r w:rsidRPr="005C7BDC">
        <w:rPr>
          <w:rFonts w:ascii="微软雅黑" w:eastAsia="微软雅黑" w:hAnsi="微软雅黑" w:cs="MicrosoftYaHei" w:hint="eastAsia"/>
          <w:b/>
          <w:color w:val="000000" w:themeColor="text1"/>
          <w:kern w:val="0"/>
          <w:sz w:val="28"/>
          <w:szCs w:val="24"/>
        </w:rPr>
        <w:t>靶向治疗药物使用</w:t>
      </w:r>
      <w:r w:rsidR="00C46B45">
        <w:rPr>
          <w:rFonts w:ascii="微软雅黑" w:eastAsia="微软雅黑" w:hAnsi="微软雅黑" w:cs="MicrosoftYaHei" w:hint="eastAsia"/>
          <w:b/>
          <w:color w:val="000000" w:themeColor="text1"/>
          <w:kern w:val="0"/>
          <w:sz w:val="28"/>
          <w:szCs w:val="24"/>
        </w:rPr>
        <w:t>建议</w:t>
      </w:r>
      <w:bookmarkEnd w:id="2"/>
    </w:p>
    <w:p w14:paraId="36D3E264" w14:textId="6F113930" w:rsidR="00191CA2" w:rsidRPr="00FE7D0A" w:rsidRDefault="00191CA2" w:rsidP="00191CA2">
      <w:pPr>
        <w:widowControl/>
        <w:ind w:firstLineChars="200" w:firstLine="480"/>
        <w:jc w:val="center"/>
        <w:rPr>
          <w:rFonts w:ascii="微软雅黑" w:eastAsia="微软雅黑" w:hAnsi="微软雅黑" w:cs="MicrosoftYaHei"/>
          <w:b/>
          <w:color w:val="00B050"/>
          <w:kern w:val="0"/>
          <w:sz w:val="24"/>
          <w:szCs w:val="24"/>
        </w:rPr>
      </w:pPr>
      <w:r w:rsidRPr="00FE7D0A">
        <w:rPr>
          <w:rFonts w:ascii="微软雅黑" w:eastAsia="微软雅黑" w:hAnsi="微软雅黑" w:cs="MicrosoftYaHei" w:hint="eastAsia"/>
          <w:b/>
          <w:color w:val="00B050"/>
          <w:kern w:val="0"/>
          <w:sz w:val="24"/>
          <w:szCs w:val="24"/>
        </w:rPr>
        <w:t>检测到与靶向药匹配的突变</w:t>
      </w:r>
    </w:p>
    <w:tbl>
      <w:tblPr>
        <w:tblStyle w:val="4"/>
        <w:tblpPr w:leftFromText="180" w:rightFromText="180" w:vertAnchor="text" w:horzAnchor="margin" w:tblpXSpec="center" w:tblpY="221"/>
        <w:tblW w:w="0" w:type="auto"/>
        <w:tblLook w:val="04A0" w:firstRow="1" w:lastRow="0" w:firstColumn="1" w:lastColumn="0" w:noHBand="0" w:noVBand="1"/>
      </w:tblPr>
      <w:tblGrid>
        <w:gridCol w:w="1418"/>
        <w:gridCol w:w="1417"/>
        <w:gridCol w:w="1560"/>
        <w:gridCol w:w="1417"/>
        <w:gridCol w:w="2484"/>
      </w:tblGrid>
      <w:tr w:rsidR="00191CA2" w:rsidRPr="00A77A06" w14:paraId="157D7A8E" w14:textId="77777777" w:rsidTr="00E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1F3864" w:themeFill="accent1" w:themeFillShade="80"/>
          </w:tcPr>
          <w:p w14:paraId="34040191" w14:textId="77777777" w:rsidR="00191CA2" w:rsidRPr="00A77A06" w:rsidRDefault="00191CA2" w:rsidP="00191CA2">
            <w:pPr>
              <w:widowControl/>
              <w:jc w:val="left"/>
              <w:rPr>
                <w:rFonts w:ascii="微软雅黑" w:hAnsi="微软雅黑" w:cs="MicrosoftYaHei"/>
                <w:kern w:val="0"/>
                <w:sz w:val="22"/>
                <w:szCs w:val="24"/>
              </w:rPr>
            </w:pPr>
            <w:r w:rsidRPr="00A77A06">
              <w:rPr>
                <w:rFonts w:ascii="微软雅黑" w:hAnsi="微软雅黑" w:cs="MicrosoftYaHei" w:hint="eastAsia"/>
                <w:kern w:val="0"/>
                <w:sz w:val="22"/>
                <w:szCs w:val="24"/>
              </w:rPr>
              <w:t>基因</w:t>
            </w:r>
          </w:p>
        </w:tc>
        <w:tc>
          <w:tcPr>
            <w:tcW w:w="1417" w:type="dxa"/>
            <w:shd w:val="clear" w:color="auto" w:fill="1F3864" w:themeFill="accent1" w:themeFillShade="80"/>
          </w:tcPr>
          <w:p w14:paraId="18BCE89A" w14:textId="77777777" w:rsidR="00191CA2" w:rsidRPr="00A77A06" w:rsidRDefault="00191CA2" w:rsidP="00191CA2">
            <w:pPr>
              <w:widowControl/>
              <w:jc w:val="left"/>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A77A06">
              <w:rPr>
                <w:rFonts w:ascii="微软雅黑" w:hAnsi="微软雅黑" w:cs="MicrosoftYaHei" w:hint="eastAsia"/>
                <w:kern w:val="0"/>
                <w:sz w:val="22"/>
                <w:szCs w:val="24"/>
              </w:rPr>
              <w:t>突变</w:t>
            </w:r>
          </w:p>
        </w:tc>
        <w:tc>
          <w:tcPr>
            <w:tcW w:w="1560" w:type="dxa"/>
            <w:shd w:val="clear" w:color="auto" w:fill="1F3864" w:themeFill="accent1" w:themeFillShade="80"/>
          </w:tcPr>
          <w:p w14:paraId="22341604" w14:textId="77777777" w:rsidR="00191CA2" w:rsidRPr="00A77A06" w:rsidRDefault="00191CA2" w:rsidP="00191CA2">
            <w:pPr>
              <w:widowControl/>
              <w:jc w:val="left"/>
              <w:cnfStyle w:val="100000000000" w:firstRow="1" w:lastRow="0" w:firstColumn="0" w:lastColumn="0" w:oddVBand="0" w:evenVBand="0" w:oddHBand="0" w:evenHBand="0" w:firstRowFirstColumn="0" w:firstRowLastColumn="0" w:lastRowFirstColumn="0" w:lastRowLastColumn="0"/>
              <w:rPr>
                <w:rFonts w:ascii="微软雅黑" w:hAnsi="微软雅黑" w:cs="MicrosoftYaHei"/>
                <w:b w:val="0"/>
                <w:bCs w:val="0"/>
                <w:kern w:val="0"/>
                <w:sz w:val="22"/>
                <w:szCs w:val="24"/>
              </w:rPr>
            </w:pPr>
            <w:r w:rsidRPr="00A77A06">
              <w:rPr>
                <w:rFonts w:ascii="微软雅黑" w:hAnsi="微软雅黑" w:cs="MicrosoftYaHei" w:hint="eastAsia"/>
                <w:kern w:val="0"/>
                <w:sz w:val="22"/>
                <w:szCs w:val="24"/>
              </w:rPr>
              <w:t>突变频率</w:t>
            </w:r>
          </w:p>
        </w:tc>
        <w:tc>
          <w:tcPr>
            <w:tcW w:w="1417" w:type="dxa"/>
            <w:shd w:val="clear" w:color="auto" w:fill="1F3864" w:themeFill="accent1" w:themeFillShade="80"/>
          </w:tcPr>
          <w:p w14:paraId="433D6887" w14:textId="77777777" w:rsidR="00191CA2" w:rsidRPr="00A77A06" w:rsidRDefault="00191CA2" w:rsidP="00191CA2">
            <w:pPr>
              <w:widowControl/>
              <w:jc w:val="left"/>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A77A06">
              <w:rPr>
                <w:rFonts w:ascii="微软雅黑" w:hAnsi="微软雅黑" w:cs="MicrosoftYaHei" w:hint="eastAsia"/>
                <w:kern w:val="0"/>
                <w:sz w:val="22"/>
                <w:szCs w:val="24"/>
              </w:rPr>
              <w:t>突变类型</w:t>
            </w:r>
          </w:p>
        </w:tc>
        <w:tc>
          <w:tcPr>
            <w:tcW w:w="2484" w:type="dxa"/>
            <w:shd w:val="clear" w:color="auto" w:fill="1F3864" w:themeFill="accent1" w:themeFillShade="80"/>
          </w:tcPr>
          <w:p w14:paraId="25DFCB0D" w14:textId="77777777" w:rsidR="00191CA2" w:rsidRPr="00A77A06" w:rsidRDefault="00191CA2" w:rsidP="00191CA2">
            <w:pPr>
              <w:widowControl/>
              <w:jc w:val="left"/>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A77A06">
              <w:rPr>
                <w:rFonts w:ascii="微软雅黑" w:hAnsi="微软雅黑" w:cs="MicrosoftYaHei" w:hint="eastAsia"/>
                <w:kern w:val="0"/>
                <w:sz w:val="22"/>
                <w:szCs w:val="24"/>
              </w:rPr>
              <w:t>靶向药</w:t>
            </w:r>
          </w:p>
        </w:tc>
      </w:tr>
      <w:tr w:rsidR="00191CA2" w:rsidRPr="00A77A06" w14:paraId="2467BAAD" w14:textId="77777777" w:rsidTr="00E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9D36258" w14:textId="77777777" w:rsidR="00191CA2" w:rsidRPr="005269A6" w:rsidRDefault="00191CA2" w:rsidP="00191CA2">
            <w:pPr>
              <w:widowControl/>
              <w:jc w:val="left"/>
              <w:rPr>
                <w:rFonts w:ascii="微软雅黑" w:hAnsi="微软雅黑" w:cs="MicrosoftYaHei"/>
                <w:b w:val="0"/>
                <w:kern w:val="0"/>
                <w:sz w:val="20"/>
                <w:szCs w:val="24"/>
              </w:rPr>
            </w:pPr>
            <w:r w:rsidRPr="005269A6">
              <w:rPr>
                <w:rFonts w:ascii="微软雅黑" w:hAnsi="微软雅黑" w:cs="宋体"/>
                <w:b w:val="0"/>
                <w:kern w:val="0"/>
                <w:sz w:val="20"/>
                <w:szCs w:val="18"/>
              </w:rPr>
              <w:t xml:space="preserve">EGFR </w:t>
            </w:r>
          </w:p>
        </w:tc>
        <w:tc>
          <w:tcPr>
            <w:tcW w:w="1417" w:type="dxa"/>
            <w:vAlign w:val="center"/>
          </w:tcPr>
          <w:p w14:paraId="0D708BC2" w14:textId="77777777" w:rsidR="00191CA2" w:rsidRPr="00367B4D" w:rsidRDefault="00191CA2" w:rsidP="00191CA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4"/>
              </w:rPr>
            </w:pPr>
            <w:r>
              <w:rPr>
                <w:rFonts w:ascii="微软雅黑" w:hAnsi="微软雅黑" w:cs="宋体"/>
                <w:kern w:val="0"/>
                <w:sz w:val="20"/>
                <w:szCs w:val="18"/>
              </w:rPr>
              <w:t>T790M</w:t>
            </w:r>
          </w:p>
        </w:tc>
        <w:tc>
          <w:tcPr>
            <w:tcW w:w="1560" w:type="dxa"/>
            <w:vAlign w:val="center"/>
          </w:tcPr>
          <w:p w14:paraId="31AE5763" w14:textId="77777777" w:rsidR="00191CA2" w:rsidRPr="00367B4D" w:rsidRDefault="00191CA2" w:rsidP="00191CA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4"/>
              </w:rPr>
            </w:pPr>
            <w:r w:rsidRPr="00367B4D">
              <w:rPr>
                <w:rFonts w:ascii="微软雅黑" w:hAnsi="微软雅黑" w:cs="宋体"/>
                <w:kern w:val="0"/>
                <w:sz w:val="20"/>
                <w:szCs w:val="18"/>
              </w:rPr>
              <w:t xml:space="preserve">2.18% </w:t>
            </w:r>
          </w:p>
        </w:tc>
        <w:tc>
          <w:tcPr>
            <w:tcW w:w="1417" w:type="dxa"/>
            <w:vAlign w:val="center"/>
          </w:tcPr>
          <w:p w14:paraId="085B3681" w14:textId="77777777" w:rsidR="00191CA2" w:rsidRPr="00367B4D" w:rsidRDefault="00191CA2" w:rsidP="00191CA2">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4"/>
              </w:rPr>
            </w:pPr>
            <w:r>
              <w:rPr>
                <w:rFonts w:ascii="微软雅黑" w:hAnsi="微软雅黑" w:cs="宋体" w:hint="eastAsia"/>
                <w:kern w:val="0"/>
                <w:sz w:val="20"/>
                <w:szCs w:val="18"/>
              </w:rPr>
              <w:t>点突变</w:t>
            </w:r>
            <w:r w:rsidRPr="00367B4D">
              <w:rPr>
                <w:rFonts w:ascii="微软雅黑" w:hAnsi="微软雅黑" w:cs="宋体"/>
                <w:kern w:val="0"/>
                <w:sz w:val="20"/>
                <w:szCs w:val="18"/>
              </w:rPr>
              <w:t xml:space="preserve"> </w:t>
            </w:r>
          </w:p>
        </w:tc>
        <w:tc>
          <w:tcPr>
            <w:tcW w:w="2484" w:type="dxa"/>
            <w:vAlign w:val="center"/>
          </w:tcPr>
          <w:p w14:paraId="2E46958E" w14:textId="77777777" w:rsidR="00191CA2" w:rsidRDefault="00191CA2" w:rsidP="00191CA2">
            <w:pPr>
              <w:widowControl/>
              <w:spacing w:line="400" w:lineRule="exact"/>
              <w:ind w:firstLineChars="100" w:firstLine="200"/>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4"/>
              </w:rPr>
            </w:pPr>
            <w:r>
              <w:rPr>
                <w:rFonts w:ascii="微软雅黑" w:hAnsi="微软雅黑" w:cs="MicrosoftYaHei"/>
                <w:kern w:val="0"/>
                <w:sz w:val="20"/>
                <w:szCs w:val="24"/>
              </w:rPr>
              <w:t>O</w:t>
            </w:r>
            <w:r w:rsidRPr="001B1AA7">
              <w:rPr>
                <w:rFonts w:ascii="微软雅黑" w:hAnsi="微软雅黑" w:cs="MicrosoftYaHei"/>
                <w:kern w:val="0"/>
                <w:sz w:val="20"/>
                <w:szCs w:val="24"/>
              </w:rPr>
              <w:t>simertinib</w:t>
            </w:r>
          </w:p>
          <w:p w14:paraId="64E4463F" w14:textId="77777777" w:rsidR="00191CA2" w:rsidRPr="00367B4D" w:rsidRDefault="00191CA2" w:rsidP="00191CA2">
            <w:pPr>
              <w:widowControl/>
              <w:spacing w:line="400" w:lineRule="exact"/>
              <w:ind w:firstLineChars="100" w:firstLine="200"/>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4"/>
              </w:rPr>
            </w:pPr>
            <w:r>
              <w:rPr>
                <w:rFonts w:ascii="微软雅黑" w:hAnsi="微软雅黑" w:cs="MicrosoftYaHei" w:hint="eastAsia"/>
                <w:kern w:val="0"/>
                <w:sz w:val="20"/>
                <w:szCs w:val="24"/>
              </w:rPr>
              <w:t>（奥希替尼）</w:t>
            </w:r>
          </w:p>
        </w:tc>
      </w:tr>
    </w:tbl>
    <w:p w14:paraId="0C0C23B2" w14:textId="48C2284C" w:rsidR="00191CA2" w:rsidRDefault="00191CA2" w:rsidP="00A77A06">
      <w:pPr>
        <w:widowControl/>
        <w:ind w:firstLineChars="200" w:firstLine="440"/>
        <w:jc w:val="left"/>
        <w:rPr>
          <w:rFonts w:ascii="微软雅黑" w:eastAsia="微软雅黑" w:hAnsi="微软雅黑" w:cs="MicrosoftYaHei"/>
          <w:b/>
          <w:color w:val="00B050"/>
          <w:kern w:val="0"/>
          <w:sz w:val="22"/>
          <w:szCs w:val="18"/>
        </w:rPr>
      </w:pPr>
    </w:p>
    <w:p w14:paraId="19FB8DBD" w14:textId="77777777" w:rsidR="00191CA2" w:rsidRPr="00A77A06" w:rsidRDefault="00191CA2" w:rsidP="00A77A06">
      <w:pPr>
        <w:widowControl/>
        <w:ind w:firstLineChars="200" w:firstLine="440"/>
        <w:jc w:val="left"/>
        <w:rPr>
          <w:rFonts w:ascii="微软雅黑" w:eastAsia="微软雅黑" w:hAnsi="微软雅黑" w:cs="MicrosoftYaHei"/>
          <w:b/>
          <w:color w:val="00B050"/>
          <w:kern w:val="0"/>
          <w:sz w:val="22"/>
          <w:szCs w:val="18"/>
        </w:rPr>
      </w:pPr>
    </w:p>
    <w:p w14:paraId="692B5284" w14:textId="3CDD2624" w:rsidR="00924324" w:rsidRDefault="00A77A06" w:rsidP="009E40DA">
      <w:pPr>
        <w:widowControl/>
        <w:jc w:val="left"/>
        <w:rPr>
          <w:rFonts w:ascii="宋体" w:eastAsia="宋体" w:hAnsi="宋体" w:cs="MicrosoftYaHei"/>
          <w:kern w:val="0"/>
          <w:sz w:val="36"/>
          <w:szCs w:val="24"/>
        </w:rPr>
      </w:pPr>
      <w:r>
        <w:rPr>
          <w:rFonts w:ascii="宋体" w:eastAsia="宋体" w:hAnsi="宋体" w:cs="MicrosoftYaHei"/>
          <w:kern w:val="0"/>
          <w:sz w:val="36"/>
          <w:szCs w:val="24"/>
        </w:rPr>
        <w:br w:type="page"/>
      </w:r>
    </w:p>
    <w:p w14:paraId="37F88A79" w14:textId="0A00BA1F" w:rsidR="00A77A06" w:rsidRPr="005C7BDC" w:rsidRDefault="00A77A06" w:rsidP="00657CF9">
      <w:pPr>
        <w:widowControl/>
        <w:jc w:val="left"/>
        <w:outlineLvl w:val="1"/>
        <w:rPr>
          <w:rFonts w:ascii="微软雅黑" w:eastAsia="微软雅黑" w:hAnsi="微软雅黑" w:cs="MicrosoftYaHei"/>
          <w:b/>
          <w:color w:val="000000" w:themeColor="text1"/>
          <w:kern w:val="0"/>
          <w:sz w:val="28"/>
          <w:szCs w:val="24"/>
        </w:rPr>
      </w:pPr>
      <w:bookmarkStart w:id="3" w:name="_Toc512352431"/>
      <w:r w:rsidRPr="005C7BDC">
        <w:rPr>
          <w:rFonts w:ascii="微软雅黑" w:eastAsia="微软雅黑" w:hAnsi="微软雅黑" w:cs="MicrosoftYaHei" w:hint="eastAsia"/>
          <w:b/>
          <w:color w:val="000000" w:themeColor="text1"/>
          <w:kern w:val="0"/>
          <w:sz w:val="28"/>
          <w:szCs w:val="24"/>
        </w:rPr>
        <w:lastRenderedPageBreak/>
        <w:t>免疫治疗药物使用</w:t>
      </w:r>
      <w:r w:rsidR="00C46B45">
        <w:rPr>
          <w:rFonts w:ascii="微软雅黑" w:eastAsia="微软雅黑" w:hAnsi="微软雅黑" w:cs="MicrosoftYaHei" w:hint="eastAsia"/>
          <w:b/>
          <w:color w:val="000000" w:themeColor="text1"/>
          <w:kern w:val="0"/>
          <w:sz w:val="28"/>
          <w:szCs w:val="24"/>
        </w:rPr>
        <w:t>建议</w:t>
      </w:r>
      <w:bookmarkEnd w:id="3"/>
    </w:p>
    <w:p w14:paraId="5CE2F215" w14:textId="5AFCF989" w:rsidR="00A77A06" w:rsidRPr="00A8423C" w:rsidRDefault="00A77A06" w:rsidP="00A8423C">
      <w:pPr>
        <w:widowControl/>
        <w:ind w:firstLineChars="200" w:firstLine="480"/>
        <w:jc w:val="center"/>
        <w:rPr>
          <w:rFonts w:ascii="微软雅黑" w:eastAsia="微软雅黑" w:hAnsi="微软雅黑" w:cs="MicrosoftYaHei"/>
          <w:b/>
          <w:color w:val="00B050"/>
          <w:kern w:val="0"/>
          <w:sz w:val="24"/>
          <w:szCs w:val="24"/>
        </w:rPr>
      </w:pPr>
      <w:r w:rsidRPr="00A8423C">
        <w:rPr>
          <w:rFonts w:ascii="微软雅黑" w:eastAsia="微软雅黑" w:hAnsi="微软雅黑" w:cs="MicrosoftYaHei" w:hint="eastAsia"/>
          <w:b/>
          <w:color w:val="00B050"/>
          <w:kern w:val="0"/>
          <w:sz w:val="24"/>
          <w:szCs w:val="24"/>
        </w:rPr>
        <w:t>免疫检查点抑制剂治疗适用性好</w:t>
      </w:r>
    </w:p>
    <w:tbl>
      <w:tblPr>
        <w:tblStyle w:val="4"/>
        <w:tblW w:w="0" w:type="auto"/>
        <w:tblLook w:val="04A0" w:firstRow="1" w:lastRow="0" w:firstColumn="1" w:lastColumn="0" w:noHBand="0" w:noVBand="1"/>
      </w:tblPr>
      <w:tblGrid>
        <w:gridCol w:w="4148"/>
        <w:gridCol w:w="4148"/>
      </w:tblGrid>
      <w:tr w:rsidR="00A77A06" w:rsidRPr="00A77A06" w14:paraId="26F68872" w14:textId="77777777" w:rsidTr="002B7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1F3864" w:themeFill="accent1" w:themeFillShade="80"/>
            <w:vAlign w:val="center"/>
          </w:tcPr>
          <w:p w14:paraId="5AA47BDC" w14:textId="0B64284F" w:rsidR="00A77A06" w:rsidRPr="00A77A06" w:rsidRDefault="00A77A06" w:rsidP="002B7A9B">
            <w:pPr>
              <w:jc w:val="center"/>
              <w:rPr>
                <w:rFonts w:ascii="微软雅黑" w:hAnsi="微软雅黑" w:cs="MicrosoftYaHei"/>
                <w:kern w:val="0"/>
                <w:sz w:val="22"/>
              </w:rPr>
            </w:pPr>
            <w:r w:rsidRPr="00A77A06">
              <w:rPr>
                <w:rFonts w:ascii="微软雅黑" w:hAnsi="微软雅黑" w:cs="MicrosoftYaHei" w:hint="eastAsia"/>
                <w:kern w:val="0"/>
                <w:sz w:val="22"/>
              </w:rPr>
              <w:t>检测项目</w:t>
            </w:r>
          </w:p>
        </w:tc>
        <w:tc>
          <w:tcPr>
            <w:tcW w:w="4148" w:type="dxa"/>
            <w:shd w:val="clear" w:color="auto" w:fill="1F3864" w:themeFill="accent1" w:themeFillShade="80"/>
            <w:vAlign w:val="center"/>
          </w:tcPr>
          <w:p w14:paraId="733081F5" w14:textId="0F9FFB38" w:rsidR="00A77A06" w:rsidRPr="00A77A06" w:rsidRDefault="00A77A06" w:rsidP="002B7A9B">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A77A06">
              <w:rPr>
                <w:rFonts w:ascii="微软雅黑" w:hAnsi="微软雅黑" w:cs="MicrosoftYaHei" w:hint="eastAsia"/>
                <w:kern w:val="0"/>
                <w:sz w:val="22"/>
              </w:rPr>
              <w:t>检测结果</w:t>
            </w:r>
          </w:p>
        </w:tc>
      </w:tr>
      <w:tr w:rsidR="00A77A06" w:rsidRPr="00A77A06" w14:paraId="37362C95" w14:textId="77777777" w:rsidTr="002B7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ADD3B61" w14:textId="0859FB6C" w:rsidR="00A77A06" w:rsidRPr="00523500" w:rsidRDefault="002B7A9B" w:rsidP="002B7A9B">
            <w:pPr>
              <w:jc w:val="center"/>
              <w:rPr>
                <w:rFonts w:ascii="微软雅黑" w:hAnsi="微软雅黑" w:cs="MicrosoftYaHei"/>
                <w:b w:val="0"/>
                <w:kern w:val="0"/>
                <w:sz w:val="20"/>
                <w:szCs w:val="20"/>
              </w:rPr>
            </w:pPr>
            <w:r w:rsidRPr="00523500">
              <w:rPr>
                <w:rFonts w:ascii="微软雅黑" w:hAnsi="微软雅黑" w:cs="MicrosoftYaHei" w:hint="eastAsia"/>
                <w:b w:val="0"/>
                <w:kern w:val="0"/>
                <w:sz w:val="20"/>
                <w:szCs w:val="20"/>
              </w:rPr>
              <w:t>肿瘤突变负荷（T</w:t>
            </w:r>
            <w:r w:rsidRPr="00523500">
              <w:rPr>
                <w:rFonts w:ascii="微软雅黑" w:hAnsi="微软雅黑" w:cs="MicrosoftYaHei"/>
                <w:b w:val="0"/>
                <w:kern w:val="0"/>
                <w:sz w:val="20"/>
                <w:szCs w:val="20"/>
              </w:rPr>
              <w:t>MB</w:t>
            </w:r>
            <w:r w:rsidRPr="00523500">
              <w:rPr>
                <w:rFonts w:ascii="微软雅黑" w:hAnsi="微软雅黑" w:cs="MicrosoftYaHei" w:hint="eastAsia"/>
                <w:b w:val="0"/>
                <w:kern w:val="0"/>
                <w:sz w:val="20"/>
                <w:szCs w:val="20"/>
              </w:rPr>
              <w:t>）</w:t>
            </w:r>
          </w:p>
        </w:tc>
        <w:tc>
          <w:tcPr>
            <w:tcW w:w="4148" w:type="dxa"/>
            <w:vAlign w:val="center"/>
          </w:tcPr>
          <w:p w14:paraId="743BDA64" w14:textId="1F0D19E4" w:rsidR="00A77A06" w:rsidRPr="00D5569A" w:rsidRDefault="002B7A9B" w:rsidP="002B7A9B">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0"/>
                <w:szCs w:val="20"/>
              </w:rPr>
            </w:pPr>
            <w:r w:rsidRPr="00D5569A">
              <w:rPr>
                <w:rFonts w:ascii="微软雅黑" w:hAnsi="微软雅黑" w:cs="MicrosoftYaHei" w:hint="eastAsia"/>
                <w:kern w:val="0"/>
                <w:sz w:val="20"/>
                <w:szCs w:val="20"/>
              </w:rPr>
              <w:t>水平较高</w:t>
            </w:r>
          </w:p>
        </w:tc>
      </w:tr>
    </w:tbl>
    <w:p w14:paraId="72002BF2" w14:textId="38E6EEE1" w:rsidR="00B535F7" w:rsidRDefault="00B535F7" w:rsidP="00D4670F">
      <w:pPr>
        <w:jc w:val="left"/>
        <w:rPr>
          <w:rFonts w:ascii="宋体" w:eastAsia="宋体" w:hAnsi="宋体" w:cs="MicrosoftYaHei"/>
          <w:kern w:val="0"/>
          <w:sz w:val="36"/>
          <w:szCs w:val="24"/>
        </w:rPr>
      </w:pPr>
      <w:bookmarkStart w:id="4" w:name="_GoBack"/>
      <w:bookmarkEnd w:id="4"/>
    </w:p>
    <w:p w14:paraId="3A508196" w14:textId="39F45A35" w:rsidR="00463AD1" w:rsidRDefault="00B535F7" w:rsidP="009E40DA">
      <w:pPr>
        <w:widowControl/>
        <w:jc w:val="left"/>
        <w:rPr>
          <w:rFonts w:ascii="宋体" w:eastAsia="宋体" w:hAnsi="宋体" w:cs="MicrosoftYaHei"/>
          <w:kern w:val="0"/>
          <w:sz w:val="36"/>
          <w:szCs w:val="24"/>
        </w:rPr>
      </w:pPr>
      <w:r>
        <w:rPr>
          <w:rFonts w:ascii="宋体" w:eastAsia="宋体" w:hAnsi="宋体" w:cs="MicrosoftYaHei"/>
          <w:kern w:val="0"/>
          <w:sz w:val="36"/>
          <w:szCs w:val="24"/>
        </w:rPr>
        <w:br w:type="page"/>
      </w:r>
    </w:p>
    <w:p w14:paraId="4F251FEB" w14:textId="58F0DF6C" w:rsidR="00B535F7" w:rsidRDefault="009E41BB" w:rsidP="00657CF9">
      <w:pPr>
        <w:widowControl/>
        <w:jc w:val="left"/>
        <w:outlineLvl w:val="1"/>
        <w:rPr>
          <w:rFonts w:ascii="微软雅黑" w:eastAsia="微软雅黑" w:hAnsi="微软雅黑" w:cs="MicrosoftYaHei"/>
          <w:b/>
          <w:color w:val="000000" w:themeColor="text1"/>
          <w:kern w:val="0"/>
          <w:sz w:val="28"/>
          <w:szCs w:val="24"/>
        </w:rPr>
      </w:pPr>
      <w:bookmarkStart w:id="5" w:name="_Toc512352432"/>
      <w:r>
        <w:rPr>
          <w:rFonts w:ascii="微软雅黑" w:eastAsia="微软雅黑" w:hAnsi="微软雅黑" w:cs="MicrosoftYaHei" w:hint="eastAsia"/>
          <w:b/>
          <w:color w:val="000000" w:themeColor="text1"/>
          <w:kern w:val="0"/>
          <w:sz w:val="28"/>
          <w:szCs w:val="24"/>
        </w:rPr>
        <w:lastRenderedPageBreak/>
        <w:t>新</w:t>
      </w:r>
      <w:r w:rsidR="00B535F7" w:rsidRPr="00B535F7">
        <w:rPr>
          <w:rFonts w:ascii="微软雅黑" w:eastAsia="微软雅黑" w:hAnsi="微软雅黑" w:cs="MicrosoftYaHei" w:hint="eastAsia"/>
          <w:b/>
          <w:color w:val="000000" w:themeColor="text1"/>
          <w:kern w:val="0"/>
          <w:sz w:val="28"/>
          <w:szCs w:val="24"/>
        </w:rPr>
        <w:t>肿瘤免疫抗原</w:t>
      </w:r>
      <w:r w:rsidR="00C46B45">
        <w:rPr>
          <w:rFonts w:ascii="微软雅黑" w:eastAsia="微软雅黑" w:hAnsi="微软雅黑" w:cs="MicrosoftYaHei" w:hint="eastAsia"/>
          <w:b/>
          <w:color w:val="000000" w:themeColor="text1"/>
          <w:kern w:val="0"/>
          <w:sz w:val="28"/>
          <w:szCs w:val="24"/>
        </w:rPr>
        <w:t>预测</w:t>
      </w:r>
      <w:bookmarkEnd w:id="5"/>
    </w:p>
    <w:p w14:paraId="7BBC31B4" w14:textId="6487698A" w:rsidR="00DA4A2F" w:rsidRDefault="00DA4A2F" w:rsidP="00DA4A2F">
      <w:pPr>
        <w:widowControl/>
        <w:jc w:val="left"/>
        <w:rPr>
          <w:rFonts w:ascii="微软雅黑" w:hAnsi="微软雅黑" w:cs="MicrosoftYaHei"/>
          <w:b/>
          <w:color w:val="000000" w:themeColor="text1"/>
          <w:kern w:val="0"/>
          <w:sz w:val="28"/>
          <w:szCs w:val="24"/>
        </w:rPr>
      </w:pPr>
    </w:p>
    <w:tbl>
      <w:tblPr>
        <w:tblStyle w:val="4"/>
        <w:tblW w:w="0" w:type="auto"/>
        <w:shd w:val="clear" w:color="auto" w:fill="DBDBDB" w:themeFill="accent3" w:themeFillTint="66"/>
        <w:tblLook w:val="04A0" w:firstRow="1" w:lastRow="0" w:firstColumn="1" w:lastColumn="0" w:noHBand="0" w:noVBand="1"/>
      </w:tblPr>
      <w:tblGrid>
        <w:gridCol w:w="8306"/>
      </w:tblGrid>
      <w:tr w:rsidR="00DA4A2F" w:rsidRPr="00DA4A2F" w14:paraId="7B5F20B1" w14:textId="77777777" w:rsidTr="00DA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shd w:val="clear" w:color="auto" w:fill="DBDBDB" w:themeFill="accent3" w:themeFillTint="66"/>
            <w:vAlign w:val="center"/>
          </w:tcPr>
          <w:p w14:paraId="779A73F3" w14:textId="207C564B" w:rsidR="00DA4A2F" w:rsidRPr="00DA4A2F" w:rsidRDefault="00DA4A2F" w:rsidP="00DA4A2F">
            <w:pPr>
              <w:widowControl/>
              <w:rPr>
                <w:rFonts w:ascii="微软雅黑" w:hAnsi="微软雅黑" w:cs="MicrosoftYaHei"/>
                <w:b w:val="0"/>
                <w:kern w:val="0"/>
                <w:sz w:val="22"/>
                <w:szCs w:val="18"/>
              </w:rPr>
            </w:pPr>
            <w:r>
              <w:rPr>
                <w:rFonts w:ascii="微软雅黑" w:hAnsi="微软雅黑" w:cs="MicrosoftYaHei" w:hint="eastAsia"/>
                <w:b w:val="0"/>
                <w:kern w:val="0"/>
                <w:sz w:val="22"/>
                <w:szCs w:val="18"/>
              </w:rPr>
              <w:t>H</w:t>
            </w:r>
            <w:r>
              <w:rPr>
                <w:rFonts w:ascii="微软雅黑" w:hAnsi="微软雅黑" w:cs="MicrosoftYaHei"/>
                <w:b w:val="0"/>
                <w:kern w:val="0"/>
                <w:sz w:val="22"/>
                <w:szCs w:val="18"/>
              </w:rPr>
              <w:t>LA</w:t>
            </w:r>
            <w:r>
              <w:rPr>
                <w:rFonts w:ascii="微软雅黑" w:hAnsi="微软雅黑" w:cs="MicrosoftYaHei" w:hint="eastAsia"/>
                <w:b w:val="0"/>
                <w:kern w:val="0"/>
                <w:sz w:val="22"/>
                <w:szCs w:val="18"/>
              </w:rPr>
              <w:t>分型</w:t>
            </w:r>
            <w:r w:rsidRPr="00DA4A2F">
              <w:rPr>
                <w:rFonts w:ascii="微软雅黑" w:hAnsi="微软雅黑" w:cs="MicrosoftYaHei"/>
                <w:b w:val="0"/>
                <w:kern w:val="0"/>
                <w:sz w:val="22"/>
                <w:szCs w:val="18"/>
              </w:rPr>
              <w:t xml:space="preserve">: </w:t>
            </w:r>
          </w:p>
        </w:tc>
      </w:tr>
    </w:tbl>
    <w:p w14:paraId="4ACF9423" w14:textId="77777777" w:rsidR="007D77D8" w:rsidRPr="00DA4A2F" w:rsidRDefault="007D77D8" w:rsidP="00DA4A2F">
      <w:pPr>
        <w:widowControl/>
        <w:jc w:val="left"/>
        <w:rPr>
          <w:rFonts w:ascii="微软雅黑" w:eastAsia="微软雅黑" w:hAnsi="微软雅黑" w:cs="MicrosoftYaHei"/>
          <w:b/>
          <w:color w:val="00B050"/>
          <w:kern w:val="0"/>
          <w:sz w:val="22"/>
          <w:szCs w:val="18"/>
        </w:rPr>
      </w:pPr>
    </w:p>
    <w:p w14:paraId="0CE3719F" w14:textId="2C5EC59B" w:rsidR="00463AD1" w:rsidRPr="00827699" w:rsidRDefault="00463AD1" w:rsidP="00020EF4">
      <w:pPr>
        <w:widowControl/>
        <w:ind w:firstLineChars="200" w:firstLine="480"/>
        <w:jc w:val="center"/>
        <w:rPr>
          <w:rFonts w:ascii="微软雅黑" w:eastAsia="微软雅黑" w:hAnsi="微软雅黑" w:cs="MicrosoftYaHei"/>
          <w:b/>
          <w:color w:val="00B050"/>
          <w:kern w:val="0"/>
          <w:sz w:val="24"/>
          <w:szCs w:val="24"/>
        </w:rPr>
      </w:pPr>
      <w:r w:rsidRPr="00827699">
        <w:rPr>
          <w:rFonts w:ascii="微软雅黑" w:eastAsia="微软雅黑" w:hAnsi="微软雅黑" w:cs="MicrosoftYaHei" w:hint="eastAsia"/>
          <w:b/>
          <w:color w:val="00B050"/>
          <w:kern w:val="0"/>
          <w:sz w:val="24"/>
          <w:szCs w:val="24"/>
        </w:rPr>
        <w:t>鉴定出</w:t>
      </w:r>
      <w:r w:rsidRPr="00827699">
        <w:rPr>
          <w:rFonts w:ascii="微软雅黑" w:eastAsia="微软雅黑" w:hAnsi="微软雅黑" w:cs="MicrosoftYaHei"/>
          <w:b/>
          <w:color w:val="00B050"/>
          <w:kern w:val="0"/>
          <w:sz w:val="24"/>
          <w:szCs w:val="24"/>
        </w:rPr>
        <w:t xml:space="preserve"> 62 </w:t>
      </w:r>
      <w:r w:rsidRPr="00827699">
        <w:rPr>
          <w:rFonts w:ascii="微软雅黑" w:eastAsia="微软雅黑" w:hAnsi="微软雅黑" w:cs="MicrosoftYaHei" w:hint="eastAsia"/>
          <w:b/>
          <w:color w:val="00B050"/>
          <w:kern w:val="0"/>
          <w:sz w:val="24"/>
          <w:szCs w:val="24"/>
        </w:rPr>
        <w:t>个新</w:t>
      </w:r>
      <w:r w:rsidR="00464554" w:rsidRPr="00827699">
        <w:rPr>
          <w:rFonts w:ascii="微软雅黑" w:eastAsia="微软雅黑" w:hAnsi="微软雅黑" w:cs="MicrosoftYaHei" w:hint="eastAsia"/>
          <w:b/>
          <w:color w:val="00B050"/>
          <w:kern w:val="0"/>
          <w:sz w:val="24"/>
          <w:szCs w:val="24"/>
        </w:rPr>
        <w:t>免疫</w:t>
      </w:r>
      <w:r w:rsidRPr="00827699">
        <w:rPr>
          <w:rFonts w:ascii="微软雅黑" w:eastAsia="微软雅黑" w:hAnsi="微软雅黑" w:cs="MicrosoftYaHei" w:hint="eastAsia"/>
          <w:b/>
          <w:color w:val="00B050"/>
          <w:kern w:val="0"/>
          <w:sz w:val="24"/>
          <w:szCs w:val="24"/>
        </w:rPr>
        <w:t>抗原，为细胞免疫治疗或肿瘤疫苗制备提供序列依据</w:t>
      </w:r>
    </w:p>
    <w:tbl>
      <w:tblPr>
        <w:tblStyle w:val="4"/>
        <w:tblW w:w="0" w:type="auto"/>
        <w:jc w:val="center"/>
        <w:tblLook w:val="04A0" w:firstRow="1" w:lastRow="0" w:firstColumn="1" w:lastColumn="0" w:noHBand="0" w:noVBand="1"/>
      </w:tblPr>
      <w:tblGrid>
        <w:gridCol w:w="1169"/>
        <w:gridCol w:w="1393"/>
        <w:gridCol w:w="1152"/>
        <w:gridCol w:w="1152"/>
        <w:gridCol w:w="1135"/>
        <w:gridCol w:w="1152"/>
        <w:gridCol w:w="1153"/>
      </w:tblGrid>
      <w:tr w:rsidR="00D315C3" w14:paraId="48A5B7D6" w14:textId="77777777" w:rsidTr="008276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1F3864" w:themeFill="accent1" w:themeFillShade="80"/>
          </w:tcPr>
          <w:p w14:paraId="6DDD954B" w14:textId="6F1D9171" w:rsidR="00D315C3" w:rsidRPr="00464554" w:rsidRDefault="00D315C3" w:rsidP="00464554">
            <w:pPr>
              <w:jc w:val="center"/>
              <w:rPr>
                <w:rFonts w:ascii="微软雅黑" w:hAnsi="微软雅黑" w:cs="MicrosoftYaHei"/>
                <w:kern w:val="0"/>
                <w:sz w:val="22"/>
              </w:rPr>
            </w:pPr>
            <w:r w:rsidRPr="00464554">
              <w:rPr>
                <w:rFonts w:ascii="微软雅黑" w:hAnsi="微软雅黑" w:cs="MicrosoftYaHei" w:hint="eastAsia"/>
                <w:kern w:val="0"/>
                <w:sz w:val="22"/>
              </w:rPr>
              <w:t>识别号</w:t>
            </w:r>
          </w:p>
        </w:tc>
        <w:tc>
          <w:tcPr>
            <w:tcW w:w="1185" w:type="dxa"/>
            <w:shd w:val="clear" w:color="auto" w:fill="1F3864" w:themeFill="accent1" w:themeFillShade="80"/>
          </w:tcPr>
          <w:p w14:paraId="68B54113" w14:textId="5C617C1C" w:rsidR="00D315C3" w:rsidRPr="00464554" w:rsidRDefault="00D315C3"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序列</w:t>
            </w:r>
          </w:p>
        </w:tc>
        <w:tc>
          <w:tcPr>
            <w:tcW w:w="1185" w:type="dxa"/>
            <w:shd w:val="clear" w:color="auto" w:fill="1F3864" w:themeFill="accent1" w:themeFillShade="80"/>
          </w:tcPr>
          <w:p w14:paraId="0C8E6639" w14:textId="7C59858D" w:rsidR="00D315C3" w:rsidRPr="00464554" w:rsidRDefault="00D315C3"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剪切效率</w:t>
            </w:r>
          </w:p>
        </w:tc>
        <w:tc>
          <w:tcPr>
            <w:tcW w:w="1185" w:type="dxa"/>
            <w:shd w:val="clear" w:color="auto" w:fill="1F3864" w:themeFill="accent1" w:themeFillShade="80"/>
          </w:tcPr>
          <w:p w14:paraId="4DF456E6" w14:textId="7D92BDF1" w:rsidR="00D315C3" w:rsidRPr="00464554" w:rsidRDefault="00D315C3"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转运效率</w:t>
            </w:r>
          </w:p>
        </w:tc>
        <w:tc>
          <w:tcPr>
            <w:tcW w:w="1185" w:type="dxa"/>
            <w:shd w:val="clear" w:color="auto" w:fill="1F3864" w:themeFill="accent1" w:themeFillShade="80"/>
          </w:tcPr>
          <w:p w14:paraId="31B68641" w14:textId="57D52D49" w:rsidR="00D315C3" w:rsidRPr="00464554" w:rsidRDefault="00464554"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亲和度</w:t>
            </w:r>
          </w:p>
        </w:tc>
        <w:tc>
          <w:tcPr>
            <w:tcW w:w="1185" w:type="dxa"/>
            <w:shd w:val="clear" w:color="auto" w:fill="1F3864" w:themeFill="accent1" w:themeFillShade="80"/>
          </w:tcPr>
          <w:p w14:paraId="42493724" w14:textId="28373D36" w:rsidR="00D315C3" w:rsidRPr="00464554" w:rsidRDefault="00464554"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免疫原性</w:t>
            </w:r>
          </w:p>
        </w:tc>
        <w:tc>
          <w:tcPr>
            <w:tcW w:w="1186" w:type="dxa"/>
            <w:shd w:val="clear" w:color="auto" w:fill="1F3864" w:themeFill="accent1" w:themeFillShade="80"/>
          </w:tcPr>
          <w:p w14:paraId="0DD53D84" w14:textId="6A340579" w:rsidR="00D315C3" w:rsidRPr="00464554" w:rsidRDefault="00464554" w:rsidP="00464554">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排序指数</w:t>
            </w:r>
          </w:p>
        </w:tc>
      </w:tr>
      <w:tr w:rsidR="00D315C3" w14:paraId="032E7B52" w14:textId="77777777" w:rsidTr="008276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188A6024" w14:textId="7EF6EF3D" w:rsidR="00D315C3" w:rsidRPr="00AB1567" w:rsidRDefault="002E6883" w:rsidP="00463AD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587E8A" w:rsidRPr="00AB1567">
              <w:rPr>
                <w:rFonts w:ascii="微软雅黑" w:hAnsi="微软雅黑" w:cs="宋体"/>
                <w:b w:val="0"/>
                <w:kern w:val="0"/>
                <w:sz w:val="20"/>
                <w:szCs w:val="18"/>
              </w:rPr>
              <w:t>0001</w:t>
            </w:r>
          </w:p>
        </w:tc>
        <w:tc>
          <w:tcPr>
            <w:tcW w:w="1185" w:type="dxa"/>
          </w:tcPr>
          <w:p w14:paraId="0F96FEED" w14:textId="0DBB0A9F"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TVHFSIISV</w:t>
            </w:r>
          </w:p>
        </w:tc>
        <w:tc>
          <w:tcPr>
            <w:tcW w:w="1185" w:type="dxa"/>
          </w:tcPr>
          <w:p w14:paraId="2EBE8644" w14:textId="2E7A1901"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0.96517</w:t>
            </w:r>
          </w:p>
        </w:tc>
        <w:tc>
          <w:tcPr>
            <w:tcW w:w="1185" w:type="dxa"/>
          </w:tcPr>
          <w:p w14:paraId="5E31B312" w14:textId="59DEA792"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0.47000</w:t>
            </w:r>
          </w:p>
        </w:tc>
        <w:tc>
          <w:tcPr>
            <w:tcW w:w="1185" w:type="dxa"/>
          </w:tcPr>
          <w:p w14:paraId="33AFA79C" w14:textId="3DE9E237"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112.21</w:t>
            </w:r>
          </w:p>
        </w:tc>
        <w:tc>
          <w:tcPr>
            <w:tcW w:w="1185" w:type="dxa"/>
          </w:tcPr>
          <w:p w14:paraId="74BDDEFD" w14:textId="46888C3D"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0.10814</w:t>
            </w:r>
          </w:p>
        </w:tc>
        <w:tc>
          <w:tcPr>
            <w:tcW w:w="1186" w:type="dxa"/>
          </w:tcPr>
          <w:p w14:paraId="33208F84" w14:textId="4AF57706" w:rsidR="00D315C3" w:rsidRPr="00587E8A"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587E8A">
              <w:rPr>
                <w:rFonts w:ascii="微软雅黑" w:hAnsi="微软雅黑" w:cs="宋体"/>
                <w:bCs/>
                <w:kern w:val="0"/>
                <w:sz w:val="20"/>
                <w:szCs w:val="18"/>
              </w:rPr>
              <w:t>0.71733</w:t>
            </w:r>
          </w:p>
        </w:tc>
      </w:tr>
      <w:tr w:rsidR="00D315C3" w14:paraId="02B5A91D" w14:textId="77777777" w:rsidTr="00827699">
        <w:trPr>
          <w:jc w:val="center"/>
        </w:trPr>
        <w:tc>
          <w:tcPr>
            <w:cnfStyle w:val="001000000000" w:firstRow="0" w:lastRow="0" w:firstColumn="1" w:lastColumn="0" w:oddVBand="0" w:evenVBand="0" w:oddHBand="0" w:evenHBand="0" w:firstRowFirstColumn="0" w:firstRowLastColumn="0" w:lastRowFirstColumn="0" w:lastRowLastColumn="0"/>
            <w:tcW w:w="1185" w:type="dxa"/>
          </w:tcPr>
          <w:p w14:paraId="293DAD64" w14:textId="0CD7E542" w:rsidR="00D315C3" w:rsidRPr="00AB1567" w:rsidRDefault="002E6883" w:rsidP="00463AD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587E8A" w:rsidRPr="00AB1567">
              <w:rPr>
                <w:rFonts w:ascii="微软雅黑" w:hAnsi="微软雅黑" w:cs="宋体"/>
                <w:b w:val="0"/>
                <w:kern w:val="0"/>
                <w:sz w:val="20"/>
                <w:szCs w:val="18"/>
              </w:rPr>
              <w:t>0002</w:t>
            </w:r>
          </w:p>
        </w:tc>
        <w:tc>
          <w:tcPr>
            <w:tcW w:w="1185" w:type="dxa"/>
          </w:tcPr>
          <w:p w14:paraId="3E319C70" w14:textId="51B8B13E"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RSHISSLSS</w:t>
            </w:r>
          </w:p>
        </w:tc>
        <w:tc>
          <w:tcPr>
            <w:tcW w:w="1185" w:type="dxa"/>
          </w:tcPr>
          <w:p w14:paraId="104B4DA1" w14:textId="43835371"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0.27472</w:t>
            </w:r>
          </w:p>
        </w:tc>
        <w:tc>
          <w:tcPr>
            <w:tcW w:w="1185" w:type="dxa"/>
          </w:tcPr>
          <w:p w14:paraId="33EDE445" w14:textId="28A4B9C1"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1.87800</w:t>
            </w:r>
          </w:p>
        </w:tc>
        <w:tc>
          <w:tcPr>
            <w:tcW w:w="1185" w:type="dxa"/>
          </w:tcPr>
          <w:p w14:paraId="485AE92F" w14:textId="39C3ADF2"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22.77</w:t>
            </w:r>
          </w:p>
        </w:tc>
        <w:tc>
          <w:tcPr>
            <w:tcW w:w="1185" w:type="dxa"/>
          </w:tcPr>
          <w:p w14:paraId="62B079CD" w14:textId="24DC410D"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-0.27843</w:t>
            </w:r>
          </w:p>
        </w:tc>
        <w:tc>
          <w:tcPr>
            <w:tcW w:w="1186" w:type="dxa"/>
          </w:tcPr>
          <w:p w14:paraId="273DA37D" w14:textId="3C712DEF" w:rsidR="00D315C3" w:rsidRPr="00587E8A"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0.71070</w:t>
            </w:r>
          </w:p>
        </w:tc>
      </w:tr>
      <w:tr w:rsidR="00D315C3" w14:paraId="7CD9EE10" w14:textId="77777777" w:rsidTr="008276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0E256194" w14:textId="205C86CF" w:rsidR="00D315C3" w:rsidRPr="00AB1567" w:rsidRDefault="002E6883" w:rsidP="00463AD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587E8A" w:rsidRPr="00AB1567">
              <w:rPr>
                <w:rFonts w:ascii="微软雅黑" w:hAnsi="微软雅黑" w:cs="宋体"/>
                <w:b w:val="0"/>
                <w:kern w:val="0"/>
                <w:sz w:val="20"/>
                <w:szCs w:val="18"/>
              </w:rPr>
              <w:t>0003</w:t>
            </w:r>
          </w:p>
        </w:tc>
        <w:tc>
          <w:tcPr>
            <w:tcW w:w="1185" w:type="dxa"/>
          </w:tcPr>
          <w:p w14:paraId="4B1D2C68" w14:textId="0B867297"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AQKRKSPPK</w:t>
            </w:r>
          </w:p>
        </w:tc>
        <w:tc>
          <w:tcPr>
            <w:tcW w:w="1185" w:type="dxa"/>
          </w:tcPr>
          <w:p w14:paraId="393D60C2" w14:textId="38FF60B8"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0.86844</w:t>
            </w:r>
          </w:p>
        </w:tc>
        <w:tc>
          <w:tcPr>
            <w:tcW w:w="1185" w:type="dxa"/>
          </w:tcPr>
          <w:p w14:paraId="02B5B731" w14:textId="45678050"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0.93800</w:t>
            </w:r>
          </w:p>
        </w:tc>
        <w:tc>
          <w:tcPr>
            <w:tcW w:w="1185" w:type="dxa"/>
          </w:tcPr>
          <w:p w14:paraId="10417592" w14:textId="6F52C684"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5.02</w:t>
            </w:r>
          </w:p>
        </w:tc>
        <w:tc>
          <w:tcPr>
            <w:tcW w:w="1185" w:type="dxa"/>
          </w:tcPr>
          <w:p w14:paraId="3A48204F" w14:textId="72BE1E50"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-0.39949</w:t>
            </w:r>
          </w:p>
        </w:tc>
        <w:tc>
          <w:tcPr>
            <w:tcW w:w="1186" w:type="dxa"/>
          </w:tcPr>
          <w:p w14:paraId="7C0C3F00" w14:textId="64C83EA9" w:rsidR="00D315C3" w:rsidRPr="00587E8A"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0.70924</w:t>
            </w:r>
          </w:p>
        </w:tc>
      </w:tr>
      <w:tr w:rsidR="00D315C3" w14:paraId="5B8D70F7" w14:textId="77777777" w:rsidTr="00827699">
        <w:trPr>
          <w:jc w:val="center"/>
        </w:trPr>
        <w:tc>
          <w:tcPr>
            <w:cnfStyle w:val="001000000000" w:firstRow="0" w:lastRow="0" w:firstColumn="1" w:lastColumn="0" w:oddVBand="0" w:evenVBand="0" w:oddHBand="0" w:evenHBand="0" w:firstRowFirstColumn="0" w:firstRowLastColumn="0" w:lastRowFirstColumn="0" w:lastRowLastColumn="0"/>
            <w:tcW w:w="1185" w:type="dxa"/>
          </w:tcPr>
          <w:p w14:paraId="4F8EE0CF" w14:textId="299B24A2" w:rsidR="00D315C3" w:rsidRPr="00AB1567" w:rsidRDefault="002E6883" w:rsidP="00463AD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587E8A" w:rsidRPr="00AB1567">
              <w:rPr>
                <w:rFonts w:ascii="微软雅黑" w:hAnsi="微软雅黑" w:cs="宋体"/>
                <w:b w:val="0"/>
                <w:kern w:val="0"/>
                <w:sz w:val="20"/>
                <w:szCs w:val="18"/>
              </w:rPr>
              <w:t>0004</w:t>
            </w:r>
          </w:p>
        </w:tc>
        <w:tc>
          <w:tcPr>
            <w:tcW w:w="1185" w:type="dxa"/>
          </w:tcPr>
          <w:p w14:paraId="37534EED" w14:textId="5BD1DFE2"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YPDSHLPTV</w:t>
            </w:r>
          </w:p>
        </w:tc>
        <w:tc>
          <w:tcPr>
            <w:tcW w:w="1185" w:type="dxa"/>
          </w:tcPr>
          <w:p w14:paraId="120798E4" w14:textId="76CA30BF"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0.97212</w:t>
            </w:r>
          </w:p>
        </w:tc>
        <w:tc>
          <w:tcPr>
            <w:tcW w:w="1185" w:type="dxa"/>
          </w:tcPr>
          <w:p w14:paraId="48811E8C" w14:textId="3D87554D"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0.76600</w:t>
            </w:r>
          </w:p>
        </w:tc>
        <w:tc>
          <w:tcPr>
            <w:tcW w:w="1185" w:type="dxa"/>
          </w:tcPr>
          <w:p w14:paraId="1C7DB1C9" w14:textId="5D79954B"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54.54</w:t>
            </w:r>
          </w:p>
        </w:tc>
        <w:tc>
          <w:tcPr>
            <w:tcW w:w="1185" w:type="dxa"/>
          </w:tcPr>
          <w:p w14:paraId="1D1A2617" w14:textId="6A9EA617" w:rsidR="00D315C3"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-0.12489</w:t>
            </w:r>
          </w:p>
        </w:tc>
        <w:tc>
          <w:tcPr>
            <w:tcW w:w="1186" w:type="dxa"/>
          </w:tcPr>
          <w:p w14:paraId="0F34116E" w14:textId="0573F3E6" w:rsidR="00D315C3" w:rsidRPr="00587E8A" w:rsidRDefault="00587E8A" w:rsidP="00463AD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0.70644</w:t>
            </w:r>
          </w:p>
        </w:tc>
      </w:tr>
      <w:tr w:rsidR="00D315C3" w14:paraId="0E4E5B9F" w14:textId="77777777" w:rsidTr="008276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5C33A2EC" w14:textId="0788815A" w:rsidR="00D315C3" w:rsidRPr="00AB1567" w:rsidRDefault="002E6883" w:rsidP="00463AD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587E8A" w:rsidRPr="00AB1567">
              <w:rPr>
                <w:rFonts w:ascii="微软雅黑" w:hAnsi="微软雅黑" w:cs="宋体"/>
                <w:b w:val="0"/>
                <w:kern w:val="0"/>
                <w:sz w:val="20"/>
                <w:szCs w:val="18"/>
              </w:rPr>
              <w:t>0005</w:t>
            </w:r>
          </w:p>
        </w:tc>
        <w:tc>
          <w:tcPr>
            <w:tcW w:w="1185" w:type="dxa"/>
          </w:tcPr>
          <w:p w14:paraId="43FE26DA" w14:textId="6FB90A51"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HSKIIIINK</w:t>
            </w:r>
          </w:p>
        </w:tc>
        <w:tc>
          <w:tcPr>
            <w:tcW w:w="1185" w:type="dxa"/>
          </w:tcPr>
          <w:p w14:paraId="08256159" w14:textId="7105F6C4"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85" w:type="dxa"/>
          </w:tcPr>
          <w:p w14:paraId="1D14593E" w14:textId="0F6648C5"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85" w:type="dxa"/>
          </w:tcPr>
          <w:p w14:paraId="30B0650F" w14:textId="3C5CC1B3"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85" w:type="dxa"/>
          </w:tcPr>
          <w:p w14:paraId="7A21B980" w14:textId="3AA5D990" w:rsidR="00D315C3"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86" w:type="dxa"/>
          </w:tcPr>
          <w:p w14:paraId="7AD66785" w14:textId="1F577560" w:rsidR="00D315C3" w:rsidRPr="00587E8A" w:rsidRDefault="00587E8A" w:rsidP="00463AD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bl>
    <w:p w14:paraId="774D6E4E" w14:textId="6C3D8B54" w:rsidR="00463AD1" w:rsidRDefault="00464554" w:rsidP="00464554">
      <w:pPr>
        <w:widowControl/>
        <w:ind w:firstLineChars="200" w:firstLine="360"/>
        <w:jc w:val="left"/>
        <w:rPr>
          <w:rFonts w:ascii="微软雅黑" w:eastAsia="微软雅黑" w:hAnsi="微软雅黑" w:cs="微软雅黑"/>
          <w:kern w:val="0"/>
          <w:sz w:val="18"/>
          <w:szCs w:val="18"/>
        </w:rPr>
      </w:pPr>
      <w:r w:rsidRPr="00464554">
        <w:rPr>
          <w:rFonts w:ascii="微软雅黑" w:eastAsia="微软雅黑" w:hAnsi="微软雅黑" w:cs="MicrosoftYaHei" w:hint="eastAsia"/>
          <w:kern w:val="0"/>
          <w:sz w:val="18"/>
          <w:szCs w:val="18"/>
        </w:rPr>
        <w:t>备注：报告摘要</w:t>
      </w:r>
      <w:r w:rsidRPr="00464554">
        <w:rPr>
          <w:rFonts w:ascii="微软雅黑" w:eastAsia="微软雅黑" w:hAnsi="微软雅黑" w:cs="微软雅黑" w:hint="eastAsia"/>
          <w:kern w:val="0"/>
          <w:sz w:val="18"/>
          <w:szCs w:val="18"/>
        </w:rPr>
        <w:t>部分只展示排序指数前5名</w:t>
      </w:r>
      <w:r w:rsidRPr="00464554">
        <w:rPr>
          <w:rFonts w:ascii="微软雅黑" w:eastAsia="微软雅黑" w:hAnsi="微软雅黑" w:cs="MicrosoftYaHei" w:hint="eastAsia"/>
          <w:kern w:val="0"/>
          <w:sz w:val="18"/>
          <w:szCs w:val="18"/>
        </w:rPr>
        <w:t>的新</w:t>
      </w:r>
      <w:r>
        <w:rPr>
          <w:rFonts w:ascii="微软雅黑" w:eastAsia="微软雅黑" w:hAnsi="微软雅黑" w:cs="MicrosoftYaHei" w:hint="eastAsia"/>
          <w:kern w:val="0"/>
          <w:sz w:val="18"/>
          <w:szCs w:val="18"/>
        </w:rPr>
        <w:t>免疫</w:t>
      </w:r>
      <w:r w:rsidRPr="00464554">
        <w:rPr>
          <w:rFonts w:ascii="微软雅黑" w:eastAsia="微软雅黑" w:hAnsi="微软雅黑" w:cs="MicrosoftYaHei" w:hint="eastAsia"/>
          <w:kern w:val="0"/>
          <w:sz w:val="18"/>
          <w:szCs w:val="18"/>
        </w:rPr>
        <w:t>抗原</w:t>
      </w:r>
      <w:r w:rsidRPr="00464554">
        <w:rPr>
          <w:rFonts w:ascii="微软雅黑" w:eastAsia="微软雅黑" w:hAnsi="微软雅黑" w:cs="微软雅黑" w:hint="eastAsia"/>
          <w:kern w:val="0"/>
          <w:sz w:val="18"/>
          <w:szCs w:val="18"/>
        </w:rPr>
        <w:t>，全部</w:t>
      </w:r>
      <w:r w:rsidRPr="00464554">
        <w:rPr>
          <w:rFonts w:ascii="微软雅黑" w:eastAsia="微软雅黑" w:hAnsi="微软雅黑" w:cs="MicrosoftYaHei" w:hint="eastAsia"/>
          <w:kern w:val="0"/>
          <w:sz w:val="18"/>
          <w:szCs w:val="18"/>
        </w:rPr>
        <w:t>新</w:t>
      </w:r>
      <w:r>
        <w:rPr>
          <w:rFonts w:ascii="微软雅黑" w:eastAsia="微软雅黑" w:hAnsi="微软雅黑" w:cs="MicrosoftYaHei" w:hint="eastAsia"/>
          <w:kern w:val="0"/>
          <w:sz w:val="18"/>
          <w:szCs w:val="18"/>
        </w:rPr>
        <w:t>免疫</w:t>
      </w:r>
      <w:r w:rsidRPr="00464554">
        <w:rPr>
          <w:rFonts w:ascii="微软雅黑" w:eastAsia="微软雅黑" w:hAnsi="微软雅黑" w:cs="MicrosoftYaHei" w:hint="eastAsia"/>
          <w:kern w:val="0"/>
          <w:sz w:val="18"/>
          <w:szCs w:val="18"/>
        </w:rPr>
        <w:t>抗原</w:t>
      </w:r>
      <w:r w:rsidRPr="00464554">
        <w:rPr>
          <w:rFonts w:ascii="微软雅黑" w:eastAsia="微软雅黑" w:hAnsi="微软雅黑" w:cs="微软雅黑" w:hint="eastAsia"/>
          <w:kern w:val="0"/>
          <w:sz w:val="18"/>
          <w:szCs w:val="18"/>
        </w:rPr>
        <w:t>请见结果解读--</w:t>
      </w:r>
      <w:r w:rsidRPr="00464554">
        <w:rPr>
          <w:rFonts w:ascii="微软雅黑" w:eastAsia="微软雅黑" w:hAnsi="微软雅黑" w:cs="MicrosoftYaHei" w:hint="eastAsia"/>
          <w:kern w:val="0"/>
          <w:sz w:val="18"/>
          <w:szCs w:val="18"/>
        </w:rPr>
        <w:t>肿瘤新</w:t>
      </w:r>
      <w:r>
        <w:rPr>
          <w:rFonts w:ascii="微软雅黑" w:eastAsia="微软雅黑" w:hAnsi="微软雅黑" w:cs="MicrosoftYaHei" w:hint="eastAsia"/>
          <w:kern w:val="0"/>
          <w:sz w:val="18"/>
          <w:szCs w:val="18"/>
        </w:rPr>
        <w:t>免疫</w:t>
      </w:r>
      <w:r w:rsidRPr="00464554">
        <w:rPr>
          <w:rFonts w:ascii="微软雅黑" w:eastAsia="微软雅黑" w:hAnsi="微软雅黑" w:cs="MicrosoftYaHei" w:hint="eastAsia"/>
          <w:kern w:val="0"/>
          <w:sz w:val="18"/>
          <w:szCs w:val="18"/>
        </w:rPr>
        <w:t>抗原鉴定结果</w:t>
      </w:r>
      <w:r w:rsidRPr="00464554">
        <w:rPr>
          <w:rFonts w:ascii="微软雅黑" w:eastAsia="微软雅黑" w:hAnsi="微软雅黑" w:cs="微软雅黑" w:hint="eastAsia"/>
          <w:kern w:val="0"/>
          <w:sz w:val="18"/>
          <w:szCs w:val="18"/>
        </w:rPr>
        <w:t>部分</w:t>
      </w:r>
    </w:p>
    <w:p w14:paraId="1017119A" w14:textId="4C606E5C" w:rsidR="00F8016A" w:rsidRDefault="00F8016A" w:rsidP="00587E8A">
      <w:pPr>
        <w:widowControl/>
        <w:jc w:val="left"/>
        <w:rPr>
          <w:rFonts w:ascii="微软雅黑" w:eastAsia="微软雅黑" w:hAnsi="微软雅黑" w:cs="宋体"/>
          <w:kern w:val="0"/>
          <w:sz w:val="20"/>
          <w:szCs w:val="18"/>
        </w:rPr>
      </w:pPr>
    </w:p>
    <w:p w14:paraId="2A7694EB" w14:textId="223BB884" w:rsidR="00587E8A" w:rsidRDefault="00587E8A" w:rsidP="00587E8A">
      <w:pPr>
        <w:widowControl/>
        <w:jc w:val="left"/>
        <w:rPr>
          <w:rFonts w:ascii="微软雅黑" w:eastAsia="微软雅黑" w:hAnsi="微软雅黑" w:cs="宋体"/>
          <w:kern w:val="0"/>
          <w:sz w:val="20"/>
          <w:szCs w:val="18"/>
        </w:rPr>
      </w:pPr>
    </w:p>
    <w:p w14:paraId="34BED6E3" w14:textId="6E358136" w:rsidR="00F8016A" w:rsidRPr="009E40DA" w:rsidRDefault="00F8016A" w:rsidP="00F8016A">
      <w:pPr>
        <w:widowControl/>
        <w:jc w:val="left"/>
        <w:rPr>
          <w:rFonts w:ascii="微软雅黑" w:eastAsia="微软雅黑" w:hAnsi="微软雅黑" w:cs="MicrosoftYaHei"/>
          <w:b/>
          <w:color w:val="00B050"/>
          <w:kern w:val="0"/>
          <w:sz w:val="22"/>
          <w:szCs w:val="18"/>
        </w:rPr>
      </w:pPr>
      <w:r>
        <w:rPr>
          <w:rFonts w:ascii="微软雅黑" w:eastAsia="微软雅黑" w:hAnsi="微软雅黑" w:cs="MicrosoftYaHei"/>
          <w:b/>
          <w:color w:val="00B050"/>
          <w:kern w:val="0"/>
          <w:sz w:val="22"/>
          <w:szCs w:val="18"/>
        </w:rPr>
        <w:br w:type="page"/>
      </w:r>
    </w:p>
    <w:p w14:paraId="6F440BD8" w14:textId="2BB819DD" w:rsidR="00F8016A" w:rsidRDefault="00F8016A" w:rsidP="00657CF9">
      <w:pPr>
        <w:widowControl/>
        <w:jc w:val="left"/>
        <w:outlineLvl w:val="1"/>
        <w:rPr>
          <w:rFonts w:ascii="微软雅黑" w:eastAsia="微软雅黑" w:hAnsi="微软雅黑" w:cs="MicrosoftYaHei"/>
          <w:b/>
          <w:color w:val="000000" w:themeColor="text1"/>
          <w:kern w:val="0"/>
          <w:sz w:val="28"/>
          <w:szCs w:val="24"/>
        </w:rPr>
      </w:pPr>
      <w:bookmarkStart w:id="6" w:name="_Toc512352433"/>
      <w:r w:rsidRPr="00F8016A">
        <w:rPr>
          <w:rFonts w:ascii="微软雅黑" w:eastAsia="微软雅黑" w:hAnsi="微软雅黑" w:cs="MicrosoftYaHei" w:hint="eastAsia"/>
          <w:b/>
          <w:color w:val="000000" w:themeColor="text1"/>
          <w:kern w:val="0"/>
          <w:sz w:val="28"/>
          <w:szCs w:val="24"/>
        </w:rPr>
        <w:lastRenderedPageBreak/>
        <w:t>化疗药物使用</w:t>
      </w:r>
      <w:r w:rsidR="00C46B45">
        <w:rPr>
          <w:rFonts w:ascii="微软雅黑" w:eastAsia="微软雅黑" w:hAnsi="微软雅黑" w:cs="MicrosoftYaHei" w:hint="eastAsia"/>
          <w:b/>
          <w:color w:val="000000" w:themeColor="text1"/>
          <w:kern w:val="0"/>
          <w:sz w:val="28"/>
          <w:szCs w:val="24"/>
        </w:rPr>
        <w:t>建议</w:t>
      </w:r>
      <w:bookmarkEnd w:id="6"/>
    </w:p>
    <w:p w14:paraId="64C53216" w14:textId="403DE8A7" w:rsidR="00F8016A" w:rsidRPr="00020EF4" w:rsidRDefault="00F8016A" w:rsidP="00020EF4">
      <w:pPr>
        <w:widowControl/>
        <w:ind w:firstLineChars="200" w:firstLine="480"/>
        <w:jc w:val="center"/>
        <w:rPr>
          <w:rFonts w:ascii="微软雅黑" w:eastAsia="微软雅黑" w:hAnsi="微软雅黑" w:cs="MicrosoftYaHei"/>
          <w:b/>
          <w:color w:val="00B050"/>
          <w:kern w:val="0"/>
          <w:sz w:val="24"/>
          <w:szCs w:val="24"/>
        </w:rPr>
      </w:pPr>
      <w:r w:rsidRPr="00020EF4">
        <w:rPr>
          <w:rFonts w:ascii="微软雅黑" w:eastAsia="微软雅黑" w:hAnsi="微软雅黑" w:cs="MicrosoftYaHei" w:hint="eastAsia"/>
          <w:b/>
          <w:color w:val="00B050"/>
          <w:kern w:val="0"/>
          <w:sz w:val="24"/>
          <w:szCs w:val="24"/>
        </w:rPr>
        <w:t>检测到</w:t>
      </w:r>
      <w:r w:rsidR="003125F7" w:rsidRPr="00020EF4">
        <w:rPr>
          <w:rFonts w:ascii="微软雅黑" w:eastAsia="微软雅黑" w:hAnsi="微软雅黑" w:cs="MicrosoftYaHei"/>
          <w:b/>
          <w:color w:val="00B050"/>
          <w:kern w:val="0"/>
          <w:sz w:val="24"/>
          <w:szCs w:val="24"/>
        </w:rPr>
        <w:t>2</w:t>
      </w:r>
      <w:r w:rsidRPr="00020EF4">
        <w:rPr>
          <w:rFonts w:ascii="微软雅黑" w:eastAsia="微软雅黑" w:hAnsi="微软雅黑" w:cs="MicrosoftYaHei" w:hint="eastAsia"/>
          <w:b/>
          <w:color w:val="00B050"/>
          <w:kern w:val="0"/>
          <w:sz w:val="24"/>
          <w:szCs w:val="24"/>
        </w:rPr>
        <w:t>类综合效果优于平均人群的化疗药物使用方案</w:t>
      </w:r>
    </w:p>
    <w:tbl>
      <w:tblPr>
        <w:tblStyle w:val="4"/>
        <w:tblW w:w="0" w:type="auto"/>
        <w:tblLook w:val="04A0" w:firstRow="1" w:lastRow="0" w:firstColumn="1" w:lastColumn="0" w:noHBand="0" w:noVBand="1"/>
      </w:tblPr>
      <w:tblGrid>
        <w:gridCol w:w="4148"/>
        <w:gridCol w:w="4148"/>
      </w:tblGrid>
      <w:tr w:rsidR="00F8016A" w14:paraId="7F007EB6" w14:textId="77777777" w:rsidTr="00910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1F3864" w:themeFill="accent1" w:themeFillShade="80"/>
            <w:vAlign w:val="center"/>
          </w:tcPr>
          <w:p w14:paraId="1CC69E72" w14:textId="373392E8" w:rsidR="00F8016A" w:rsidRPr="00F8016A" w:rsidRDefault="00F8016A" w:rsidP="0091053E">
            <w:pPr>
              <w:jc w:val="center"/>
              <w:rPr>
                <w:rFonts w:ascii="微软雅黑" w:hAnsi="微软雅黑" w:cs="MicrosoftYaHei"/>
                <w:kern w:val="0"/>
                <w:sz w:val="22"/>
              </w:rPr>
            </w:pPr>
            <w:r w:rsidRPr="00F8016A">
              <w:rPr>
                <w:rFonts w:ascii="微软雅黑" w:hAnsi="微软雅黑" w:cs="MicrosoftYaHei" w:hint="eastAsia"/>
                <w:kern w:val="0"/>
                <w:sz w:val="22"/>
              </w:rPr>
              <w:t>化疗药物类别</w:t>
            </w:r>
          </w:p>
        </w:tc>
        <w:tc>
          <w:tcPr>
            <w:tcW w:w="4148" w:type="dxa"/>
            <w:shd w:val="clear" w:color="auto" w:fill="1F3864" w:themeFill="accent1" w:themeFillShade="80"/>
            <w:vAlign w:val="center"/>
          </w:tcPr>
          <w:p w14:paraId="0AB93A5B" w14:textId="14C41901" w:rsidR="00F8016A" w:rsidRPr="00F8016A" w:rsidRDefault="00F8016A" w:rsidP="0091053E">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F8016A">
              <w:rPr>
                <w:rFonts w:ascii="微软雅黑" w:hAnsi="微软雅黑" w:cs="MicrosoftYaHei" w:hint="eastAsia"/>
                <w:kern w:val="0"/>
                <w:sz w:val="22"/>
              </w:rPr>
              <w:t>化疗药物方案</w:t>
            </w:r>
          </w:p>
        </w:tc>
      </w:tr>
      <w:tr w:rsidR="00F8016A" w:rsidRPr="0091053E" w14:paraId="0807CA0A" w14:textId="77777777" w:rsidTr="00910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109FB29" w14:textId="11D1F668" w:rsidR="00F8016A" w:rsidRPr="002B3A6E" w:rsidRDefault="0091053E" w:rsidP="0091053E">
            <w:pPr>
              <w:widowControl/>
              <w:jc w:val="center"/>
              <w:rPr>
                <w:rFonts w:ascii="微软雅黑" w:hAnsi="微软雅黑" w:cs="宋体"/>
                <w:b w:val="0"/>
                <w:bCs w:val="0"/>
                <w:kern w:val="0"/>
                <w:sz w:val="20"/>
                <w:szCs w:val="18"/>
              </w:rPr>
            </w:pPr>
            <w:r w:rsidRPr="002B3A6E">
              <w:rPr>
                <w:rFonts w:ascii="微软雅黑" w:hAnsi="微软雅黑" w:cs="宋体" w:hint="eastAsia"/>
                <w:b w:val="0"/>
                <w:kern w:val="0"/>
                <w:sz w:val="20"/>
                <w:szCs w:val="18"/>
              </w:rPr>
              <w:t>紫杉类</w:t>
            </w:r>
          </w:p>
        </w:tc>
        <w:tc>
          <w:tcPr>
            <w:tcW w:w="4148" w:type="dxa"/>
            <w:vAlign w:val="center"/>
          </w:tcPr>
          <w:p w14:paraId="06F5353B" w14:textId="596DD790" w:rsidR="00F8016A" w:rsidRPr="003125F7" w:rsidRDefault="008027A5" w:rsidP="0091053E">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125F7">
              <w:rPr>
                <w:rFonts w:ascii="微软雅黑" w:hAnsi="微软雅黑" w:cs="宋体"/>
                <w:bCs/>
                <w:kern w:val="0"/>
                <w:sz w:val="20"/>
                <w:szCs w:val="18"/>
              </w:rPr>
              <w:t>紫杉醇联合顺铂</w:t>
            </w:r>
          </w:p>
        </w:tc>
      </w:tr>
      <w:tr w:rsidR="00F8016A" w:rsidRPr="0091053E" w14:paraId="40396A15" w14:textId="77777777" w:rsidTr="0091053E">
        <w:tc>
          <w:tcPr>
            <w:cnfStyle w:val="001000000000" w:firstRow="0" w:lastRow="0" w:firstColumn="1" w:lastColumn="0" w:oddVBand="0" w:evenVBand="0" w:oddHBand="0" w:evenHBand="0" w:firstRowFirstColumn="0" w:firstRowLastColumn="0" w:lastRowFirstColumn="0" w:lastRowLastColumn="0"/>
            <w:tcW w:w="4148" w:type="dxa"/>
            <w:vAlign w:val="center"/>
          </w:tcPr>
          <w:p w14:paraId="2DDE9E8D" w14:textId="412A4817" w:rsidR="00F8016A" w:rsidRPr="002B3A6E" w:rsidRDefault="003125F7" w:rsidP="0091053E">
            <w:pPr>
              <w:widowControl/>
              <w:jc w:val="center"/>
              <w:rPr>
                <w:rFonts w:ascii="微软雅黑" w:hAnsi="微软雅黑" w:cs="宋体"/>
                <w:b w:val="0"/>
                <w:bCs w:val="0"/>
                <w:kern w:val="0"/>
                <w:sz w:val="20"/>
                <w:szCs w:val="18"/>
              </w:rPr>
            </w:pPr>
            <w:r w:rsidRPr="002B3A6E">
              <w:rPr>
                <w:rFonts w:ascii="微软雅黑" w:hAnsi="微软雅黑" w:cs="宋体" w:hint="eastAsia"/>
                <w:b w:val="0"/>
                <w:kern w:val="0"/>
                <w:sz w:val="20"/>
                <w:szCs w:val="18"/>
              </w:rPr>
              <w:t>抗代谢类</w:t>
            </w:r>
          </w:p>
        </w:tc>
        <w:tc>
          <w:tcPr>
            <w:tcW w:w="4148" w:type="dxa"/>
            <w:vAlign w:val="center"/>
          </w:tcPr>
          <w:p w14:paraId="5075548C" w14:textId="0E1C7818" w:rsidR="00F8016A" w:rsidRPr="003125F7" w:rsidRDefault="003125F7" w:rsidP="0091053E">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bCs/>
                <w:kern w:val="0"/>
                <w:sz w:val="20"/>
                <w:szCs w:val="18"/>
              </w:rPr>
            </w:pPr>
            <w:r w:rsidRPr="003125F7">
              <w:rPr>
                <w:rFonts w:ascii="微软雅黑" w:hAnsi="微软雅黑" w:cs="宋体" w:hint="eastAsia"/>
                <w:bCs/>
                <w:kern w:val="0"/>
                <w:sz w:val="20"/>
                <w:szCs w:val="18"/>
              </w:rPr>
              <w:t>卡培他滨</w:t>
            </w:r>
          </w:p>
        </w:tc>
      </w:tr>
    </w:tbl>
    <w:p w14:paraId="24D7E41C" w14:textId="60AF0F3E" w:rsidR="00F8016A" w:rsidRDefault="00F8016A" w:rsidP="003125F7">
      <w:pPr>
        <w:widowControl/>
        <w:jc w:val="center"/>
        <w:rPr>
          <w:rFonts w:ascii="微软雅黑" w:eastAsia="微软雅黑" w:hAnsi="微软雅黑" w:cs="宋体"/>
          <w:kern w:val="0"/>
          <w:sz w:val="20"/>
          <w:szCs w:val="18"/>
        </w:rPr>
      </w:pPr>
    </w:p>
    <w:p w14:paraId="36E89BC9" w14:textId="14AD34D4" w:rsidR="00E51463" w:rsidRDefault="00E51463" w:rsidP="003125F7">
      <w:pPr>
        <w:widowControl/>
        <w:jc w:val="center"/>
        <w:rPr>
          <w:rFonts w:ascii="微软雅黑" w:eastAsia="微软雅黑" w:hAnsi="微软雅黑" w:cs="宋体"/>
          <w:kern w:val="0"/>
          <w:sz w:val="20"/>
          <w:szCs w:val="18"/>
        </w:rPr>
      </w:pPr>
    </w:p>
    <w:p w14:paraId="53D07571" w14:textId="7F365460" w:rsidR="00E51463" w:rsidRDefault="00E51463">
      <w:pPr>
        <w:widowControl/>
        <w:jc w:val="left"/>
        <w:rPr>
          <w:rFonts w:ascii="微软雅黑" w:eastAsia="微软雅黑" w:hAnsi="微软雅黑" w:cs="宋体"/>
          <w:kern w:val="0"/>
          <w:sz w:val="20"/>
          <w:szCs w:val="18"/>
        </w:rPr>
      </w:pPr>
      <w:r>
        <w:rPr>
          <w:rFonts w:ascii="微软雅黑" w:eastAsia="微软雅黑" w:hAnsi="微软雅黑" w:cs="宋体"/>
          <w:kern w:val="0"/>
          <w:sz w:val="20"/>
          <w:szCs w:val="18"/>
        </w:rPr>
        <w:br w:type="page"/>
      </w:r>
    </w:p>
    <w:p w14:paraId="624FEF65" w14:textId="3B019EEA" w:rsidR="00E51463" w:rsidRDefault="009D0FCF" w:rsidP="00657CF9">
      <w:pPr>
        <w:widowControl/>
        <w:jc w:val="center"/>
        <w:outlineLvl w:val="0"/>
        <w:rPr>
          <w:rFonts w:ascii="微软雅黑" w:eastAsia="微软雅黑" w:hAnsi="微软雅黑" w:cs="MicrosoftYaHei"/>
          <w:b/>
          <w:color w:val="000000" w:themeColor="text1"/>
          <w:kern w:val="0"/>
          <w:sz w:val="36"/>
          <w:szCs w:val="24"/>
        </w:rPr>
      </w:pPr>
      <w:bookmarkStart w:id="7" w:name="_Toc512352434"/>
      <w:r w:rsidRPr="009D0FCF">
        <w:rPr>
          <w:rFonts w:ascii="微软雅黑" w:eastAsia="微软雅黑" w:hAnsi="微软雅黑" w:cs="MicrosoftYaHei" w:hint="eastAsia"/>
          <w:b/>
          <w:color w:val="000000" w:themeColor="text1"/>
          <w:kern w:val="0"/>
          <w:sz w:val="36"/>
          <w:szCs w:val="24"/>
        </w:rPr>
        <w:lastRenderedPageBreak/>
        <w:t>结果解读</w:t>
      </w:r>
      <w:bookmarkEnd w:id="7"/>
    </w:p>
    <w:p w14:paraId="580AA9B5" w14:textId="30B6F548" w:rsidR="009D0FCF" w:rsidRPr="008A12F3" w:rsidRDefault="008A12F3" w:rsidP="00657CF9">
      <w:pPr>
        <w:widowControl/>
        <w:jc w:val="left"/>
        <w:outlineLvl w:val="1"/>
        <w:rPr>
          <w:rFonts w:ascii="微软雅黑" w:eastAsia="微软雅黑" w:hAnsi="微软雅黑" w:cs="MicrosoftYaHei"/>
          <w:b/>
          <w:color w:val="000000" w:themeColor="text1"/>
          <w:kern w:val="0"/>
          <w:sz w:val="28"/>
          <w:szCs w:val="24"/>
        </w:rPr>
      </w:pPr>
      <w:bookmarkStart w:id="8" w:name="_Toc512352435"/>
      <w:r w:rsidRPr="008A12F3">
        <w:rPr>
          <w:rFonts w:ascii="微软雅黑" w:eastAsia="微软雅黑" w:hAnsi="微软雅黑" w:cs="MicrosoftYaHei" w:hint="eastAsia"/>
          <w:b/>
          <w:color w:val="000000" w:themeColor="text1"/>
          <w:kern w:val="0"/>
          <w:sz w:val="28"/>
          <w:szCs w:val="24"/>
        </w:rPr>
        <w:t>靶向</w:t>
      </w:r>
      <w:r w:rsidR="00C46B45">
        <w:rPr>
          <w:rFonts w:ascii="微软雅黑" w:eastAsia="微软雅黑" w:hAnsi="微软雅黑" w:cs="MicrosoftYaHei" w:hint="eastAsia"/>
          <w:b/>
          <w:color w:val="000000" w:themeColor="text1"/>
          <w:kern w:val="0"/>
          <w:sz w:val="28"/>
          <w:szCs w:val="24"/>
        </w:rPr>
        <w:t>用药</w:t>
      </w:r>
      <w:r w:rsidRPr="008A12F3">
        <w:rPr>
          <w:rFonts w:ascii="微软雅黑" w:eastAsia="微软雅黑" w:hAnsi="微软雅黑" w:cs="MicrosoftYaHei" w:hint="eastAsia"/>
          <w:b/>
          <w:color w:val="000000" w:themeColor="text1"/>
          <w:kern w:val="0"/>
          <w:sz w:val="28"/>
          <w:szCs w:val="24"/>
        </w:rPr>
        <w:t>基因检测结果</w:t>
      </w:r>
      <w:bookmarkEnd w:id="8"/>
    </w:p>
    <w:tbl>
      <w:tblPr>
        <w:tblStyle w:val="4"/>
        <w:tblW w:w="0" w:type="auto"/>
        <w:tblLook w:val="04A0" w:firstRow="1" w:lastRow="0" w:firstColumn="1" w:lastColumn="0" w:noHBand="0" w:noVBand="1"/>
      </w:tblPr>
      <w:tblGrid>
        <w:gridCol w:w="1471"/>
        <w:gridCol w:w="1551"/>
        <w:gridCol w:w="2256"/>
        <w:gridCol w:w="1548"/>
        <w:gridCol w:w="1480"/>
      </w:tblGrid>
      <w:tr w:rsidR="008A12F3" w14:paraId="047F9BC2" w14:textId="77777777" w:rsidTr="001A6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1F3864" w:themeFill="accent1" w:themeFillShade="80"/>
            <w:vAlign w:val="center"/>
          </w:tcPr>
          <w:p w14:paraId="0E86DB1A" w14:textId="01E03C8D" w:rsidR="008A12F3" w:rsidRPr="008A12F3" w:rsidRDefault="001A5058" w:rsidP="00E95CC5">
            <w:pPr>
              <w:jc w:val="center"/>
              <w:rPr>
                <w:rFonts w:ascii="微软雅黑" w:hAnsi="微软雅黑" w:cs="MicrosoftYaHei"/>
                <w:kern w:val="0"/>
                <w:sz w:val="22"/>
              </w:rPr>
            </w:pPr>
            <w:r>
              <w:rPr>
                <w:rFonts w:ascii="微软雅黑" w:hAnsi="微软雅黑" w:cs="MicrosoftYaHei" w:hint="eastAsia"/>
                <w:kern w:val="0"/>
                <w:sz w:val="22"/>
              </w:rPr>
              <w:t>基因名称</w:t>
            </w:r>
          </w:p>
        </w:tc>
        <w:tc>
          <w:tcPr>
            <w:tcW w:w="1551" w:type="dxa"/>
            <w:shd w:val="clear" w:color="auto" w:fill="1F3864" w:themeFill="accent1" w:themeFillShade="80"/>
            <w:vAlign w:val="center"/>
          </w:tcPr>
          <w:p w14:paraId="669036C2" w14:textId="127F9AB5" w:rsidR="008A12F3" w:rsidRPr="008A12F3" w:rsidRDefault="001A5058" w:rsidP="00E95CC5">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变异类型</w:t>
            </w:r>
          </w:p>
        </w:tc>
        <w:tc>
          <w:tcPr>
            <w:tcW w:w="2256" w:type="dxa"/>
            <w:shd w:val="clear" w:color="auto" w:fill="1F3864" w:themeFill="accent1" w:themeFillShade="80"/>
            <w:vAlign w:val="center"/>
          </w:tcPr>
          <w:p w14:paraId="459197CD" w14:textId="7AAA8F79" w:rsidR="008A12F3" w:rsidRPr="008A12F3" w:rsidRDefault="001A5058" w:rsidP="00E95CC5">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靶向药</w:t>
            </w:r>
          </w:p>
        </w:tc>
        <w:tc>
          <w:tcPr>
            <w:tcW w:w="1548" w:type="dxa"/>
            <w:shd w:val="clear" w:color="auto" w:fill="1F3864" w:themeFill="accent1" w:themeFillShade="80"/>
            <w:vAlign w:val="center"/>
          </w:tcPr>
          <w:p w14:paraId="7D797FD1" w14:textId="783C34BF" w:rsidR="008A12F3" w:rsidRPr="008A12F3" w:rsidRDefault="001A5058" w:rsidP="00E95CC5">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适用癌种</w:t>
            </w:r>
          </w:p>
        </w:tc>
        <w:tc>
          <w:tcPr>
            <w:tcW w:w="1480" w:type="dxa"/>
            <w:shd w:val="clear" w:color="auto" w:fill="1F3864" w:themeFill="accent1" w:themeFillShade="80"/>
            <w:vAlign w:val="center"/>
          </w:tcPr>
          <w:p w14:paraId="392967CB" w14:textId="4A4063BA" w:rsidR="008A12F3" w:rsidRPr="008A12F3" w:rsidRDefault="001A5058" w:rsidP="00E95CC5">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检测结果</w:t>
            </w:r>
          </w:p>
        </w:tc>
      </w:tr>
      <w:tr w:rsidR="008A12F3" w14:paraId="792A7BF4"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2E87201E" w14:textId="58608CAC" w:rsidR="008A12F3" w:rsidRPr="00332813" w:rsidRDefault="00332813" w:rsidP="00E95CC5">
            <w:pPr>
              <w:widowControl/>
              <w:jc w:val="center"/>
              <w:rPr>
                <w:rFonts w:ascii="微软雅黑" w:hAnsi="微软雅黑" w:cs="宋体"/>
                <w:b w:val="0"/>
                <w:bCs w:val="0"/>
                <w:kern w:val="0"/>
                <w:sz w:val="20"/>
                <w:szCs w:val="18"/>
              </w:rPr>
            </w:pPr>
            <w:r w:rsidRPr="00332813">
              <w:rPr>
                <w:rFonts w:ascii="微软雅黑" w:hAnsi="微软雅黑" w:cs="宋体" w:hint="eastAsia"/>
                <w:b w:val="0"/>
                <w:bCs w:val="0"/>
                <w:kern w:val="0"/>
                <w:sz w:val="20"/>
                <w:szCs w:val="18"/>
              </w:rPr>
              <w:t>A</w:t>
            </w:r>
            <w:r w:rsidRPr="00332813">
              <w:rPr>
                <w:rFonts w:ascii="微软雅黑" w:hAnsi="微软雅黑" w:cs="宋体"/>
                <w:b w:val="0"/>
                <w:bCs w:val="0"/>
                <w:kern w:val="0"/>
                <w:sz w:val="20"/>
                <w:szCs w:val="18"/>
              </w:rPr>
              <w:t>LK</w:t>
            </w:r>
          </w:p>
        </w:tc>
        <w:tc>
          <w:tcPr>
            <w:tcW w:w="1551" w:type="dxa"/>
            <w:vAlign w:val="center"/>
          </w:tcPr>
          <w:p w14:paraId="10E7F30C" w14:textId="54100CF3" w:rsidR="008A12F3" w:rsidRPr="00332813" w:rsidRDefault="00332813"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基因重排</w:t>
            </w:r>
          </w:p>
        </w:tc>
        <w:tc>
          <w:tcPr>
            <w:tcW w:w="2256" w:type="dxa"/>
            <w:vAlign w:val="center"/>
          </w:tcPr>
          <w:p w14:paraId="2D63C62A" w14:textId="4D7BCEAB" w:rsidR="00332813" w:rsidRPr="00332813" w:rsidRDefault="00332813" w:rsidP="00E95CC5">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克挫替尼；色瑞替尼；艾乐替尼；Brrigatinib</w:t>
            </w:r>
          </w:p>
        </w:tc>
        <w:tc>
          <w:tcPr>
            <w:tcW w:w="1548" w:type="dxa"/>
            <w:vAlign w:val="center"/>
          </w:tcPr>
          <w:p w14:paraId="67B5F293" w14:textId="06CDB03B" w:rsidR="008A12F3" w:rsidRPr="00332813" w:rsidRDefault="00332813"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非小细胞肺癌</w:t>
            </w:r>
          </w:p>
        </w:tc>
        <w:tc>
          <w:tcPr>
            <w:tcW w:w="1480" w:type="dxa"/>
            <w:vAlign w:val="center"/>
          </w:tcPr>
          <w:p w14:paraId="4A27EFE2" w14:textId="1BEE74C5" w:rsidR="008A12F3" w:rsidRPr="00332813" w:rsidRDefault="00332813"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2070CC">
              <w:rPr>
                <w:rFonts w:ascii="微软雅黑" w:hAnsi="微软雅黑" w:cs="宋体" w:hint="eastAsia"/>
                <w:color w:val="00B050"/>
                <w:kern w:val="0"/>
                <w:sz w:val="20"/>
                <w:szCs w:val="18"/>
              </w:rPr>
              <w:t>野生型</w:t>
            </w:r>
          </w:p>
        </w:tc>
      </w:tr>
      <w:tr w:rsidR="00332813" w14:paraId="356B49D5" w14:textId="77777777" w:rsidTr="001A6F0F">
        <w:trPr>
          <w:trHeight w:val="907"/>
        </w:trPr>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4D905720" w14:textId="725BD3F7" w:rsidR="00332813" w:rsidRPr="00332813" w:rsidRDefault="00FD3430" w:rsidP="00E95CC5">
            <w:pPr>
              <w:widowControl/>
              <w:spacing w:line="400" w:lineRule="exact"/>
              <w:ind w:leftChars="47" w:left="99"/>
              <w:rPr>
                <w:rFonts w:ascii="微软雅黑" w:hAnsi="微软雅黑" w:cs="宋体"/>
                <w:b w:val="0"/>
                <w:bCs w:val="0"/>
                <w:kern w:val="0"/>
                <w:sz w:val="20"/>
                <w:szCs w:val="18"/>
              </w:rPr>
            </w:pPr>
            <w:r w:rsidRPr="00FD3430">
              <w:rPr>
                <w:rFonts w:ascii="微软雅黑" w:hAnsi="微软雅黑" w:cs="宋体"/>
                <w:b w:val="0"/>
                <w:bCs w:val="0"/>
                <w:kern w:val="0"/>
                <w:sz w:val="20"/>
                <w:szCs w:val="18"/>
              </w:rPr>
              <w:t>ALK，即人类间变性淋巴瘤激酶(anaplastic lymphoma kinase，ALK)，于 1994 年首先发现于间变性大细胞淋巴瘤 AMS3 细胞株中，是由 1620 个氨基酸组成的跨膜蛋白，属于胰岛素受体家族。</w:t>
            </w:r>
          </w:p>
        </w:tc>
      </w:tr>
      <w:tr w:rsidR="008A12F3" w14:paraId="79403751"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6FFC36BC" w14:textId="6B62D7D2" w:rsidR="008A12F3" w:rsidRPr="00332813" w:rsidRDefault="00E95CC5" w:rsidP="00E95CC5">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B</w:t>
            </w:r>
            <w:r>
              <w:rPr>
                <w:rFonts w:ascii="微软雅黑" w:hAnsi="微软雅黑" w:cs="宋体"/>
                <w:b w:val="0"/>
                <w:bCs w:val="0"/>
                <w:kern w:val="0"/>
                <w:sz w:val="20"/>
                <w:szCs w:val="18"/>
              </w:rPr>
              <w:t>RAF</w:t>
            </w:r>
          </w:p>
        </w:tc>
        <w:tc>
          <w:tcPr>
            <w:tcW w:w="1551" w:type="dxa"/>
            <w:vAlign w:val="center"/>
          </w:tcPr>
          <w:p w14:paraId="39CCB9A4" w14:textId="19B0AED9" w:rsidR="008A12F3" w:rsidRPr="00332813" w:rsidRDefault="00E95CC5"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V</w:t>
            </w:r>
            <w:r>
              <w:rPr>
                <w:rFonts w:ascii="微软雅黑" w:hAnsi="微软雅黑" w:cs="宋体"/>
                <w:kern w:val="0"/>
                <w:sz w:val="20"/>
                <w:szCs w:val="18"/>
              </w:rPr>
              <w:t>600E</w:t>
            </w:r>
            <w:r>
              <w:rPr>
                <w:rFonts w:ascii="微软雅黑" w:hAnsi="微软雅黑" w:cs="宋体" w:hint="eastAsia"/>
                <w:kern w:val="0"/>
                <w:sz w:val="20"/>
                <w:szCs w:val="18"/>
              </w:rPr>
              <w:t>突变</w:t>
            </w:r>
          </w:p>
        </w:tc>
        <w:tc>
          <w:tcPr>
            <w:tcW w:w="2256" w:type="dxa"/>
            <w:vAlign w:val="center"/>
          </w:tcPr>
          <w:p w14:paraId="288BF85D" w14:textId="77777777" w:rsidR="008A12F3" w:rsidRDefault="00E95CC5" w:rsidP="001F145E">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维莫非尼；达拉非尼；</w:t>
            </w:r>
          </w:p>
          <w:p w14:paraId="7DFA9F6B" w14:textId="40F1B184" w:rsidR="00E95CC5" w:rsidRPr="00332813" w:rsidRDefault="00E95CC5" w:rsidP="001F145E">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曲美替尼；卡比替尼</w:t>
            </w:r>
          </w:p>
        </w:tc>
        <w:tc>
          <w:tcPr>
            <w:tcW w:w="1548" w:type="dxa"/>
            <w:vAlign w:val="center"/>
          </w:tcPr>
          <w:p w14:paraId="12C2B9B8" w14:textId="37F7CF41" w:rsidR="008A12F3" w:rsidRPr="00332813" w:rsidRDefault="00E95CC5" w:rsidP="001F145E">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非小细胞癌；黑色素瘤</w:t>
            </w:r>
          </w:p>
        </w:tc>
        <w:tc>
          <w:tcPr>
            <w:tcW w:w="1480" w:type="dxa"/>
            <w:vAlign w:val="center"/>
          </w:tcPr>
          <w:p w14:paraId="535B8668" w14:textId="38D6CCDA" w:rsidR="008A12F3" w:rsidRPr="00332813" w:rsidRDefault="00E95CC5"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E95CC5">
              <w:rPr>
                <w:rFonts w:ascii="微软雅黑" w:hAnsi="微软雅黑" w:cs="宋体" w:hint="eastAsia"/>
                <w:color w:val="00B050"/>
                <w:kern w:val="0"/>
                <w:sz w:val="20"/>
                <w:szCs w:val="18"/>
              </w:rPr>
              <w:t>野生型</w:t>
            </w:r>
          </w:p>
        </w:tc>
      </w:tr>
      <w:tr w:rsidR="00E95CC5" w14:paraId="2230691F" w14:textId="77777777" w:rsidTr="001A6F0F">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38DA1A51" w14:textId="40563A8B" w:rsidR="00E95CC5" w:rsidRPr="00332813" w:rsidRDefault="00E95CC5" w:rsidP="00E95CC5">
            <w:pPr>
              <w:widowControl/>
              <w:spacing w:line="400" w:lineRule="exact"/>
              <w:ind w:leftChars="47" w:left="99"/>
              <w:rPr>
                <w:rFonts w:ascii="微软雅黑" w:hAnsi="微软雅黑" w:cs="宋体"/>
                <w:b w:val="0"/>
                <w:bCs w:val="0"/>
                <w:kern w:val="0"/>
                <w:sz w:val="20"/>
                <w:szCs w:val="18"/>
              </w:rPr>
            </w:pPr>
            <w:r w:rsidRPr="00E95CC5">
              <w:rPr>
                <w:rFonts w:ascii="微软雅黑" w:hAnsi="微软雅黑" w:cs="宋体"/>
                <w:b w:val="0"/>
                <w:bCs w:val="0"/>
                <w:kern w:val="0"/>
                <w:sz w:val="20"/>
                <w:szCs w:val="18"/>
              </w:rPr>
              <w:t>BRAF主要通过有丝蛋白激酶通路中的丝氨酸苏氨酸蛋白激酶来发挥作用，该酶将细胞表面的受体和RAS 蛋白通过 MEK 和 ERK 与核内的转录因子相连接，启动多种因子参与调控细胞内多种生物学事件，如细胞生长、分化和凋亡。</w:t>
            </w:r>
          </w:p>
        </w:tc>
      </w:tr>
      <w:tr w:rsidR="008A12F3" w14:paraId="4B306D00"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363D9FFB" w14:textId="127C5676" w:rsidR="008A12F3" w:rsidRPr="00332813" w:rsidRDefault="00FF6C8A" w:rsidP="00E95CC5">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E</w:t>
            </w:r>
            <w:r>
              <w:rPr>
                <w:rFonts w:ascii="微软雅黑" w:hAnsi="微软雅黑" w:cs="宋体"/>
                <w:b w:val="0"/>
                <w:bCs w:val="0"/>
                <w:kern w:val="0"/>
                <w:sz w:val="20"/>
                <w:szCs w:val="18"/>
              </w:rPr>
              <w:t>GFR</w:t>
            </w:r>
          </w:p>
        </w:tc>
        <w:tc>
          <w:tcPr>
            <w:tcW w:w="1551" w:type="dxa"/>
            <w:vAlign w:val="center"/>
          </w:tcPr>
          <w:p w14:paraId="752F323A" w14:textId="5B73A4CD" w:rsidR="008A12F3" w:rsidRPr="00332813" w:rsidRDefault="00FF6C8A"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L</w:t>
            </w:r>
            <w:r>
              <w:rPr>
                <w:rFonts w:ascii="微软雅黑" w:hAnsi="微软雅黑" w:cs="宋体"/>
                <w:kern w:val="0"/>
                <w:sz w:val="20"/>
                <w:szCs w:val="18"/>
              </w:rPr>
              <w:t>858R</w:t>
            </w:r>
            <w:r>
              <w:rPr>
                <w:rFonts w:ascii="微软雅黑" w:hAnsi="微软雅黑" w:cs="宋体" w:hint="eastAsia"/>
                <w:kern w:val="0"/>
                <w:sz w:val="20"/>
                <w:szCs w:val="18"/>
              </w:rPr>
              <w:t>突变；1</w:t>
            </w:r>
            <w:r>
              <w:rPr>
                <w:rFonts w:ascii="微软雅黑" w:hAnsi="微软雅黑" w:cs="宋体"/>
                <w:kern w:val="0"/>
                <w:sz w:val="20"/>
                <w:szCs w:val="18"/>
              </w:rPr>
              <w:t>9</w:t>
            </w:r>
            <w:r>
              <w:rPr>
                <w:rFonts w:ascii="微软雅黑" w:hAnsi="微软雅黑" w:cs="宋体" w:hint="eastAsia"/>
                <w:kern w:val="0"/>
                <w:sz w:val="20"/>
                <w:szCs w:val="18"/>
              </w:rPr>
              <w:t>号外显子缺失突变</w:t>
            </w:r>
          </w:p>
        </w:tc>
        <w:tc>
          <w:tcPr>
            <w:tcW w:w="2256" w:type="dxa"/>
            <w:vAlign w:val="center"/>
          </w:tcPr>
          <w:p w14:paraId="4FA142D1" w14:textId="77777777" w:rsidR="008A12F3" w:rsidRDefault="00FF6C8A"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吉非替尼；厄洛替尼；</w:t>
            </w:r>
          </w:p>
          <w:p w14:paraId="2EA6D74E" w14:textId="788D26E3" w:rsidR="00FF6C8A" w:rsidRPr="00332813" w:rsidRDefault="00FF6C8A"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阿法替尼</w:t>
            </w:r>
          </w:p>
        </w:tc>
        <w:tc>
          <w:tcPr>
            <w:tcW w:w="1548" w:type="dxa"/>
            <w:vAlign w:val="center"/>
          </w:tcPr>
          <w:p w14:paraId="519E851B" w14:textId="7E863405" w:rsidR="008A12F3" w:rsidRPr="001F145E" w:rsidRDefault="00FF6C8A"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非小细胞癌</w:t>
            </w:r>
          </w:p>
        </w:tc>
        <w:tc>
          <w:tcPr>
            <w:tcW w:w="1480" w:type="dxa"/>
            <w:vAlign w:val="center"/>
          </w:tcPr>
          <w:p w14:paraId="4965385F" w14:textId="7D86A510" w:rsidR="008A12F3" w:rsidRPr="00332813" w:rsidRDefault="00FF6C8A" w:rsidP="00E95CC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FF6C8A">
              <w:rPr>
                <w:rFonts w:ascii="微软雅黑" w:hAnsi="微软雅黑" w:cs="宋体" w:hint="eastAsia"/>
                <w:color w:val="00B050"/>
                <w:kern w:val="0"/>
                <w:sz w:val="20"/>
                <w:szCs w:val="18"/>
              </w:rPr>
              <w:t>野生型</w:t>
            </w:r>
          </w:p>
        </w:tc>
      </w:tr>
      <w:tr w:rsidR="00FF6C8A" w14:paraId="0D23C737" w14:textId="77777777" w:rsidTr="001A6F0F">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5E520F5A" w14:textId="13F9DAF2" w:rsidR="00FF6C8A" w:rsidRDefault="00FF6C8A" w:rsidP="00FF6C8A">
            <w:pPr>
              <w:widowControl/>
              <w:spacing w:line="400" w:lineRule="exact"/>
              <w:ind w:leftChars="47" w:left="99"/>
              <w:rPr>
                <w:rFonts w:ascii="微软雅黑" w:hAnsi="微软雅黑" w:cs="宋体"/>
                <w:kern w:val="0"/>
                <w:sz w:val="20"/>
                <w:szCs w:val="18"/>
              </w:rPr>
            </w:pPr>
            <w:r w:rsidRPr="00FF6C8A">
              <w:rPr>
                <w:rFonts w:ascii="微软雅黑" w:hAnsi="微软雅黑" w:cs="宋体"/>
                <w:b w:val="0"/>
                <w:bCs w:val="0"/>
                <w:kern w:val="0"/>
                <w:sz w:val="20"/>
                <w:szCs w:val="18"/>
              </w:rPr>
              <w:t>表皮生长因子受体（EGFR）属于受体酪氨酸激酶（RTKs）家族，与配体如表皮生长因子（EGF）的结合，诱导其构象变化而更有利于受体的同源或异源二聚体的形成，由此导致 EGFR 酪氨酸激酶的激活。</w:t>
            </w:r>
          </w:p>
        </w:tc>
      </w:tr>
      <w:tr w:rsidR="00FF6C8A" w14:paraId="68A9747E"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00BAC1D7" w14:textId="5A944DBD" w:rsidR="00FF6C8A" w:rsidRDefault="00FF6C8A" w:rsidP="00FF6C8A">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E</w:t>
            </w:r>
            <w:r>
              <w:rPr>
                <w:rFonts w:ascii="微软雅黑" w:hAnsi="微软雅黑" w:cs="宋体"/>
                <w:b w:val="0"/>
                <w:bCs w:val="0"/>
                <w:kern w:val="0"/>
                <w:sz w:val="20"/>
                <w:szCs w:val="18"/>
              </w:rPr>
              <w:t>GFR</w:t>
            </w:r>
          </w:p>
        </w:tc>
        <w:tc>
          <w:tcPr>
            <w:tcW w:w="1551" w:type="dxa"/>
            <w:vAlign w:val="center"/>
          </w:tcPr>
          <w:p w14:paraId="17AB0C08" w14:textId="1D7E906D" w:rsidR="00FF6C8A" w:rsidRDefault="00FF6C8A"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T</w:t>
            </w:r>
            <w:r>
              <w:rPr>
                <w:rFonts w:ascii="微软雅黑" w:hAnsi="微软雅黑" w:cs="宋体"/>
                <w:kern w:val="0"/>
                <w:sz w:val="20"/>
                <w:szCs w:val="18"/>
              </w:rPr>
              <w:t>790M</w:t>
            </w:r>
            <w:r w:rsidR="00F359D9">
              <w:rPr>
                <w:rFonts w:ascii="微软雅黑" w:hAnsi="微软雅黑" w:cs="宋体" w:hint="eastAsia"/>
                <w:kern w:val="0"/>
                <w:sz w:val="20"/>
                <w:szCs w:val="18"/>
              </w:rPr>
              <w:t>突变</w:t>
            </w:r>
          </w:p>
        </w:tc>
        <w:tc>
          <w:tcPr>
            <w:tcW w:w="2256" w:type="dxa"/>
            <w:vAlign w:val="center"/>
          </w:tcPr>
          <w:p w14:paraId="17F947DB" w14:textId="0193B021" w:rsidR="00FF6C8A" w:rsidRDefault="00FF6C8A"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奥</w:t>
            </w:r>
            <w:r w:rsidR="00194A80">
              <w:rPr>
                <w:rFonts w:ascii="微软雅黑" w:hAnsi="微软雅黑" w:cs="宋体" w:hint="eastAsia"/>
                <w:kern w:val="0"/>
                <w:sz w:val="20"/>
                <w:szCs w:val="18"/>
              </w:rPr>
              <w:t>希</w:t>
            </w:r>
            <w:r>
              <w:rPr>
                <w:rFonts w:ascii="微软雅黑" w:hAnsi="微软雅黑" w:cs="宋体" w:hint="eastAsia"/>
                <w:kern w:val="0"/>
                <w:sz w:val="20"/>
                <w:szCs w:val="18"/>
              </w:rPr>
              <w:t>替尼</w:t>
            </w:r>
          </w:p>
        </w:tc>
        <w:tc>
          <w:tcPr>
            <w:tcW w:w="1548" w:type="dxa"/>
            <w:vAlign w:val="center"/>
          </w:tcPr>
          <w:p w14:paraId="51465D55" w14:textId="4D76C378" w:rsidR="00FF6C8A" w:rsidRDefault="00FF6C8A"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非小细胞癌</w:t>
            </w:r>
          </w:p>
        </w:tc>
        <w:tc>
          <w:tcPr>
            <w:tcW w:w="1480" w:type="dxa"/>
            <w:vAlign w:val="center"/>
          </w:tcPr>
          <w:p w14:paraId="137773FD" w14:textId="70C4D97E" w:rsidR="00FF6C8A" w:rsidRDefault="00CF2431"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color w:val="FF0000"/>
                <w:kern w:val="0"/>
                <w:sz w:val="20"/>
                <w:szCs w:val="18"/>
              </w:rPr>
              <w:t>突变</w:t>
            </w:r>
            <w:r w:rsidR="00FF6C8A" w:rsidRPr="008943DA">
              <w:rPr>
                <w:rFonts w:ascii="微软雅黑" w:hAnsi="微软雅黑" w:cs="宋体" w:hint="eastAsia"/>
                <w:color w:val="FF0000"/>
                <w:kern w:val="0"/>
                <w:sz w:val="20"/>
                <w:szCs w:val="18"/>
              </w:rPr>
              <w:t>型</w:t>
            </w:r>
          </w:p>
        </w:tc>
      </w:tr>
      <w:tr w:rsidR="00FF6C8A" w14:paraId="5C5ADA13" w14:textId="77777777" w:rsidTr="001A6F0F">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4E959AA7" w14:textId="08B1B1F4" w:rsidR="00FF6C8A" w:rsidRDefault="00FF6C8A" w:rsidP="00FF6C8A">
            <w:pPr>
              <w:widowControl/>
              <w:spacing w:line="400" w:lineRule="exact"/>
              <w:ind w:leftChars="47" w:left="99"/>
              <w:rPr>
                <w:rFonts w:ascii="微软雅黑" w:hAnsi="微软雅黑" w:cs="宋体"/>
                <w:kern w:val="0"/>
                <w:sz w:val="20"/>
                <w:szCs w:val="18"/>
              </w:rPr>
            </w:pPr>
            <w:r w:rsidRPr="00FF6C8A">
              <w:rPr>
                <w:rFonts w:ascii="微软雅黑" w:hAnsi="微软雅黑" w:cs="宋体"/>
                <w:b w:val="0"/>
                <w:bCs w:val="0"/>
                <w:kern w:val="0"/>
                <w:sz w:val="20"/>
                <w:szCs w:val="18"/>
              </w:rPr>
              <w:t>表皮生长因子受体（EGFR）属于受体酪氨酸激酶（RTKs）家族，与配体如表皮生长因子（EGF）的结合，诱导其构象变化而更有利于受体的同源或异源二聚体的形成，由此导致 EGFR 酪氨酸激酶的激活。</w:t>
            </w:r>
          </w:p>
        </w:tc>
      </w:tr>
      <w:tr w:rsidR="00FF6C8A" w14:paraId="4833F24F"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022FB2B4" w14:textId="39FCB339" w:rsidR="00FF6C8A" w:rsidRDefault="001A6F0F" w:rsidP="00FF6C8A">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E</w:t>
            </w:r>
            <w:r>
              <w:rPr>
                <w:rFonts w:ascii="微软雅黑" w:hAnsi="微软雅黑" w:cs="宋体"/>
                <w:b w:val="0"/>
                <w:bCs w:val="0"/>
                <w:kern w:val="0"/>
                <w:sz w:val="20"/>
                <w:szCs w:val="18"/>
              </w:rPr>
              <w:t>RBB2(HER2)</w:t>
            </w:r>
          </w:p>
        </w:tc>
        <w:tc>
          <w:tcPr>
            <w:tcW w:w="1551" w:type="dxa"/>
            <w:vAlign w:val="center"/>
          </w:tcPr>
          <w:p w14:paraId="7AE75C55" w14:textId="2E7452D2" w:rsidR="00FF6C8A" w:rsidRDefault="001A6F0F"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基因突变</w:t>
            </w:r>
          </w:p>
        </w:tc>
        <w:tc>
          <w:tcPr>
            <w:tcW w:w="2256" w:type="dxa"/>
            <w:vAlign w:val="center"/>
          </w:tcPr>
          <w:p w14:paraId="18CE2AE2" w14:textId="678DFC35" w:rsidR="00FF6C8A" w:rsidRDefault="001A6F0F"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曲妥珠单抗</w:t>
            </w:r>
            <w:r w:rsidR="00D97915">
              <w:rPr>
                <w:rFonts w:ascii="微软雅黑" w:hAnsi="微软雅黑" w:cs="宋体" w:hint="eastAsia"/>
                <w:kern w:val="0"/>
                <w:sz w:val="20"/>
                <w:szCs w:val="18"/>
              </w:rPr>
              <w:t>；</w:t>
            </w:r>
            <w:r>
              <w:rPr>
                <w:rFonts w:ascii="微软雅黑" w:hAnsi="微软雅黑" w:cs="宋体" w:hint="eastAsia"/>
                <w:kern w:val="0"/>
                <w:sz w:val="20"/>
                <w:szCs w:val="18"/>
              </w:rPr>
              <w:t>阿法替尼</w:t>
            </w:r>
          </w:p>
        </w:tc>
        <w:tc>
          <w:tcPr>
            <w:tcW w:w="1548" w:type="dxa"/>
            <w:vAlign w:val="center"/>
          </w:tcPr>
          <w:p w14:paraId="384FF033" w14:textId="138F95F3" w:rsidR="00FF6C8A" w:rsidRDefault="001A6F0F"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非小细胞肺癌</w:t>
            </w:r>
          </w:p>
        </w:tc>
        <w:tc>
          <w:tcPr>
            <w:tcW w:w="1480" w:type="dxa"/>
            <w:vAlign w:val="center"/>
          </w:tcPr>
          <w:p w14:paraId="6DBEB508" w14:textId="06784B45" w:rsidR="00FF6C8A" w:rsidRDefault="001A6F0F"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1A6F0F">
              <w:rPr>
                <w:rFonts w:ascii="微软雅黑" w:hAnsi="微软雅黑" w:cs="宋体" w:hint="eastAsia"/>
                <w:color w:val="00B050"/>
                <w:kern w:val="0"/>
                <w:sz w:val="20"/>
                <w:szCs w:val="18"/>
              </w:rPr>
              <w:t>野生型</w:t>
            </w:r>
          </w:p>
        </w:tc>
      </w:tr>
      <w:tr w:rsidR="001A6F0F" w:rsidRPr="001A6F0F" w14:paraId="60C208A9" w14:textId="77777777" w:rsidTr="00D668C1">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365472BA" w14:textId="626FEA5C" w:rsidR="001A6F0F" w:rsidRDefault="001A6F0F" w:rsidP="001A6F0F">
            <w:pPr>
              <w:widowControl/>
              <w:spacing w:line="400" w:lineRule="exact"/>
              <w:ind w:leftChars="47" w:left="99"/>
              <w:rPr>
                <w:rFonts w:ascii="微软雅黑" w:hAnsi="微软雅黑" w:cs="宋体"/>
                <w:kern w:val="0"/>
                <w:sz w:val="20"/>
                <w:szCs w:val="18"/>
              </w:rPr>
            </w:pPr>
            <w:r w:rsidRPr="001A6F0F">
              <w:rPr>
                <w:rFonts w:ascii="微软雅黑" w:hAnsi="微软雅黑" w:cs="宋体"/>
                <w:b w:val="0"/>
                <w:bCs w:val="0"/>
                <w:kern w:val="0"/>
                <w:sz w:val="20"/>
                <w:szCs w:val="18"/>
              </w:rPr>
              <w:t>HER2的编码基因位于人类17号染色体上。有研究报道，在多种癌症鉴定到基因拷贝数增加</w:t>
            </w:r>
            <w:r>
              <w:rPr>
                <w:rFonts w:ascii="微软雅黑" w:hAnsi="微软雅黑" w:cs="宋体" w:hint="eastAsia"/>
                <w:b w:val="0"/>
                <w:bCs w:val="0"/>
                <w:kern w:val="0"/>
                <w:sz w:val="20"/>
                <w:szCs w:val="18"/>
              </w:rPr>
              <w:t>，</w:t>
            </w:r>
            <w:r w:rsidRPr="001A6F0F">
              <w:rPr>
                <w:rFonts w:ascii="微软雅黑" w:hAnsi="微软雅黑" w:cs="宋体"/>
                <w:b w:val="0"/>
                <w:bCs w:val="0"/>
                <w:kern w:val="0"/>
                <w:sz w:val="20"/>
                <w:szCs w:val="18"/>
              </w:rPr>
              <w:t>HER2基因扩增被认为促进了肿瘤发生进程，参与几种癌症的发病机制 。</w:t>
            </w:r>
          </w:p>
        </w:tc>
      </w:tr>
      <w:tr w:rsidR="00FF6C8A" w14:paraId="7E60C92A" w14:textId="77777777" w:rsidTr="001A6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492AD66F" w14:textId="3D23E4FC" w:rsidR="00FF6C8A" w:rsidRDefault="00F14115" w:rsidP="00FF6C8A">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K</w:t>
            </w:r>
            <w:r>
              <w:rPr>
                <w:rFonts w:ascii="微软雅黑" w:hAnsi="微软雅黑" w:cs="宋体"/>
                <w:b w:val="0"/>
                <w:bCs w:val="0"/>
                <w:kern w:val="0"/>
                <w:sz w:val="20"/>
                <w:szCs w:val="18"/>
              </w:rPr>
              <w:t>RAS</w:t>
            </w:r>
          </w:p>
        </w:tc>
        <w:tc>
          <w:tcPr>
            <w:tcW w:w="1551" w:type="dxa"/>
            <w:vAlign w:val="center"/>
          </w:tcPr>
          <w:p w14:paraId="0B713658" w14:textId="5627CA74" w:rsidR="00FF6C8A" w:rsidRDefault="00F14115"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野生型</w:t>
            </w:r>
          </w:p>
        </w:tc>
        <w:tc>
          <w:tcPr>
            <w:tcW w:w="2256" w:type="dxa"/>
            <w:vAlign w:val="center"/>
          </w:tcPr>
          <w:p w14:paraId="113E9587" w14:textId="575A86EE" w:rsidR="00FF6C8A" w:rsidRDefault="00F14115" w:rsidP="00FF6C8A">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西妥昔单抗；帕尼单抗</w:t>
            </w:r>
          </w:p>
        </w:tc>
        <w:tc>
          <w:tcPr>
            <w:tcW w:w="1548" w:type="dxa"/>
            <w:vAlign w:val="center"/>
          </w:tcPr>
          <w:p w14:paraId="28FB216E" w14:textId="50749FAF" w:rsidR="00FF6C8A" w:rsidRDefault="00F14115"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结直肠癌</w:t>
            </w:r>
          </w:p>
        </w:tc>
        <w:tc>
          <w:tcPr>
            <w:tcW w:w="1480" w:type="dxa"/>
            <w:vAlign w:val="center"/>
          </w:tcPr>
          <w:p w14:paraId="453E3414" w14:textId="251EE7E0" w:rsidR="00FF6C8A" w:rsidRDefault="00F14115" w:rsidP="00FF6C8A">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F14115">
              <w:rPr>
                <w:rFonts w:ascii="微软雅黑" w:hAnsi="微软雅黑" w:cs="宋体" w:hint="eastAsia"/>
                <w:color w:val="00B050"/>
                <w:kern w:val="0"/>
                <w:sz w:val="20"/>
                <w:szCs w:val="18"/>
              </w:rPr>
              <w:t>野生型</w:t>
            </w:r>
          </w:p>
        </w:tc>
      </w:tr>
      <w:tr w:rsidR="00F14115" w14:paraId="340D6D8C" w14:textId="77777777" w:rsidTr="00D668C1">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50ADBBE0" w14:textId="486F208F" w:rsidR="00F14115" w:rsidRDefault="00CA7D8F" w:rsidP="00CA7D8F">
            <w:pPr>
              <w:widowControl/>
              <w:spacing w:line="400" w:lineRule="exact"/>
              <w:ind w:leftChars="47" w:left="99"/>
              <w:rPr>
                <w:rFonts w:ascii="微软雅黑" w:hAnsi="微软雅黑" w:cs="宋体"/>
                <w:kern w:val="0"/>
                <w:sz w:val="20"/>
                <w:szCs w:val="18"/>
              </w:rPr>
            </w:pPr>
            <w:r w:rsidRPr="00CA7D8F">
              <w:rPr>
                <w:rFonts w:ascii="微软雅黑" w:hAnsi="微软雅黑" w:cs="宋体" w:hint="eastAsia"/>
                <w:b w:val="0"/>
                <w:bCs w:val="0"/>
                <w:kern w:val="0"/>
                <w:sz w:val="20"/>
                <w:szCs w:val="18"/>
              </w:rPr>
              <w:t>K</w:t>
            </w:r>
            <w:r w:rsidRPr="00CA7D8F">
              <w:rPr>
                <w:rFonts w:ascii="微软雅黑" w:hAnsi="微软雅黑" w:cs="宋体"/>
                <w:b w:val="0"/>
                <w:bCs w:val="0"/>
                <w:kern w:val="0"/>
                <w:sz w:val="20"/>
                <w:szCs w:val="18"/>
              </w:rPr>
              <w:t>RAS</w:t>
            </w:r>
            <w:r w:rsidRPr="00CA7D8F">
              <w:rPr>
                <w:rFonts w:ascii="微软雅黑" w:hAnsi="微软雅黑" w:cs="宋体" w:hint="eastAsia"/>
                <w:b w:val="0"/>
                <w:bCs w:val="0"/>
                <w:kern w:val="0"/>
                <w:sz w:val="20"/>
                <w:szCs w:val="18"/>
              </w:rPr>
              <w:t>是一种鼠类肉瘤病毒癌基因，</w:t>
            </w:r>
            <w:r w:rsidRPr="00CA7D8F">
              <w:rPr>
                <w:rFonts w:ascii="微软雅黑" w:hAnsi="微软雅黑" w:cs="宋体"/>
                <w:b w:val="0"/>
                <w:bCs w:val="0"/>
                <w:kern w:val="0"/>
                <w:sz w:val="20"/>
                <w:szCs w:val="18"/>
              </w:rPr>
              <w:t>哺乳动物基因组中普遍存在三种 RAS 癌基因家族成员：H-RAS、K-RAS、N-RAS，RAS 被发现可在多种癌症的发病中起作用。RAS 基因的激活性突变，在缺乏生长因子信号输入的情况下亦能保持 RAS 的 GTP 酶活性持续存在，结果转化为细胞不断增殖的信号。KRAS基因突变特别常见于结肠癌，肺癌和胰腺癌 。</w:t>
            </w:r>
          </w:p>
        </w:tc>
      </w:tr>
      <w:tr w:rsidR="00CA7D8F" w14:paraId="4F4DE16D" w14:textId="77777777" w:rsidTr="00CA7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002060"/>
            <w:vAlign w:val="center"/>
          </w:tcPr>
          <w:p w14:paraId="417F05BB" w14:textId="4ED0D793" w:rsidR="00CA7D8F" w:rsidRPr="00CA7D8F" w:rsidRDefault="00CA7D8F" w:rsidP="00CA7D8F">
            <w:pPr>
              <w:widowControl/>
              <w:jc w:val="center"/>
              <w:rPr>
                <w:rFonts w:ascii="微软雅黑" w:hAnsi="微软雅黑" w:cs="宋体"/>
                <w:bCs w:val="0"/>
                <w:kern w:val="0"/>
                <w:sz w:val="20"/>
                <w:szCs w:val="18"/>
              </w:rPr>
            </w:pPr>
            <w:r w:rsidRPr="00CA7D8F">
              <w:rPr>
                <w:rFonts w:ascii="微软雅黑" w:hAnsi="微软雅黑" w:cs="MicrosoftYaHei" w:hint="eastAsia"/>
                <w:kern w:val="0"/>
                <w:sz w:val="22"/>
              </w:rPr>
              <w:lastRenderedPageBreak/>
              <w:t>基因名称</w:t>
            </w:r>
          </w:p>
        </w:tc>
        <w:tc>
          <w:tcPr>
            <w:tcW w:w="1551" w:type="dxa"/>
            <w:shd w:val="clear" w:color="auto" w:fill="002060"/>
            <w:vAlign w:val="center"/>
          </w:tcPr>
          <w:p w14:paraId="410BB784" w14:textId="3CEB0A7A" w:rsidR="00CA7D8F" w:rsidRPr="00CA7D8F" w:rsidRDefault="00CA7D8F" w:rsidP="00CA7D8F">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
                <w:kern w:val="0"/>
                <w:sz w:val="20"/>
                <w:szCs w:val="18"/>
              </w:rPr>
            </w:pPr>
            <w:r w:rsidRPr="00CA7D8F">
              <w:rPr>
                <w:rFonts w:ascii="微软雅黑" w:hAnsi="微软雅黑" w:cs="MicrosoftYaHei" w:hint="eastAsia"/>
                <w:b/>
                <w:kern w:val="0"/>
                <w:sz w:val="22"/>
              </w:rPr>
              <w:t>变异类型</w:t>
            </w:r>
          </w:p>
        </w:tc>
        <w:tc>
          <w:tcPr>
            <w:tcW w:w="2256" w:type="dxa"/>
            <w:shd w:val="clear" w:color="auto" w:fill="002060"/>
            <w:vAlign w:val="center"/>
          </w:tcPr>
          <w:p w14:paraId="798C21F6" w14:textId="1FFDCFA0" w:rsidR="00CA7D8F" w:rsidRPr="00CA7D8F" w:rsidRDefault="00CA7D8F" w:rsidP="00CA7D8F">
            <w:pPr>
              <w:widowControl/>
              <w:spacing w:line="400" w:lineRule="exact"/>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
                <w:kern w:val="0"/>
                <w:sz w:val="20"/>
                <w:szCs w:val="18"/>
              </w:rPr>
            </w:pPr>
            <w:r w:rsidRPr="00CA7D8F">
              <w:rPr>
                <w:rFonts w:ascii="微软雅黑" w:hAnsi="微软雅黑" w:cs="MicrosoftYaHei" w:hint="eastAsia"/>
                <w:b/>
                <w:kern w:val="0"/>
                <w:sz w:val="22"/>
              </w:rPr>
              <w:t>靶向药</w:t>
            </w:r>
          </w:p>
        </w:tc>
        <w:tc>
          <w:tcPr>
            <w:tcW w:w="1548" w:type="dxa"/>
            <w:shd w:val="clear" w:color="auto" w:fill="002060"/>
            <w:vAlign w:val="center"/>
          </w:tcPr>
          <w:p w14:paraId="0FFFC07F" w14:textId="6712F6C7" w:rsidR="00CA7D8F" w:rsidRPr="00CA7D8F" w:rsidRDefault="00CA7D8F" w:rsidP="00CA7D8F">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
                <w:kern w:val="0"/>
                <w:sz w:val="20"/>
                <w:szCs w:val="18"/>
              </w:rPr>
            </w:pPr>
            <w:r w:rsidRPr="00CA7D8F">
              <w:rPr>
                <w:rFonts w:ascii="微软雅黑" w:hAnsi="微软雅黑" w:cs="MicrosoftYaHei" w:hint="eastAsia"/>
                <w:b/>
                <w:kern w:val="0"/>
                <w:sz w:val="22"/>
              </w:rPr>
              <w:t>适用癌种</w:t>
            </w:r>
          </w:p>
        </w:tc>
        <w:tc>
          <w:tcPr>
            <w:tcW w:w="1480" w:type="dxa"/>
            <w:shd w:val="clear" w:color="auto" w:fill="002060"/>
            <w:vAlign w:val="center"/>
          </w:tcPr>
          <w:p w14:paraId="618891CA" w14:textId="5D921F56" w:rsidR="00CA7D8F" w:rsidRPr="00CA7D8F" w:rsidRDefault="00CA7D8F" w:rsidP="00CA7D8F">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
                <w:kern w:val="0"/>
                <w:sz w:val="20"/>
                <w:szCs w:val="18"/>
              </w:rPr>
            </w:pPr>
            <w:r w:rsidRPr="00CA7D8F">
              <w:rPr>
                <w:rFonts w:ascii="微软雅黑" w:hAnsi="微软雅黑" w:cs="MicrosoftYaHei" w:hint="eastAsia"/>
                <w:b/>
                <w:kern w:val="0"/>
                <w:sz w:val="22"/>
              </w:rPr>
              <w:t>检测结果</w:t>
            </w:r>
          </w:p>
        </w:tc>
      </w:tr>
      <w:tr w:rsidR="00CA7D8F" w14:paraId="198BDA1D" w14:textId="77777777" w:rsidTr="001A6F0F">
        <w:tc>
          <w:tcPr>
            <w:cnfStyle w:val="001000000000" w:firstRow="0" w:lastRow="0" w:firstColumn="1" w:lastColumn="0" w:oddVBand="0" w:evenVBand="0" w:oddHBand="0" w:evenHBand="0" w:firstRowFirstColumn="0" w:firstRowLastColumn="0" w:lastRowFirstColumn="0" w:lastRowLastColumn="0"/>
            <w:tcW w:w="1471" w:type="dxa"/>
            <w:vAlign w:val="center"/>
          </w:tcPr>
          <w:p w14:paraId="242E1F91" w14:textId="155FA970" w:rsidR="00CA7D8F" w:rsidRDefault="00CA7D8F" w:rsidP="00CA7D8F">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M</w:t>
            </w:r>
            <w:r>
              <w:rPr>
                <w:rFonts w:ascii="微软雅黑" w:hAnsi="微软雅黑" w:cs="宋体"/>
                <w:b w:val="0"/>
                <w:bCs w:val="0"/>
                <w:kern w:val="0"/>
                <w:sz w:val="20"/>
                <w:szCs w:val="18"/>
              </w:rPr>
              <w:t>ET</w:t>
            </w:r>
          </w:p>
        </w:tc>
        <w:tc>
          <w:tcPr>
            <w:tcW w:w="1551" w:type="dxa"/>
            <w:vAlign w:val="center"/>
          </w:tcPr>
          <w:p w14:paraId="187DBE44" w14:textId="02BD1879" w:rsidR="00CA7D8F" w:rsidRDefault="00CA7D8F"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基因扩增；1</w:t>
            </w:r>
            <w:r>
              <w:rPr>
                <w:rFonts w:ascii="微软雅黑" w:hAnsi="微软雅黑" w:cs="宋体"/>
                <w:kern w:val="0"/>
                <w:sz w:val="20"/>
                <w:szCs w:val="18"/>
              </w:rPr>
              <w:t>4</w:t>
            </w:r>
            <w:r>
              <w:rPr>
                <w:rFonts w:ascii="微软雅黑" w:hAnsi="微软雅黑" w:cs="宋体" w:hint="eastAsia"/>
                <w:kern w:val="0"/>
                <w:sz w:val="20"/>
                <w:szCs w:val="18"/>
              </w:rPr>
              <w:t>号外显子跳跃</w:t>
            </w:r>
          </w:p>
        </w:tc>
        <w:tc>
          <w:tcPr>
            <w:tcW w:w="2256" w:type="dxa"/>
            <w:vAlign w:val="center"/>
          </w:tcPr>
          <w:p w14:paraId="2AF90036" w14:textId="5E4C37B4" w:rsidR="00CA7D8F" w:rsidRDefault="00CA7D8F"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克挫替尼</w:t>
            </w:r>
          </w:p>
        </w:tc>
        <w:tc>
          <w:tcPr>
            <w:tcW w:w="1548" w:type="dxa"/>
            <w:vAlign w:val="center"/>
          </w:tcPr>
          <w:p w14:paraId="2D89D25D" w14:textId="2D01CAA2" w:rsidR="00CA7D8F" w:rsidRDefault="00CA7D8F"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非小细胞肺癌</w:t>
            </w:r>
          </w:p>
        </w:tc>
        <w:tc>
          <w:tcPr>
            <w:tcW w:w="1480" w:type="dxa"/>
            <w:vAlign w:val="center"/>
          </w:tcPr>
          <w:p w14:paraId="1B57FCD9" w14:textId="38C78550" w:rsidR="00CA7D8F" w:rsidRDefault="00CA7D8F"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2454D6">
              <w:rPr>
                <w:rFonts w:ascii="微软雅黑" w:hAnsi="微软雅黑" w:cs="宋体" w:hint="eastAsia"/>
                <w:color w:val="00B050"/>
                <w:kern w:val="0"/>
                <w:sz w:val="20"/>
                <w:szCs w:val="18"/>
              </w:rPr>
              <w:t>野生型</w:t>
            </w:r>
          </w:p>
        </w:tc>
      </w:tr>
      <w:tr w:rsidR="00CA7D8F" w14:paraId="6CEC8F8F" w14:textId="77777777" w:rsidTr="00D6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1B6781D5" w14:textId="5E963819" w:rsidR="00CA7D8F" w:rsidRDefault="00CA7D8F" w:rsidP="00CA7D8F">
            <w:pPr>
              <w:widowControl/>
              <w:spacing w:line="400" w:lineRule="exact"/>
              <w:ind w:leftChars="47" w:left="99"/>
              <w:rPr>
                <w:rFonts w:ascii="微软雅黑" w:hAnsi="微软雅黑" w:cs="宋体"/>
                <w:kern w:val="0"/>
                <w:sz w:val="20"/>
                <w:szCs w:val="18"/>
              </w:rPr>
            </w:pPr>
            <w:r w:rsidRPr="00CA7D8F">
              <w:rPr>
                <w:rFonts w:ascii="微软雅黑" w:hAnsi="微软雅黑" w:cs="宋体"/>
                <w:b w:val="0"/>
                <w:bCs w:val="0"/>
                <w:kern w:val="0"/>
                <w:sz w:val="20"/>
                <w:szCs w:val="18"/>
              </w:rPr>
              <w:t>MET 基因编码一种受体酪氨酸激酶（RTK）</w:t>
            </w:r>
            <w:r>
              <w:rPr>
                <w:rFonts w:ascii="微软雅黑" w:hAnsi="微软雅黑" w:cs="宋体" w:hint="eastAsia"/>
                <w:b w:val="0"/>
                <w:bCs w:val="0"/>
                <w:kern w:val="0"/>
                <w:sz w:val="20"/>
                <w:szCs w:val="18"/>
              </w:rPr>
              <w:t>,</w:t>
            </w:r>
            <w:r w:rsidRPr="00CA7D8F">
              <w:rPr>
                <w:rFonts w:ascii="微软雅黑" w:hAnsi="微软雅黑" w:cs="宋体"/>
                <w:b w:val="0"/>
                <w:bCs w:val="0"/>
                <w:kern w:val="0"/>
                <w:sz w:val="20"/>
                <w:szCs w:val="18"/>
              </w:rPr>
              <w:t>与其配体肝细胞生长因子（HG）的结合，诱导 MET 受体的构象变化，由此磷酸化和激活。活化的 MET 接着磷酸化其底物，从而激活下游多个途径，包括涉及细胞存活的 PI3K-AKT-mTOR 途径，参与细胞增殖的 RAS-RAF-MEK-ERK 通路。</w:t>
            </w:r>
          </w:p>
        </w:tc>
      </w:tr>
      <w:tr w:rsidR="00CA7D8F" w14:paraId="6A9BEAF1" w14:textId="77777777" w:rsidTr="001A6F0F">
        <w:tc>
          <w:tcPr>
            <w:cnfStyle w:val="001000000000" w:firstRow="0" w:lastRow="0" w:firstColumn="1" w:lastColumn="0" w:oddVBand="0" w:evenVBand="0" w:oddHBand="0" w:evenHBand="0" w:firstRowFirstColumn="0" w:firstRowLastColumn="0" w:lastRowFirstColumn="0" w:lastRowLastColumn="0"/>
            <w:tcW w:w="1471" w:type="dxa"/>
            <w:vAlign w:val="center"/>
          </w:tcPr>
          <w:p w14:paraId="1749E104" w14:textId="283B29FE" w:rsidR="00CA7D8F" w:rsidRDefault="00CA7D8F" w:rsidP="00CA7D8F">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R</w:t>
            </w:r>
            <w:r>
              <w:rPr>
                <w:rFonts w:ascii="微软雅黑" w:hAnsi="微软雅黑" w:cs="宋体"/>
                <w:b w:val="0"/>
                <w:bCs w:val="0"/>
                <w:kern w:val="0"/>
                <w:sz w:val="20"/>
                <w:szCs w:val="18"/>
              </w:rPr>
              <w:t>ET</w:t>
            </w:r>
          </w:p>
        </w:tc>
        <w:tc>
          <w:tcPr>
            <w:tcW w:w="1551" w:type="dxa"/>
            <w:vAlign w:val="center"/>
          </w:tcPr>
          <w:p w14:paraId="084A091C" w14:textId="00C6AE39" w:rsidR="00CA7D8F" w:rsidRDefault="00CA7D8F"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基因重排</w:t>
            </w:r>
          </w:p>
        </w:tc>
        <w:tc>
          <w:tcPr>
            <w:tcW w:w="2256" w:type="dxa"/>
            <w:vAlign w:val="center"/>
          </w:tcPr>
          <w:p w14:paraId="1B4C228F" w14:textId="78F18C31" w:rsidR="00CA7D8F" w:rsidRDefault="00CA7D8F"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卡博替尼；凡德他尼</w:t>
            </w:r>
          </w:p>
        </w:tc>
        <w:tc>
          <w:tcPr>
            <w:tcW w:w="1548" w:type="dxa"/>
            <w:vAlign w:val="center"/>
          </w:tcPr>
          <w:p w14:paraId="52D681F1" w14:textId="659C3D4B" w:rsidR="00CA7D8F" w:rsidRDefault="00CA7D8F"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非小细胞肺癌</w:t>
            </w:r>
          </w:p>
        </w:tc>
        <w:tc>
          <w:tcPr>
            <w:tcW w:w="1480" w:type="dxa"/>
            <w:vAlign w:val="center"/>
          </w:tcPr>
          <w:p w14:paraId="0A43EB06" w14:textId="35E84C13" w:rsidR="00CA7D8F" w:rsidRDefault="00CA7D8F"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2454D6">
              <w:rPr>
                <w:rFonts w:ascii="微软雅黑" w:hAnsi="微软雅黑" w:cs="宋体" w:hint="eastAsia"/>
                <w:color w:val="00B050"/>
                <w:kern w:val="0"/>
                <w:sz w:val="20"/>
                <w:szCs w:val="18"/>
              </w:rPr>
              <w:t>野生型</w:t>
            </w:r>
          </w:p>
        </w:tc>
      </w:tr>
      <w:tr w:rsidR="00CA7D8F" w14:paraId="5F16A62A" w14:textId="77777777" w:rsidTr="00D6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6FCE7976" w14:textId="5C6F0ACB" w:rsidR="00CA7D8F" w:rsidRDefault="00CA7D8F" w:rsidP="00CA7D8F">
            <w:pPr>
              <w:widowControl/>
              <w:spacing w:line="400" w:lineRule="exact"/>
              <w:ind w:leftChars="47" w:left="99"/>
              <w:rPr>
                <w:rFonts w:ascii="微软雅黑" w:hAnsi="微软雅黑" w:cs="宋体"/>
                <w:kern w:val="0"/>
                <w:sz w:val="20"/>
                <w:szCs w:val="18"/>
              </w:rPr>
            </w:pPr>
            <w:r w:rsidRPr="00CA7D8F">
              <w:rPr>
                <w:rFonts w:ascii="微软雅黑" w:hAnsi="微软雅黑" w:cs="宋体"/>
                <w:b w:val="0"/>
                <w:bCs w:val="0"/>
                <w:kern w:val="0"/>
                <w:sz w:val="20"/>
                <w:szCs w:val="18"/>
              </w:rPr>
              <w:t>RET基因位于10号染色体上，编码一种受体酪氨酸激酶（RTK），属于RTK的 RET 家庭。RET 基因在神经嵴发育中起到至关重要的作用</w:t>
            </w:r>
            <w:r w:rsidRPr="00CA7D8F">
              <w:rPr>
                <w:rFonts w:ascii="微软雅黑" w:hAnsi="微软雅黑" w:cs="宋体" w:hint="eastAsia"/>
                <w:b w:val="0"/>
                <w:bCs w:val="0"/>
                <w:kern w:val="0"/>
                <w:sz w:val="20"/>
                <w:szCs w:val="18"/>
              </w:rPr>
              <w:t>，</w:t>
            </w:r>
            <w:r w:rsidRPr="00CA7D8F">
              <w:rPr>
                <w:rFonts w:ascii="微软雅黑" w:hAnsi="微软雅黑" w:cs="宋体"/>
                <w:b w:val="0"/>
                <w:bCs w:val="0"/>
                <w:kern w:val="0"/>
                <w:sz w:val="20"/>
                <w:szCs w:val="18"/>
              </w:rPr>
              <w:t>与带有胞外信号分子的胶质细胞源性神经营养因子（GDNF）配体家族 2 的结合，诱导受体磷酸化和激活。活化的 RET 进一步磷酸化其底物，最终激活多个下游的细胞通路 3。</w:t>
            </w:r>
          </w:p>
        </w:tc>
      </w:tr>
      <w:tr w:rsidR="00CA7D8F" w14:paraId="2DE29F90" w14:textId="77777777" w:rsidTr="001A6F0F">
        <w:tc>
          <w:tcPr>
            <w:cnfStyle w:val="001000000000" w:firstRow="0" w:lastRow="0" w:firstColumn="1" w:lastColumn="0" w:oddVBand="0" w:evenVBand="0" w:oddHBand="0" w:evenHBand="0" w:firstRowFirstColumn="0" w:firstRowLastColumn="0" w:lastRowFirstColumn="0" w:lastRowLastColumn="0"/>
            <w:tcW w:w="1471" w:type="dxa"/>
            <w:vAlign w:val="center"/>
          </w:tcPr>
          <w:p w14:paraId="5F04107B" w14:textId="185610BE" w:rsidR="00CA7D8F" w:rsidRDefault="00132525" w:rsidP="00CA7D8F">
            <w:pPr>
              <w:widowControl/>
              <w:jc w:val="center"/>
              <w:rPr>
                <w:rFonts w:ascii="微软雅黑" w:hAnsi="微软雅黑" w:cs="宋体"/>
                <w:b w:val="0"/>
                <w:bCs w:val="0"/>
                <w:kern w:val="0"/>
                <w:sz w:val="20"/>
                <w:szCs w:val="18"/>
              </w:rPr>
            </w:pPr>
            <w:r>
              <w:rPr>
                <w:rFonts w:ascii="微软雅黑" w:hAnsi="微软雅黑" w:cs="宋体" w:hint="eastAsia"/>
                <w:b w:val="0"/>
                <w:bCs w:val="0"/>
                <w:kern w:val="0"/>
                <w:sz w:val="20"/>
                <w:szCs w:val="18"/>
              </w:rPr>
              <w:t>R</w:t>
            </w:r>
            <w:r>
              <w:rPr>
                <w:rFonts w:ascii="微软雅黑" w:hAnsi="微软雅黑" w:cs="宋体"/>
                <w:b w:val="0"/>
                <w:bCs w:val="0"/>
                <w:kern w:val="0"/>
                <w:sz w:val="20"/>
                <w:szCs w:val="18"/>
              </w:rPr>
              <w:t>OS1</w:t>
            </w:r>
          </w:p>
        </w:tc>
        <w:tc>
          <w:tcPr>
            <w:tcW w:w="1551" w:type="dxa"/>
            <w:vAlign w:val="center"/>
          </w:tcPr>
          <w:p w14:paraId="39F91766" w14:textId="38CD0CD6" w:rsidR="00CA7D8F" w:rsidRDefault="00132525"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基因重排</w:t>
            </w:r>
          </w:p>
        </w:tc>
        <w:tc>
          <w:tcPr>
            <w:tcW w:w="2256" w:type="dxa"/>
            <w:vAlign w:val="center"/>
          </w:tcPr>
          <w:p w14:paraId="2403804B" w14:textId="2D722FFB" w:rsidR="00CA7D8F" w:rsidRDefault="00132525" w:rsidP="00CA7D8F">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克挫替尼</w:t>
            </w:r>
          </w:p>
        </w:tc>
        <w:tc>
          <w:tcPr>
            <w:tcW w:w="1548" w:type="dxa"/>
            <w:vAlign w:val="center"/>
          </w:tcPr>
          <w:p w14:paraId="355D87BA" w14:textId="10A7798B" w:rsidR="00CA7D8F" w:rsidRDefault="00132525"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Pr>
                <w:rFonts w:ascii="微软雅黑" w:hAnsi="微软雅黑" w:cs="宋体" w:hint="eastAsia"/>
                <w:kern w:val="0"/>
                <w:sz w:val="20"/>
                <w:szCs w:val="18"/>
              </w:rPr>
              <w:t>非小细胞肺癌</w:t>
            </w:r>
          </w:p>
        </w:tc>
        <w:tc>
          <w:tcPr>
            <w:tcW w:w="1480" w:type="dxa"/>
            <w:vAlign w:val="center"/>
          </w:tcPr>
          <w:p w14:paraId="602CB32D" w14:textId="03EE764F" w:rsidR="00CA7D8F" w:rsidRDefault="00132525" w:rsidP="00CA7D8F">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2454D6">
              <w:rPr>
                <w:rFonts w:ascii="微软雅黑" w:hAnsi="微软雅黑" w:cs="宋体" w:hint="eastAsia"/>
                <w:color w:val="00B050"/>
                <w:kern w:val="0"/>
                <w:sz w:val="20"/>
                <w:szCs w:val="18"/>
              </w:rPr>
              <w:t>野生型</w:t>
            </w:r>
          </w:p>
        </w:tc>
      </w:tr>
      <w:tr w:rsidR="00132525" w14:paraId="68CD3BDF" w14:textId="77777777" w:rsidTr="00D6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5"/>
            <w:vAlign w:val="center"/>
          </w:tcPr>
          <w:p w14:paraId="6431E28E" w14:textId="68F36E2F" w:rsidR="00132525" w:rsidRDefault="00132525" w:rsidP="00132525">
            <w:pPr>
              <w:widowControl/>
              <w:spacing w:line="400" w:lineRule="exact"/>
              <w:ind w:leftChars="47" w:left="99"/>
              <w:rPr>
                <w:rFonts w:ascii="微软雅黑" w:hAnsi="微软雅黑" w:cs="宋体"/>
                <w:kern w:val="0"/>
                <w:sz w:val="20"/>
                <w:szCs w:val="18"/>
              </w:rPr>
            </w:pPr>
            <w:r w:rsidRPr="00132525">
              <w:rPr>
                <w:rFonts w:ascii="微软雅黑" w:hAnsi="微软雅黑" w:cs="宋体"/>
                <w:b w:val="0"/>
                <w:bCs w:val="0"/>
                <w:kern w:val="0"/>
                <w:sz w:val="20"/>
                <w:szCs w:val="18"/>
              </w:rPr>
              <w:t>ROS1是一种受体酪氨酸激酶（RTK），属于胰岛素受体家族。最早在胶质母细胞瘤发现了涉及 ROS1基因的染色体重排如 FIG-ROS1，在染色体的6q22位置。最近，ROS1 融合被确定为非小细胞肺癌和胆管癌的一个潜在驱动突变基因</w:t>
            </w:r>
            <w:r>
              <w:rPr>
                <w:rFonts w:ascii="微软雅黑" w:hAnsi="微软雅黑" w:cs="宋体" w:hint="eastAsia"/>
                <w:b w:val="0"/>
                <w:bCs w:val="0"/>
                <w:kern w:val="0"/>
                <w:sz w:val="20"/>
                <w:szCs w:val="18"/>
              </w:rPr>
              <w:t>。</w:t>
            </w:r>
          </w:p>
        </w:tc>
      </w:tr>
    </w:tbl>
    <w:p w14:paraId="01D90FD2" w14:textId="2E358EE8" w:rsidR="009D0FCF" w:rsidRDefault="009D0FCF" w:rsidP="009D0FCF">
      <w:pPr>
        <w:widowControl/>
        <w:jc w:val="left"/>
        <w:rPr>
          <w:rFonts w:ascii="微软雅黑" w:eastAsia="微软雅黑" w:hAnsi="微软雅黑" w:cs="MicrosoftYaHei"/>
          <w:b/>
          <w:color w:val="000000" w:themeColor="text1"/>
          <w:kern w:val="0"/>
          <w:sz w:val="36"/>
          <w:szCs w:val="24"/>
        </w:rPr>
      </w:pPr>
    </w:p>
    <w:p w14:paraId="57B8383D" w14:textId="515273D2" w:rsidR="00332813" w:rsidRDefault="00332813" w:rsidP="009D0FCF">
      <w:pPr>
        <w:widowControl/>
        <w:jc w:val="left"/>
        <w:rPr>
          <w:rFonts w:ascii="微软雅黑" w:eastAsia="微软雅黑" w:hAnsi="微软雅黑" w:cs="MicrosoftYaHei"/>
          <w:b/>
          <w:color w:val="000000" w:themeColor="text1"/>
          <w:kern w:val="0"/>
          <w:sz w:val="36"/>
          <w:szCs w:val="24"/>
        </w:rPr>
      </w:pPr>
    </w:p>
    <w:p w14:paraId="429D9A4D" w14:textId="3335598F" w:rsidR="00332813" w:rsidRDefault="00332813" w:rsidP="009D0FCF">
      <w:pPr>
        <w:widowControl/>
        <w:jc w:val="left"/>
        <w:rPr>
          <w:rFonts w:ascii="微软雅黑" w:eastAsia="微软雅黑" w:hAnsi="微软雅黑" w:cs="MicrosoftYaHei"/>
          <w:b/>
          <w:color w:val="000000" w:themeColor="text1"/>
          <w:kern w:val="0"/>
          <w:sz w:val="36"/>
          <w:szCs w:val="24"/>
        </w:rPr>
      </w:pPr>
    </w:p>
    <w:p w14:paraId="20B997C5" w14:textId="0B002BB9" w:rsidR="00332813" w:rsidRDefault="00332813" w:rsidP="009D0FCF">
      <w:pPr>
        <w:widowControl/>
        <w:jc w:val="left"/>
        <w:rPr>
          <w:rFonts w:ascii="微软雅黑" w:eastAsia="微软雅黑" w:hAnsi="微软雅黑" w:cs="MicrosoftYaHei"/>
          <w:b/>
          <w:color w:val="000000" w:themeColor="text1"/>
          <w:kern w:val="0"/>
          <w:sz w:val="36"/>
          <w:szCs w:val="24"/>
        </w:rPr>
      </w:pPr>
    </w:p>
    <w:p w14:paraId="209A12CE" w14:textId="5966E1BC" w:rsidR="00653866" w:rsidRDefault="00653866">
      <w:pPr>
        <w:widowControl/>
        <w:jc w:val="left"/>
        <w:rPr>
          <w:rFonts w:ascii="微软雅黑" w:eastAsia="微软雅黑" w:hAnsi="微软雅黑" w:cs="MicrosoftYaHei"/>
          <w:b/>
          <w:color w:val="000000" w:themeColor="text1"/>
          <w:kern w:val="0"/>
          <w:sz w:val="36"/>
          <w:szCs w:val="24"/>
        </w:rPr>
      </w:pPr>
      <w:r>
        <w:rPr>
          <w:rFonts w:ascii="微软雅黑" w:eastAsia="微软雅黑" w:hAnsi="微软雅黑" w:cs="MicrosoftYaHei"/>
          <w:b/>
          <w:color w:val="000000" w:themeColor="text1"/>
          <w:kern w:val="0"/>
          <w:sz w:val="36"/>
          <w:szCs w:val="24"/>
        </w:rPr>
        <w:br w:type="page"/>
      </w:r>
    </w:p>
    <w:p w14:paraId="222BDEE5" w14:textId="5B64C2AB" w:rsidR="005A2E60" w:rsidRDefault="00653866" w:rsidP="00657CF9">
      <w:pPr>
        <w:widowControl/>
        <w:jc w:val="left"/>
        <w:outlineLvl w:val="1"/>
        <w:rPr>
          <w:rFonts w:ascii="微软雅黑" w:eastAsia="微软雅黑" w:hAnsi="微软雅黑" w:cs="MicrosoftYaHei"/>
          <w:b/>
          <w:color w:val="000000" w:themeColor="text1"/>
          <w:kern w:val="0"/>
          <w:sz w:val="28"/>
          <w:szCs w:val="24"/>
        </w:rPr>
      </w:pPr>
      <w:bookmarkStart w:id="9" w:name="_Toc512352436"/>
      <w:r w:rsidRPr="00653866">
        <w:rPr>
          <w:rFonts w:ascii="微软雅黑" w:eastAsia="微软雅黑" w:hAnsi="微软雅黑" w:cs="MicrosoftYaHei" w:hint="eastAsia"/>
          <w:b/>
          <w:color w:val="000000" w:themeColor="text1"/>
          <w:kern w:val="0"/>
          <w:sz w:val="28"/>
          <w:szCs w:val="24"/>
        </w:rPr>
        <w:lastRenderedPageBreak/>
        <w:t>免疫</w:t>
      </w:r>
      <w:r w:rsidR="00C46B45">
        <w:rPr>
          <w:rFonts w:ascii="微软雅黑" w:eastAsia="微软雅黑" w:hAnsi="微软雅黑" w:cs="MicrosoftYaHei" w:hint="eastAsia"/>
          <w:b/>
          <w:color w:val="000000" w:themeColor="text1"/>
          <w:kern w:val="0"/>
          <w:sz w:val="28"/>
          <w:szCs w:val="24"/>
        </w:rPr>
        <w:t>用药</w:t>
      </w:r>
      <w:r w:rsidRPr="00653866">
        <w:rPr>
          <w:rFonts w:ascii="微软雅黑" w:eastAsia="微软雅黑" w:hAnsi="微软雅黑" w:cs="MicrosoftYaHei" w:hint="eastAsia"/>
          <w:b/>
          <w:color w:val="000000" w:themeColor="text1"/>
          <w:kern w:val="0"/>
          <w:sz w:val="28"/>
          <w:szCs w:val="24"/>
        </w:rPr>
        <w:t>基因检测结果</w:t>
      </w:r>
      <w:bookmarkEnd w:id="9"/>
    </w:p>
    <w:p w14:paraId="3D1AE282" w14:textId="12A7829C" w:rsidR="005A2E60" w:rsidRPr="00833041" w:rsidRDefault="00653866" w:rsidP="005A2E60">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t>肿瘤突变负荷</w:t>
      </w:r>
      <w:r w:rsidR="005A2E60" w:rsidRPr="00833041">
        <w:rPr>
          <w:rFonts w:ascii="微软雅黑" w:eastAsia="微软雅黑" w:hAnsi="微软雅黑" w:cs="MicrosoftYaHei" w:hint="eastAsia"/>
          <w:b/>
          <w:color w:val="1F3864" w:themeColor="accent1" w:themeShade="80"/>
          <w:kern w:val="0"/>
          <w:sz w:val="24"/>
          <w:szCs w:val="24"/>
        </w:rPr>
        <w:t>（T</w:t>
      </w:r>
      <w:r w:rsidR="005A2E60" w:rsidRPr="00833041">
        <w:rPr>
          <w:rFonts w:ascii="微软雅黑" w:eastAsia="微软雅黑" w:hAnsi="微软雅黑" w:cs="MicrosoftYaHei"/>
          <w:b/>
          <w:color w:val="1F3864" w:themeColor="accent1" w:themeShade="80"/>
          <w:kern w:val="0"/>
          <w:sz w:val="24"/>
          <w:szCs w:val="24"/>
        </w:rPr>
        <w:t>MB</w:t>
      </w:r>
      <w:r w:rsidR="005A2E60" w:rsidRPr="00833041">
        <w:rPr>
          <w:rFonts w:ascii="微软雅黑" w:eastAsia="微软雅黑" w:hAnsi="微软雅黑" w:cs="MicrosoftYaHei" w:hint="eastAsia"/>
          <w:b/>
          <w:color w:val="1F3864" w:themeColor="accent1" w:themeShade="80"/>
          <w:kern w:val="0"/>
          <w:sz w:val="24"/>
          <w:szCs w:val="24"/>
        </w:rPr>
        <w:t>）</w:t>
      </w:r>
      <w:r w:rsidRPr="00833041">
        <w:rPr>
          <w:rFonts w:ascii="微软雅黑" w:eastAsia="微软雅黑" w:hAnsi="微软雅黑" w:cs="MicrosoftYaHei" w:hint="eastAsia"/>
          <w:b/>
          <w:color w:val="1F3864" w:themeColor="accent1" w:themeShade="80"/>
          <w:kern w:val="0"/>
          <w:sz w:val="24"/>
          <w:szCs w:val="24"/>
        </w:rPr>
        <w:t>评估</w:t>
      </w:r>
    </w:p>
    <w:tbl>
      <w:tblPr>
        <w:tblStyle w:val="4"/>
        <w:tblW w:w="0" w:type="auto"/>
        <w:shd w:val="clear" w:color="auto" w:fill="DBDBDB" w:themeFill="accent3" w:themeFillTint="66"/>
        <w:tblLook w:val="04A0" w:firstRow="1" w:lastRow="0" w:firstColumn="1" w:lastColumn="0" w:noHBand="0" w:noVBand="1"/>
      </w:tblPr>
      <w:tblGrid>
        <w:gridCol w:w="8306"/>
      </w:tblGrid>
      <w:tr w:rsidR="00653866" w14:paraId="017265B3" w14:textId="77777777" w:rsidTr="0039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shd w:val="clear" w:color="auto" w:fill="DBDBDB" w:themeFill="accent3" w:themeFillTint="66"/>
          </w:tcPr>
          <w:p w14:paraId="0705B80C" w14:textId="37509D23" w:rsidR="00653866" w:rsidRDefault="00653866" w:rsidP="009D0FCF">
            <w:pPr>
              <w:widowControl/>
              <w:jc w:val="left"/>
              <w:rPr>
                <w:rFonts w:ascii="微软雅黑" w:hAnsi="微软雅黑" w:cs="MicrosoftYaHei"/>
                <w:b w:val="0"/>
                <w:color w:val="000000" w:themeColor="text1"/>
                <w:kern w:val="0"/>
                <w:sz w:val="28"/>
                <w:szCs w:val="24"/>
              </w:rPr>
            </w:pPr>
            <w:r w:rsidRPr="00653866">
              <w:rPr>
                <w:rFonts w:ascii="微软雅黑" w:hAnsi="微软雅黑" w:cs="MicrosoftYaHei" w:hint="eastAsia"/>
                <w:b w:val="0"/>
                <w:kern w:val="0"/>
                <w:sz w:val="24"/>
                <w:szCs w:val="24"/>
              </w:rPr>
              <w:t>突变负荷（</w:t>
            </w:r>
            <w:r w:rsidRPr="00653866">
              <w:rPr>
                <w:rFonts w:ascii="微软雅黑" w:hAnsi="微软雅黑" w:cs="TimesNewRomanPS-BoldMT"/>
                <w:b w:val="0"/>
                <w:bCs w:val="0"/>
                <w:kern w:val="0"/>
                <w:sz w:val="24"/>
                <w:szCs w:val="24"/>
              </w:rPr>
              <w:t>TMB; Non-synonymous Mutations per Mb</w:t>
            </w:r>
            <w:r w:rsidRPr="00653866">
              <w:rPr>
                <w:rFonts w:ascii="微软雅黑" w:hAnsi="微软雅黑" w:cs="MicrosoftYaHei" w:hint="eastAsia"/>
                <w:b w:val="0"/>
                <w:kern w:val="0"/>
                <w:sz w:val="24"/>
                <w:szCs w:val="24"/>
              </w:rPr>
              <w:t>）</w:t>
            </w:r>
            <w:r w:rsidRPr="00653866">
              <w:rPr>
                <w:rFonts w:ascii="微软雅黑" w:hAnsi="微软雅黑" w:cs="TimesNewRomanPS-BoldMT"/>
                <w:b w:val="0"/>
                <w:bCs w:val="0"/>
                <w:kern w:val="0"/>
                <w:sz w:val="24"/>
                <w:szCs w:val="24"/>
              </w:rPr>
              <w:t>: 3.314</w:t>
            </w:r>
          </w:p>
        </w:tc>
      </w:tr>
      <w:tr w:rsidR="00653866" w14:paraId="4B0107AC" w14:textId="77777777" w:rsidTr="00397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shd w:val="clear" w:color="auto" w:fill="DBDBDB" w:themeFill="accent3" w:themeFillTint="66"/>
          </w:tcPr>
          <w:p w14:paraId="1CB4467E" w14:textId="40C2D5CA" w:rsidR="00653866" w:rsidRPr="00653866" w:rsidRDefault="00653866" w:rsidP="009D0FCF">
            <w:pPr>
              <w:widowControl/>
              <w:jc w:val="left"/>
              <w:rPr>
                <w:rFonts w:ascii="微软雅黑" w:hAnsi="微软雅黑" w:cs="MicrosoftYaHei"/>
                <w:b w:val="0"/>
                <w:color w:val="000000" w:themeColor="text1"/>
                <w:kern w:val="0"/>
                <w:sz w:val="24"/>
                <w:szCs w:val="24"/>
              </w:rPr>
            </w:pPr>
            <w:r w:rsidRPr="00653866">
              <w:rPr>
                <w:rFonts w:ascii="微软雅黑" w:hAnsi="微软雅黑" w:cs="MicrosoftYaHei" w:hint="eastAsia"/>
                <w:b w:val="0"/>
                <w:kern w:val="0"/>
                <w:sz w:val="24"/>
                <w:szCs w:val="24"/>
              </w:rPr>
              <w:t>突变负荷在该癌种患者人群中的</w:t>
            </w:r>
            <w:r w:rsidRPr="00653866">
              <w:rPr>
                <w:rFonts w:ascii="微软雅黑" w:hAnsi="微软雅黑" w:cs="MicrosoftYaHei"/>
                <w:b w:val="0"/>
                <w:kern w:val="0"/>
                <w:sz w:val="24"/>
                <w:szCs w:val="24"/>
              </w:rPr>
              <w:t>Percentile Rank</w:t>
            </w:r>
            <w:r w:rsidRPr="00653866">
              <w:rPr>
                <w:rFonts w:ascii="微软雅黑" w:hAnsi="微软雅黑" w:cs="MicrosoftYaHei" w:hint="eastAsia"/>
                <w:b w:val="0"/>
                <w:kern w:val="0"/>
                <w:sz w:val="24"/>
                <w:szCs w:val="24"/>
              </w:rPr>
              <w:t>：</w:t>
            </w:r>
            <w:r w:rsidRPr="00653866">
              <w:rPr>
                <w:rFonts w:ascii="微软雅黑" w:hAnsi="微软雅黑" w:cs="MicrosoftYaHei"/>
                <w:b w:val="0"/>
                <w:kern w:val="0"/>
                <w:sz w:val="24"/>
                <w:szCs w:val="24"/>
              </w:rPr>
              <w:t>94.29</w:t>
            </w:r>
          </w:p>
        </w:tc>
      </w:tr>
      <w:tr w:rsidR="00653866" w14:paraId="11B9FDDD" w14:textId="77777777" w:rsidTr="003973B7">
        <w:tc>
          <w:tcPr>
            <w:cnfStyle w:val="001000000000" w:firstRow="0" w:lastRow="0" w:firstColumn="1" w:lastColumn="0" w:oddVBand="0" w:evenVBand="0" w:oddHBand="0" w:evenHBand="0" w:firstRowFirstColumn="0" w:firstRowLastColumn="0" w:lastRowFirstColumn="0" w:lastRowLastColumn="0"/>
            <w:tcW w:w="8306" w:type="dxa"/>
            <w:shd w:val="clear" w:color="auto" w:fill="DBDBDB" w:themeFill="accent3" w:themeFillTint="66"/>
          </w:tcPr>
          <w:p w14:paraId="019023CC" w14:textId="55AC7C52" w:rsidR="00653866" w:rsidRPr="003973B7" w:rsidRDefault="00653866" w:rsidP="003973B7">
            <w:pPr>
              <w:autoSpaceDE w:val="0"/>
              <w:autoSpaceDN w:val="0"/>
              <w:adjustRightInd w:val="0"/>
              <w:jc w:val="left"/>
              <w:rPr>
                <w:rFonts w:ascii="微软雅黑" w:hAnsi="微软雅黑" w:cs="MicrosoftYaHei"/>
                <w:b w:val="0"/>
                <w:color w:val="00B050"/>
                <w:kern w:val="0"/>
                <w:sz w:val="24"/>
                <w:szCs w:val="24"/>
              </w:rPr>
            </w:pPr>
            <w:r w:rsidRPr="00653866">
              <w:rPr>
                <w:rFonts w:ascii="微软雅黑" w:hAnsi="微软雅黑" w:cs="MicrosoftYaHei" w:hint="eastAsia"/>
                <w:b w:val="0"/>
                <w:kern w:val="0"/>
                <w:sz w:val="24"/>
                <w:szCs w:val="24"/>
              </w:rPr>
              <w:t>免疫检查点抑制剂疗效评估：</w:t>
            </w:r>
            <w:r w:rsidRPr="00653866">
              <w:rPr>
                <w:rFonts w:ascii="微软雅黑" w:hAnsi="微软雅黑" w:cs="MicrosoftYaHei" w:hint="eastAsia"/>
                <w:b w:val="0"/>
                <w:color w:val="00B050"/>
                <w:kern w:val="0"/>
                <w:sz w:val="24"/>
                <w:szCs w:val="24"/>
              </w:rPr>
              <w:t>该患者的</w:t>
            </w:r>
            <w:r w:rsidRPr="00653866">
              <w:rPr>
                <w:rFonts w:ascii="微软雅黑" w:hAnsi="微软雅黑" w:cs="MicrosoftYaHei"/>
                <w:b w:val="0"/>
                <w:color w:val="00B050"/>
                <w:kern w:val="0"/>
                <w:sz w:val="24"/>
                <w:szCs w:val="24"/>
              </w:rPr>
              <w:t xml:space="preserve">TMB </w:t>
            </w:r>
            <w:r w:rsidRPr="00653866">
              <w:rPr>
                <w:rFonts w:ascii="微软雅黑" w:hAnsi="微软雅黑" w:cs="MicrosoftYaHei" w:hint="eastAsia"/>
                <w:b w:val="0"/>
                <w:color w:val="00B050"/>
                <w:kern w:val="0"/>
                <w:sz w:val="24"/>
                <w:szCs w:val="24"/>
              </w:rPr>
              <w:t>高于该癌种患者人群的中位数，所以该患者很有可能从免疫检查点抑制剂疗效中获益</w:t>
            </w:r>
          </w:p>
        </w:tc>
      </w:tr>
    </w:tbl>
    <w:p w14:paraId="5246390F" w14:textId="77777777" w:rsidR="003973B7" w:rsidRDefault="003973B7" w:rsidP="00653866">
      <w:pPr>
        <w:autoSpaceDE w:val="0"/>
        <w:autoSpaceDN w:val="0"/>
        <w:adjustRightInd w:val="0"/>
        <w:jc w:val="left"/>
        <w:rPr>
          <w:rFonts w:ascii="微软雅黑" w:eastAsia="微软雅黑" w:hAnsi="微软雅黑" w:cs="MicrosoftYaHei"/>
          <w:b/>
          <w:bCs/>
          <w:kern w:val="0"/>
          <w:sz w:val="22"/>
        </w:rPr>
      </w:pPr>
    </w:p>
    <w:p w14:paraId="3C2DA568" w14:textId="552A492D" w:rsidR="00653866" w:rsidRDefault="00653866" w:rsidP="00653866">
      <w:pPr>
        <w:autoSpaceDE w:val="0"/>
        <w:autoSpaceDN w:val="0"/>
        <w:adjustRightInd w:val="0"/>
        <w:jc w:val="left"/>
        <w:rPr>
          <w:rFonts w:ascii="微软雅黑" w:eastAsia="微软雅黑" w:hAnsi="微软雅黑" w:cs="MicrosoftYaHei"/>
          <w:b/>
          <w:bCs/>
          <w:kern w:val="0"/>
          <w:sz w:val="22"/>
        </w:rPr>
      </w:pPr>
      <w:r w:rsidRPr="003973B7">
        <w:rPr>
          <w:rFonts w:ascii="微软雅黑" w:eastAsia="微软雅黑" w:hAnsi="微软雅黑" w:cs="MicrosoftYaHei" w:hint="eastAsia"/>
          <w:b/>
          <w:bCs/>
          <w:kern w:val="0"/>
          <w:sz w:val="22"/>
        </w:rPr>
        <w:t>下图显示了该患者的T</w:t>
      </w:r>
      <w:r w:rsidRPr="003973B7">
        <w:rPr>
          <w:rFonts w:ascii="微软雅黑" w:eastAsia="微软雅黑" w:hAnsi="微软雅黑" w:cs="MicrosoftYaHei"/>
          <w:b/>
          <w:bCs/>
          <w:kern w:val="0"/>
          <w:sz w:val="22"/>
        </w:rPr>
        <w:t>MB</w:t>
      </w:r>
      <w:r w:rsidRPr="003973B7">
        <w:rPr>
          <w:rFonts w:ascii="微软雅黑" w:eastAsia="微软雅黑" w:hAnsi="微软雅黑" w:cs="MicrosoftYaHei" w:hint="eastAsia"/>
          <w:b/>
          <w:bCs/>
          <w:kern w:val="0"/>
          <w:sz w:val="22"/>
        </w:rPr>
        <w:t>（红线所在位置）在该癌种患者人群T</w:t>
      </w:r>
      <w:r w:rsidRPr="003973B7">
        <w:rPr>
          <w:rFonts w:ascii="微软雅黑" w:eastAsia="微软雅黑" w:hAnsi="微软雅黑" w:cs="MicrosoftYaHei"/>
          <w:b/>
          <w:bCs/>
          <w:kern w:val="0"/>
          <w:sz w:val="22"/>
        </w:rPr>
        <w:t>MB</w:t>
      </w:r>
      <w:r w:rsidRPr="003973B7">
        <w:rPr>
          <w:rFonts w:ascii="微软雅黑" w:eastAsia="微软雅黑" w:hAnsi="微软雅黑" w:cs="MicrosoftYaHei" w:hint="eastAsia"/>
          <w:b/>
          <w:bCs/>
          <w:kern w:val="0"/>
          <w:sz w:val="22"/>
        </w:rPr>
        <w:t>分布中的位置</w:t>
      </w:r>
      <w:r w:rsidR="003973B7" w:rsidRPr="003973B7">
        <w:rPr>
          <w:rFonts w:ascii="微软雅黑" w:eastAsia="微软雅黑" w:hAnsi="微软雅黑" w:cs="MicrosoftYaHei" w:hint="eastAsia"/>
          <w:b/>
          <w:bCs/>
          <w:kern w:val="0"/>
          <w:sz w:val="22"/>
        </w:rPr>
        <w:t>。</w:t>
      </w:r>
    </w:p>
    <w:p w14:paraId="683C7E99" w14:textId="7396F795" w:rsidR="003973B7" w:rsidRDefault="003973B7" w:rsidP="00653866">
      <w:pPr>
        <w:autoSpaceDE w:val="0"/>
        <w:autoSpaceDN w:val="0"/>
        <w:adjustRightInd w:val="0"/>
        <w:jc w:val="left"/>
        <w:rPr>
          <w:rFonts w:ascii="微软雅黑" w:eastAsia="微软雅黑" w:hAnsi="微软雅黑" w:cs="MicrosoftYaHei"/>
          <w:b/>
          <w:bCs/>
          <w:kern w:val="0"/>
          <w:sz w:val="22"/>
        </w:rPr>
      </w:pPr>
      <w:r>
        <w:rPr>
          <w:rFonts w:ascii="微软雅黑" w:eastAsia="微软雅黑" w:hAnsi="微软雅黑" w:cs="MicrosoftYaHei" w:hint="eastAsia"/>
          <w:b/>
          <w:bCs/>
          <w:noProof/>
          <w:kern w:val="0"/>
          <w:sz w:val="22"/>
        </w:rPr>
        <w:drawing>
          <wp:inline distT="0" distB="0" distL="0" distR="0" wp14:anchorId="46D27EC8" wp14:editId="5CCE5B71">
            <wp:extent cx="52743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C047DD-A220-4b4d-87E2-924540C590AC.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14:paraId="01A500CD" w14:textId="6D835CDB" w:rsidR="003973B7" w:rsidRDefault="003973B7" w:rsidP="00653866">
      <w:pPr>
        <w:autoSpaceDE w:val="0"/>
        <w:autoSpaceDN w:val="0"/>
        <w:adjustRightInd w:val="0"/>
        <w:jc w:val="left"/>
        <w:rPr>
          <w:rFonts w:ascii="微软雅黑" w:eastAsia="微软雅黑" w:hAnsi="微软雅黑" w:cs="MicrosoftYaHei"/>
          <w:b/>
          <w:bCs/>
          <w:kern w:val="0"/>
          <w:sz w:val="22"/>
        </w:rPr>
      </w:pPr>
    </w:p>
    <w:p w14:paraId="0F3D0D64" w14:textId="612C7193" w:rsidR="003973B7" w:rsidRDefault="003973B7" w:rsidP="001A2119">
      <w:pPr>
        <w:widowControl/>
        <w:jc w:val="left"/>
        <w:rPr>
          <w:rFonts w:ascii="微软雅黑" w:eastAsia="微软雅黑" w:hAnsi="微软雅黑" w:cs="MicrosoftYaHei"/>
          <w:b/>
          <w:bCs/>
          <w:kern w:val="0"/>
          <w:sz w:val="22"/>
        </w:rPr>
      </w:pPr>
      <w:r>
        <w:rPr>
          <w:rFonts w:ascii="微软雅黑" w:eastAsia="微软雅黑" w:hAnsi="微软雅黑" w:cs="MicrosoftYaHei"/>
          <w:b/>
          <w:bCs/>
          <w:kern w:val="0"/>
          <w:sz w:val="22"/>
        </w:rPr>
        <w:br w:type="page"/>
      </w:r>
    </w:p>
    <w:p w14:paraId="0865DC9F" w14:textId="0DC8847D" w:rsidR="005A2E60" w:rsidRPr="00833041" w:rsidRDefault="005A2E60" w:rsidP="005A2E60">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lastRenderedPageBreak/>
        <w:t>错配修复基因缺陷(dMMR）检测</w:t>
      </w:r>
    </w:p>
    <w:p w14:paraId="608F7398" w14:textId="77777777" w:rsidR="003C4C5F" w:rsidRPr="001A2119" w:rsidRDefault="003C4C5F" w:rsidP="003C4C5F">
      <w:pPr>
        <w:widowControl/>
        <w:ind w:left="420"/>
        <w:jc w:val="left"/>
        <w:rPr>
          <w:rFonts w:ascii="微软雅黑" w:eastAsia="微软雅黑" w:hAnsi="微软雅黑" w:cs="MicrosoftYaHei"/>
          <w:b/>
          <w:color w:val="1F3864" w:themeColor="accent1" w:themeShade="80"/>
          <w:kern w:val="0"/>
          <w:sz w:val="28"/>
          <w:szCs w:val="24"/>
        </w:rPr>
      </w:pPr>
    </w:p>
    <w:tbl>
      <w:tblPr>
        <w:tblStyle w:val="4"/>
        <w:tblW w:w="0" w:type="auto"/>
        <w:tblInd w:w="420" w:type="dxa"/>
        <w:tblLook w:val="04A0" w:firstRow="1" w:lastRow="0" w:firstColumn="1" w:lastColumn="0" w:noHBand="0" w:noVBand="1"/>
      </w:tblPr>
      <w:tblGrid>
        <w:gridCol w:w="1281"/>
        <w:gridCol w:w="3544"/>
        <w:gridCol w:w="1418"/>
        <w:gridCol w:w="1643"/>
      </w:tblGrid>
      <w:tr w:rsidR="005A2E60" w14:paraId="78735A85" w14:textId="77777777" w:rsidTr="003C4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shd w:val="clear" w:color="auto" w:fill="002060"/>
            <w:vAlign w:val="center"/>
          </w:tcPr>
          <w:p w14:paraId="5C8EECBC" w14:textId="4A62E7B9" w:rsidR="005A2E60" w:rsidRPr="005A2E60" w:rsidRDefault="005A2E60" w:rsidP="005A2E60">
            <w:pPr>
              <w:widowControl/>
              <w:jc w:val="center"/>
              <w:rPr>
                <w:rFonts w:ascii="微软雅黑" w:hAnsi="微软雅黑" w:cs="MicrosoftYaHei"/>
                <w:kern w:val="0"/>
                <w:sz w:val="22"/>
              </w:rPr>
            </w:pPr>
            <w:r w:rsidRPr="005A2E60">
              <w:rPr>
                <w:rFonts w:ascii="微软雅黑" w:hAnsi="微软雅黑" w:cs="MicrosoftYaHei" w:hint="eastAsia"/>
                <w:kern w:val="0"/>
                <w:sz w:val="22"/>
              </w:rPr>
              <w:t>基因</w:t>
            </w:r>
          </w:p>
        </w:tc>
        <w:tc>
          <w:tcPr>
            <w:tcW w:w="3544" w:type="dxa"/>
            <w:shd w:val="clear" w:color="auto" w:fill="002060"/>
            <w:vAlign w:val="center"/>
          </w:tcPr>
          <w:p w14:paraId="721CC6B4" w14:textId="4F607BF3" w:rsidR="005A2E60" w:rsidRPr="005A2E60" w:rsidRDefault="005A2E60" w:rsidP="005A2E6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A2E60">
              <w:rPr>
                <w:rFonts w:ascii="微软雅黑" w:hAnsi="微软雅黑" w:cs="MicrosoftYaHei" w:hint="eastAsia"/>
                <w:kern w:val="0"/>
                <w:sz w:val="22"/>
              </w:rPr>
              <w:t>突变</w:t>
            </w:r>
          </w:p>
        </w:tc>
        <w:tc>
          <w:tcPr>
            <w:tcW w:w="1418" w:type="dxa"/>
            <w:shd w:val="clear" w:color="auto" w:fill="002060"/>
            <w:vAlign w:val="center"/>
          </w:tcPr>
          <w:p w14:paraId="54FFE27F" w14:textId="68A0133E" w:rsidR="005A2E60" w:rsidRPr="005A2E60" w:rsidRDefault="005A2E60" w:rsidP="005A2E6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D</w:t>
            </w:r>
            <w:r>
              <w:rPr>
                <w:rFonts w:ascii="微软雅黑" w:hAnsi="微软雅黑" w:cs="MicrosoftYaHei"/>
                <w:kern w:val="0"/>
                <w:sz w:val="22"/>
              </w:rPr>
              <w:t>NA</w:t>
            </w:r>
            <w:r>
              <w:rPr>
                <w:rFonts w:ascii="微软雅黑" w:hAnsi="微软雅黑" w:cs="MicrosoftYaHei" w:hint="eastAsia"/>
                <w:kern w:val="0"/>
                <w:sz w:val="22"/>
              </w:rPr>
              <w:t>频率</w:t>
            </w:r>
          </w:p>
        </w:tc>
        <w:tc>
          <w:tcPr>
            <w:tcW w:w="1643" w:type="dxa"/>
            <w:shd w:val="clear" w:color="auto" w:fill="002060"/>
            <w:vAlign w:val="center"/>
          </w:tcPr>
          <w:p w14:paraId="77A10CC2" w14:textId="600F0E49" w:rsidR="005A2E60" w:rsidRPr="005A2E60" w:rsidRDefault="005A2E60" w:rsidP="005A2E6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突变类型</w:t>
            </w:r>
          </w:p>
        </w:tc>
      </w:tr>
      <w:tr w:rsidR="005A2E60" w14:paraId="79254F16" w14:textId="77777777" w:rsidTr="003C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vAlign w:val="center"/>
          </w:tcPr>
          <w:p w14:paraId="7C649DD1" w14:textId="6353FE69" w:rsidR="005A2E60" w:rsidRPr="003C4C5F" w:rsidRDefault="005A2E60" w:rsidP="005A2E60">
            <w:pPr>
              <w:jc w:val="center"/>
              <w:rPr>
                <w:rFonts w:ascii="微软雅黑" w:hAnsi="微软雅黑" w:cs="MicrosoftYaHei"/>
                <w:b w:val="0"/>
                <w:kern w:val="0"/>
                <w:sz w:val="22"/>
                <w:szCs w:val="24"/>
              </w:rPr>
            </w:pPr>
            <w:r w:rsidRPr="003C4C5F">
              <w:rPr>
                <w:rFonts w:ascii="微软雅黑" w:hAnsi="微软雅黑" w:cs="MicrosoftYaHei" w:hint="eastAsia"/>
                <w:b w:val="0"/>
                <w:kern w:val="0"/>
                <w:sz w:val="22"/>
                <w:szCs w:val="24"/>
              </w:rPr>
              <w:t>P</w:t>
            </w:r>
            <w:r w:rsidRPr="003C4C5F">
              <w:rPr>
                <w:rFonts w:ascii="微软雅黑" w:hAnsi="微软雅黑" w:cs="MicrosoftYaHei"/>
                <w:b w:val="0"/>
                <w:kern w:val="0"/>
                <w:sz w:val="22"/>
                <w:szCs w:val="24"/>
              </w:rPr>
              <w:t>OLE</w:t>
            </w:r>
          </w:p>
        </w:tc>
        <w:tc>
          <w:tcPr>
            <w:tcW w:w="3544" w:type="dxa"/>
            <w:vAlign w:val="center"/>
          </w:tcPr>
          <w:p w14:paraId="3B0764B8" w14:textId="12788221"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25AFC22F"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62B948A8"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r>
      <w:tr w:rsidR="005A2E60" w14:paraId="69903EF6" w14:textId="77777777" w:rsidTr="003C4C5F">
        <w:tc>
          <w:tcPr>
            <w:cnfStyle w:val="001000000000" w:firstRow="0" w:lastRow="0" w:firstColumn="1" w:lastColumn="0" w:oddVBand="0" w:evenVBand="0" w:oddHBand="0" w:evenHBand="0" w:firstRowFirstColumn="0" w:firstRowLastColumn="0" w:lastRowFirstColumn="0" w:lastRowLastColumn="0"/>
            <w:tcW w:w="1281" w:type="dxa"/>
            <w:vAlign w:val="center"/>
          </w:tcPr>
          <w:p w14:paraId="2757FB13" w14:textId="09EDC25D" w:rsidR="005A2E60" w:rsidRPr="003C4C5F" w:rsidRDefault="005A2E60" w:rsidP="005A2E60">
            <w:pPr>
              <w:jc w:val="center"/>
              <w:rPr>
                <w:rFonts w:ascii="微软雅黑" w:hAnsi="微软雅黑" w:cs="MicrosoftYaHei"/>
                <w:b w:val="0"/>
                <w:kern w:val="0"/>
                <w:sz w:val="22"/>
                <w:szCs w:val="24"/>
              </w:rPr>
            </w:pPr>
            <w:r w:rsidRPr="003C4C5F">
              <w:rPr>
                <w:rFonts w:ascii="微软雅黑" w:hAnsi="微软雅黑" w:cs="MicrosoftYaHei" w:hint="eastAsia"/>
                <w:b w:val="0"/>
                <w:kern w:val="0"/>
                <w:sz w:val="22"/>
                <w:szCs w:val="24"/>
              </w:rPr>
              <w:t>M</w:t>
            </w:r>
            <w:r w:rsidRPr="003C4C5F">
              <w:rPr>
                <w:rFonts w:ascii="微软雅黑" w:hAnsi="微软雅黑" w:cs="MicrosoftYaHei"/>
                <w:b w:val="0"/>
                <w:kern w:val="0"/>
                <w:sz w:val="22"/>
                <w:szCs w:val="24"/>
              </w:rPr>
              <w:t>LH1</w:t>
            </w:r>
          </w:p>
        </w:tc>
        <w:tc>
          <w:tcPr>
            <w:tcW w:w="3544" w:type="dxa"/>
            <w:vAlign w:val="center"/>
          </w:tcPr>
          <w:p w14:paraId="7547D9F2" w14:textId="4F862AD3" w:rsidR="005A2E60" w:rsidRPr="003C4C5F" w:rsidRDefault="003C4C5F"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60811525" w14:textId="77777777" w:rsidR="005A2E60" w:rsidRPr="003C4C5F" w:rsidRDefault="005A2E60"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53150C93" w14:textId="77777777" w:rsidR="005A2E60" w:rsidRPr="003C4C5F" w:rsidRDefault="005A2E60"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r>
      <w:tr w:rsidR="005A2E60" w14:paraId="64323240" w14:textId="77777777" w:rsidTr="003C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vAlign w:val="center"/>
          </w:tcPr>
          <w:p w14:paraId="5DCC6238" w14:textId="3F22A63E" w:rsidR="005A2E60" w:rsidRPr="003C4C5F" w:rsidRDefault="005A2E60" w:rsidP="005A2E60">
            <w:pPr>
              <w:jc w:val="center"/>
              <w:rPr>
                <w:rFonts w:ascii="微软雅黑" w:hAnsi="微软雅黑" w:cs="MicrosoftYaHei"/>
                <w:b w:val="0"/>
                <w:kern w:val="0"/>
                <w:sz w:val="22"/>
                <w:szCs w:val="24"/>
              </w:rPr>
            </w:pPr>
            <w:r w:rsidRPr="003C4C5F">
              <w:rPr>
                <w:rFonts w:ascii="微软雅黑" w:hAnsi="微软雅黑" w:cs="MicrosoftYaHei" w:hint="eastAsia"/>
                <w:b w:val="0"/>
                <w:kern w:val="0"/>
                <w:sz w:val="22"/>
                <w:szCs w:val="24"/>
              </w:rPr>
              <w:t>M</w:t>
            </w:r>
            <w:r w:rsidRPr="003C4C5F">
              <w:rPr>
                <w:rFonts w:ascii="微软雅黑" w:hAnsi="微软雅黑" w:cs="MicrosoftYaHei"/>
                <w:b w:val="0"/>
                <w:kern w:val="0"/>
                <w:sz w:val="22"/>
                <w:szCs w:val="24"/>
              </w:rPr>
              <w:t>SH2</w:t>
            </w:r>
          </w:p>
        </w:tc>
        <w:tc>
          <w:tcPr>
            <w:tcW w:w="3544" w:type="dxa"/>
            <w:vAlign w:val="center"/>
          </w:tcPr>
          <w:p w14:paraId="04E0EC0B" w14:textId="6925C9A0" w:rsidR="005A2E60" w:rsidRPr="003C4C5F" w:rsidRDefault="003C4C5F"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43CC127A"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06ED99CE"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r>
      <w:tr w:rsidR="005A2E60" w14:paraId="35A1AC4D" w14:textId="77777777" w:rsidTr="003C4C5F">
        <w:tc>
          <w:tcPr>
            <w:cnfStyle w:val="001000000000" w:firstRow="0" w:lastRow="0" w:firstColumn="1" w:lastColumn="0" w:oddVBand="0" w:evenVBand="0" w:oddHBand="0" w:evenHBand="0" w:firstRowFirstColumn="0" w:firstRowLastColumn="0" w:lastRowFirstColumn="0" w:lastRowLastColumn="0"/>
            <w:tcW w:w="1281" w:type="dxa"/>
            <w:vAlign w:val="center"/>
          </w:tcPr>
          <w:p w14:paraId="74BEA6DA" w14:textId="3386471B" w:rsidR="005A2E60" w:rsidRPr="003C4C5F" w:rsidRDefault="005A2E60" w:rsidP="005A2E60">
            <w:pPr>
              <w:jc w:val="center"/>
              <w:rPr>
                <w:rFonts w:ascii="微软雅黑" w:hAnsi="微软雅黑" w:cs="MicrosoftYaHei"/>
                <w:b w:val="0"/>
                <w:kern w:val="0"/>
                <w:sz w:val="22"/>
                <w:szCs w:val="24"/>
              </w:rPr>
            </w:pPr>
            <w:r w:rsidRPr="003C4C5F">
              <w:rPr>
                <w:rFonts w:ascii="微软雅黑" w:hAnsi="微软雅黑" w:cs="MicrosoftYaHei" w:hint="eastAsia"/>
                <w:b w:val="0"/>
                <w:kern w:val="0"/>
                <w:sz w:val="22"/>
                <w:szCs w:val="24"/>
              </w:rPr>
              <w:t>M</w:t>
            </w:r>
            <w:r w:rsidRPr="003C4C5F">
              <w:rPr>
                <w:rFonts w:ascii="微软雅黑" w:hAnsi="微软雅黑" w:cs="MicrosoftYaHei"/>
                <w:b w:val="0"/>
                <w:kern w:val="0"/>
                <w:sz w:val="22"/>
                <w:szCs w:val="24"/>
              </w:rPr>
              <w:t>SH6</w:t>
            </w:r>
          </w:p>
        </w:tc>
        <w:tc>
          <w:tcPr>
            <w:tcW w:w="3544" w:type="dxa"/>
            <w:vAlign w:val="center"/>
          </w:tcPr>
          <w:p w14:paraId="5113DEB9" w14:textId="69B4EB52" w:rsidR="005A2E60" w:rsidRPr="003C4C5F" w:rsidRDefault="003C4C5F"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02543DD8" w14:textId="77777777" w:rsidR="005A2E60" w:rsidRPr="003C4C5F" w:rsidRDefault="005A2E60"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74D54AC0" w14:textId="77777777" w:rsidR="005A2E60" w:rsidRPr="003C4C5F" w:rsidRDefault="005A2E60" w:rsidP="005A2E60">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r>
      <w:tr w:rsidR="005A2E60" w14:paraId="314110C0" w14:textId="77777777" w:rsidTr="003C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vAlign w:val="center"/>
          </w:tcPr>
          <w:p w14:paraId="165BDCD1" w14:textId="1CD19031" w:rsidR="005A2E60" w:rsidRPr="003C4C5F" w:rsidRDefault="005A2E60" w:rsidP="005A2E60">
            <w:pPr>
              <w:jc w:val="center"/>
              <w:rPr>
                <w:rFonts w:ascii="微软雅黑" w:hAnsi="微软雅黑" w:cs="MicrosoftYaHei"/>
                <w:b w:val="0"/>
                <w:kern w:val="0"/>
                <w:sz w:val="22"/>
                <w:szCs w:val="24"/>
              </w:rPr>
            </w:pPr>
            <w:r w:rsidRPr="003C4C5F">
              <w:rPr>
                <w:rFonts w:ascii="微软雅黑" w:hAnsi="微软雅黑" w:cs="MicrosoftYaHei" w:hint="eastAsia"/>
                <w:b w:val="0"/>
                <w:kern w:val="0"/>
                <w:sz w:val="22"/>
                <w:szCs w:val="24"/>
              </w:rPr>
              <w:t>P</w:t>
            </w:r>
            <w:r w:rsidRPr="003C4C5F">
              <w:rPr>
                <w:rFonts w:ascii="微软雅黑" w:hAnsi="微软雅黑" w:cs="MicrosoftYaHei"/>
                <w:b w:val="0"/>
                <w:kern w:val="0"/>
                <w:sz w:val="22"/>
                <w:szCs w:val="24"/>
              </w:rPr>
              <w:t>MS2</w:t>
            </w:r>
          </w:p>
        </w:tc>
        <w:tc>
          <w:tcPr>
            <w:tcW w:w="3544" w:type="dxa"/>
            <w:vAlign w:val="center"/>
          </w:tcPr>
          <w:p w14:paraId="5D330568" w14:textId="5CB48DB7" w:rsidR="005A2E60" w:rsidRPr="003C4C5F" w:rsidRDefault="003C4C5F"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09634B90"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4156928D" w14:textId="77777777" w:rsidR="005A2E60" w:rsidRPr="003C4C5F" w:rsidRDefault="005A2E60" w:rsidP="005A2E60">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r>
    </w:tbl>
    <w:p w14:paraId="56D780E0" w14:textId="15AD9906" w:rsidR="005A2E60" w:rsidRDefault="005A2E60" w:rsidP="005A2E60">
      <w:pPr>
        <w:widowControl/>
        <w:ind w:left="420"/>
        <w:jc w:val="left"/>
        <w:rPr>
          <w:rFonts w:ascii="微软雅黑" w:eastAsia="微软雅黑" w:hAnsi="微软雅黑" w:cs="MicrosoftYaHei"/>
          <w:b/>
          <w:color w:val="1F3864" w:themeColor="accent1" w:themeShade="80"/>
          <w:kern w:val="0"/>
          <w:sz w:val="28"/>
          <w:szCs w:val="24"/>
        </w:rPr>
      </w:pPr>
    </w:p>
    <w:p w14:paraId="77063C72" w14:textId="77777777" w:rsidR="002C3368" w:rsidRPr="007A6EAE" w:rsidRDefault="002C3368" w:rsidP="002C3368">
      <w:pPr>
        <w:widowControl/>
        <w:numPr>
          <w:ilvl w:val="0"/>
          <w:numId w:val="2"/>
        </w:numPr>
        <w:jc w:val="left"/>
        <w:rPr>
          <w:rFonts w:ascii="微软雅黑" w:eastAsia="微软雅黑" w:hAnsi="微软雅黑" w:cs="MicrosoftYaHei"/>
          <w:b/>
          <w:kern w:val="0"/>
          <w:sz w:val="22"/>
          <w:szCs w:val="24"/>
        </w:rPr>
      </w:pPr>
      <w:r w:rsidRPr="007A6EAE">
        <w:rPr>
          <w:rFonts w:ascii="微软雅黑" w:eastAsia="微软雅黑" w:hAnsi="微软雅黑" w:cs="MicrosoftYaHei" w:hint="eastAsia"/>
          <w:b/>
          <w:kern w:val="0"/>
          <w:sz w:val="22"/>
          <w:szCs w:val="24"/>
        </w:rPr>
        <w:t>P</w:t>
      </w:r>
      <w:r w:rsidRPr="007A6EAE">
        <w:rPr>
          <w:rFonts w:ascii="微软雅黑" w:eastAsia="微软雅黑" w:hAnsi="微软雅黑" w:cs="MicrosoftYaHei"/>
          <w:b/>
          <w:kern w:val="0"/>
          <w:sz w:val="22"/>
          <w:szCs w:val="24"/>
        </w:rPr>
        <w:t>OLE</w:t>
      </w:r>
    </w:p>
    <w:p w14:paraId="4549C8BD" w14:textId="77777777" w:rsidR="002C3368" w:rsidRDefault="002C3368" w:rsidP="002C3368">
      <w:pPr>
        <w:spacing w:line="400" w:lineRule="exact"/>
        <w:ind w:leftChars="300" w:left="630"/>
        <w:rPr>
          <w:rFonts w:ascii="微软雅黑" w:eastAsia="微软雅黑" w:hAnsi="微软雅黑" w:cs="MicrosoftYaHei"/>
          <w:kern w:val="0"/>
          <w:sz w:val="22"/>
          <w:szCs w:val="24"/>
        </w:rPr>
      </w:pPr>
      <w:r w:rsidRPr="00A04A15">
        <w:rPr>
          <w:rFonts w:ascii="微软雅黑" w:eastAsia="微软雅黑" w:hAnsi="微软雅黑" w:cs="MicrosoftYaHei" w:hint="eastAsia"/>
          <w:kern w:val="0"/>
          <w:sz w:val="22"/>
          <w:szCs w:val="24"/>
        </w:rPr>
        <w:t>D</w:t>
      </w:r>
      <w:r w:rsidRPr="00A04A15">
        <w:rPr>
          <w:rFonts w:ascii="微软雅黑" w:eastAsia="微软雅黑" w:hAnsi="微软雅黑" w:cs="MicrosoftYaHei"/>
          <w:kern w:val="0"/>
          <w:sz w:val="22"/>
          <w:szCs w:val="24"/>
        </w:rPr>
        <w:t>NA</w:t>
      </w:r>
      <w:r w:rsidRPr="00A04A15">
        <w:rPr>
          <w:rFonts w:ascii="微软雅黑" w:eastAsia="微软雅黑" w:hAnsi="微软雅黑" w:cs="MicrosoftYaHei" w:hint="eastAsia"/>
          <w:kern w:val="0"/>
          <w:sz w:val="22"/>
          <w:szCs w:val="24"/>
        </w:rPr>
        <w:t>聚合酶E（D</w:t>
      </w:r>
      <w:r w:rsidRPr="00A04A15">
        <w:rPr>
          <w:rFonts w:ascii="微软雅黑" w:eastAsia="微软雅黑" w:hAnsi="微软雅黑" w:cs="MicrosoftYaHei"/>
          <w:kern w:val="0"/>
          <w:sz w:val="22"/>
          <w:szCs w:val="24"/>
        </w:rPr>
        <w:t>NA polymerase epsilon</w:t>
      </w:r>
      <w:r w:rsidRPr="00A04A15">
        <w:rPr>
          <w:rFonts w:ascii="微软雅黑" w:eastAsia="微软雅黑" w:hAnsi="微软雅黑" w:cs="MicrosoftYaHei" w:hint="eastAsia"/>
          <w:kern w:val="0"/>
          <w:sz w:val="22"/>
          <w:szCs w:val="24"/>
        </w:rPr>
        <w:t>）是在真核生物中发现的D</w:t>
      </w:r>
      <w:r w:rsidRPr="00A04A15">
        <w:rPr>
          <w:rFonts w:ascii="微软雅黑" w:eastAsia="微软雅黑" w:hAnsi="微软雅黑" w:cs="MicrosoftYaHei"/>
          <w:kern w:val="0"/>
          <w:sz w:val="22"/>
          <w:szCs w:val="24"/>
        </w:rPr>
        <w:t>NA</w:t>
      </w:r>
      <w:r w:rsidRPr="00A04A15">
        <w:rPr>
          <w:rFonts w:ascii="微软雅黑" w:eastAsia="微软雅黑" w:hAnsi="微软雅黑" w:cs="MicrosoftYaHei" w:hint="eastAsia"/>
          <w:kern w:val="0"/>
          <w:sz w:val="22"/>
          <w:szCs w:val="24"/>
        </w:rPr>
        <w:t>聚合酶家族的成员。它由以下四个亚基组成：P</w:t>
      </w:r>
      <w:r w:rsidRPr="00A04A15">
        <w:rPr>
          <w:rFonts w:ascii="微软雅黑" w:eastAsia="微软雅黑" w:hAnsi="微软雅黑" w:cs="MicrosoftYaHei"/>
          <w:kern w:val="0"/>
          <w:sz w:val="22"/>
          <w:szCs w:val="24"/>
        </w:rPr>
        <w:t>OLE</w:t>
      </w:r>
      <w:r w:rsidRPr="00A04A15">
        <w:rPr>
          <w:rFonts w:ascii="微软雅黑" w:eastAsia="微软雅黑" w:hAnsi="微软雅黑" w:cs="MicrosoftYaHei" w:hint="eastAsia"/>
          <w:kern w:val="0"/>
          <w:sz w:val="22"/>
          <w:szCs w:val="24"/>
        </w:rPr>
        <w:t>（中心催化单元），P</w:t>
      </w:r>
      <w:r w:rsidRPr="00A04A15">
        <w:rPr>
          <w:rFonts w:ascii="微软雅黑" w:eastAsia="微软雅黑" w:hAnsi="微软雅黑" w:cs="MicrosoftYaHei"/>
          <w:kern w:val="0"/>
          <w:sz w:val="22"/>
          <w:szCs w:val="24"/>
        </w:rPr>
        <w:t>OLE2</w:t>
      </w:r>
      <w:r w:rsidRPr="00A04A15">
        <w:rPr>
          <w:rFonts w:ascii="微软雅黑" w:eastAsia="微软雅黑" w:hAnsi="微软雅黑" w:cs="MicrosoftYaHei" w:hint="eastAsia"/>
          <w:kern w:val="0"/>
          <w:sz w:val="22"/>
          <w:szCs w:val="24"/>
        </w:rPr>
        <w:t>（亚基2），P</w:t>
      </w:r>
      <w:r w:rsidRPr="00A04A15">
        <w:rPr>
          <w:rFonts w:ascii="微软雅黑" w:eastAsia="微软雅黑" w:hAnsi="微软雅黑" w:cs="MicrosoftYaHei"/>
          <w:kern w:val="0"/>
          <w:sz w:val="22"/>
          <w:szCs w:val="24"/>
        </w:rPr>
        <w:t>OLE3</w:t>
      </w:r>
      <w:r w:rsidRPr="00A04A15">
        <w:rPr>
          <w:rFonts w:ascii="微软雅黑" w:eastAsia="微软雅黑" w:hAnsi="微软雅黑" w:cs="MicrosoftYaHei" w:hint="eastAsia"/>
          <w:kern w:val="0"/>
          <w:sz w:val="22"/>
          <w:szCs w:val="24"/>
        </w:rPr>
        <w:t>（亚基3）和P</w:t>
      </w:r>
      <w:r w:rsidRPr="00A04A15">
        <w:rPr>
          <w:rFonts w:ascii="微软雅黑" w:eastAsia="微软雅黑" w:hAnsi="微软雅黑" w:cs="MicrosoftYaHei"/>
          <w:kern w:val="0"/>
          <w:sz w:val="22"/>
          <w:szCs w:val="24"/>
        </w:rPr>
        <w:t>OLE4</w:t>
      </w:r>
      <w:r w:rsidRPr="00A04A15">
        <w:rPr>
          <w:rFonts w:ascii="微软雅黑" w:eastAsia="微软雅黑" w:hAnsi="微软雅黑" w:cs="MicrosoftYaHei" w:hint="eastAsia"/>
          <w:kern w:val="0"/>
          <w:sz w:val="22"/>
          <w:szCs w:val="24"/>
        </w:rPr>
        <w:t>（亚基4）。最近的证据表明，它在引导D</w:t>
      </w:r>
      <w:r w:rsidRPr="00A04A15">
        <w:rPr>
          <w:rFonts w:ascii="微软雅黑" w:eastAsia="微软雅黑" w:hAnsi="微软雅黑" w:cs="MicrosoftYaHei"/>
          <w:kern w:val="0"/>
          <w:sz w:val="22"/>
          <w:szCs w:val="24"/>
        </w:rPr>
        <w:t>NA</w:t>
      </w:r>
      <w:r w:rsidRPr="00A04A15">
        <w:rPr>
          <w:rFonts w:ascii="微软雅黑" w:eastAsia="微软雅黑" w:hAnsi="微软雅黑" w:cs="MicrosoftYaHei" w:hint="eastAsia"/>
          <w:kern w:val="0"/>
          <w:sz w:val="22"/>
          <w:szCs w:val="24"/>
        </w:rPr>
        <w:t>合成、核苷酸及碱基切除修复中起主要作用。P</w:t>
      </w:r>
      <w:r w:rsidRPr="00A04A15">
        <w:rPr>
          <w:rFonts w:ascii="微软雅黑" w:eastAsia="微软雅黑" w:hAnsi="微软雅黑" w:cs="MicrosoftYaHei"/>
          <w:kern w:val="0"/>
          <w:sz w:val="22"/>
          <w:szCs w:val="24"/>
        </w:rPr>
        <w:t>OLE</w:t>
      </w:r>
      <w:r w:rsidRPr="00A04A15">
        <w:rPr>
          <w:rFonts w:ascii="微软雅黑" w:eastAsia="微软雅黑" w:hAnsi="微软雅黑" w:cs="MicrosoftYaHei" w:hint="eastAsia"/>
          <w:kern w:val="0"/>
          <w:sz w:val="22"/>
          <w:szCs w:val="24"/>
        </w:rPr>
        <w:t>突变会导致D</w:t>
      </w:r>
      <w:r w:rsidRPr="00A04A15">
        <w:rPr>
          <w:rFonts w:ascii="微软雅黑" w:eastAsia="微软雅黑" w:hAnsi="微软雅黑" w:cs="MicrosoftYaHei"/>
          <w:kern w:val="0"/>
          <w:sz w:val="22"/>
          <w:szCs w:val="24"/>
        </w:rPr>
        <w:t>NA</w:t>
      </w:r>
      <w:r w:rsidRPr="00A04A15">
        <w:rPr>
          <w:rFonts w:ascii="微软雅黑" w:eastAsia="微软雅黑" w:hAnsi="微软雅黑" w:cs="MicrosoftYaHei" w:hint="eastAsia"/>
          <w:kern w:val="0"/>
          <w:sz w:val="22"/>
          <w:szCs w:val="24"/>
        </w:rPr>
        <w:t>突变的累积。</w:t>
      </w:r>
    </w:p>
    <w:p w14:paraId="3AA6E715" w14:textId="77777777" w:rsidR="002C3368" w:rsidRDefault="002C3368" w:rsidP="002C3368">
      <w:pPr>
        <w:spacing w:line="400" w:lineRule="exact"/>
        <w:ind w:leftChars="300" w:left="630"/>
        <w:rPr>
          <w:rFonts w:ascii="微软雅黑" w:eastAsia="微软雅黑" w:hAnsi="微软雅黑" w:cs="MicrosoftYaHei"/>
          <w:kern w:val="0"/>
          <w:sz w:val="22"/>
          <w:szCs w:val="24"/>
        </w:rPr>
      </w:pPr>
    </w:p>
    <w:p w14:paraId="2FFBE41A" w14:textId="77777777" w:rsidR="002C3368" w:rsidRPr="007A6EAE" w:rsidRDefault="002C3368" w:rsidP="002C3368">
      <w:pPr>
        <w:widowControl/>
        <w:numPr>
          <w:ilvl w:val="0"/>
          <w:numId w:val="2"/>
        </w:numPr>
        <w:spacing w:line="400" w:lineRule="exact"/>
        <w:jc w:val="left"/>
        <w:rPr>
          <w:rFonts w:ascii="微软雅黑" w:eastAsia="微软雅黑" w:hAnsi="微软雅黑" w:cs="MicrosoftYaHei"/>
          <w:b/>
          <w:kern w:val="0"/>
          <w:sz w:val="22"/>
          <w:szCs w:val="24"/>
        </w:rPr>
      </w:pPr>
      <w:r w:rsidRPr="007A6EAE">
        <w:rPr>
          <w:rFonts w:ascii="微软雅黑" w:eastAsia="微软雅黑" w:hAnsi="微软雅黑" w:cs="MicrosoftYaHei" w:hint="eastAsia"/>
          <w:b/>
          <w:kern w:val="0"/>
          <w:sz w:val="22"/>
          <w:szCs w:val="24"/>
        </w:rPr>
        <w:t>错配修复系统</w:t>
      </w:r>
    </w:p>
    <w:p w14:paraId="6D6A7A41" w14:textId="3E71398F" w:rsidR="002C3368" w:rsidRPr="00386F13" w:rsidRDefault="002C3368" w:rsidP="002C3368">
      <w:pPr>
        <w:spacing w:line="400" w:lineRule="exact"/>
        <w:ind w:leftChars="300" w:left="630"/>
        <w:rPr>
          <w:rFonts w:ascii="微软雅黑" w:eastAsia="微软雅黑" w:hAnsi="微软雅黑" w:cs="MicrosoftYaHei"/>
          <w:kern w:val="0"/>
          <w:sz w:val="22"/>
          <w:szCs w:val="24"/>
        </w:rPr>
      </w:pPr>
      <w:r w:rsidRPr="00386F13">
        <w:rPr>
          <w:rFonts w:ascii="微软雅黑" w:eastAsia="微软雅黑" w:hAnsi="微软雅黑" w:cs="MicrosoftYaHei" w:hint="eastAsia"/>
          <w:kern w:val="0"/>
          <w:sz w:val="22"/>
          <w:szCs w:val="24"/>
        </w:rPr>
        <w:t>人体细胞中存在一类能修复</w:t>
      </w:r>
      <w:r w:rsidRPr="00386F13">
        <w:rPr>
          <w:rFonts w:ascii="微软雅黑" w:eastAsia="微软雅黑" w:hAnsi="微软雅黑" w:cs="MicrosoftYaHei"/>
          <w:kern w:val="0"/>
          <w:sz w:val="22"/>
          <w:szCs w:val="24"/>
        </w:rPr>
        <w:t>DNA</w:t>
      </w:r>
      <w:r w:rsidRPr="00386F13">
        <w:rPr>
          <w:rFonts w:ascii="微软雅黑" w:eastAsia="微软雅黑" w:hAnsi="微软雅黑" w:cs="MicrosoftYaHei" w:hint="eastAsia"/>
          <w:kern w:val="0"/>
          <w:sz w:val="22"/>
          <w:szCs w:val="24"/>
        </w:rPr>
        <w:t>碱基错配的安全保障体系，称之为D</w:t>
      </w:r>
      <w:r w:rsidRPr="00386F13">
        <w:rPr>
          <w:rFonts w:ascii="微软雅黑" w:eastAsia="微软雅黑" w:hAnsi="微软雅黑" w:cs="MicrosoftYaHei"/>
          <w:kern w:val="0"/>
          <w:sz w:val="22"/>
          <w:szCs w:val="24"/>
        </w:rPr>
        <w:t>NA</w:t>
      </w:r>
      <w:r w:rsidRPr="00386F13">
        <w:rPr>
          <w:rFonts w:ascii="微软雅黑" w:eastAsia="微软雅黑" w:hAnsi="微软雅黑" w:cs="MicrosoftYaHei" w:hint="eastAsia"/>
          <w:kern w:val="0"/>
          <w:sz w:val="22"/>
          <w:szCs w:val="24"/>
        </w:rPr>
        <w:t>错配修复（m</w:t>
      </w:r>
      <w:r w:rsidRPr="00386F13">
        <w:rPr>
          <w:rFonts w:ascii="微软雅黑" w:eastAsia="微软雅黑" w:hAnsi="微软雅黑" w:cs="MicrosoftYaHei"/>
          <w:kern w:val="0"/>
          <w:sz w:val="22"/>
          <w:szCs w:val="24"/>
        </w:rPr>
        <w:t>is-match repair,</w:t>
      </w:r>
      <w:r w:rsidR="00CC6674">
        <w:rPr>
          <w:rFonts w:ascii="微软雅黑" w:eastAsia="微软雅黑" w:hAnsi="微软雅黑" w:cs="MicrosoftYaHei"/>
          <w:kern w:val="0"/>
          <w:sz w:val="22"/>
          <w:szCs w:val="24"/>
        </w:rPr>
        <w:t xml:space="preserve"> </w:t>
      </w:r>
      <w:r w:rsidRPr="00386F13">
        <w:rPr>
          <w:rFonts w:ascii="微软雅黑" w:eastAsia="微软雅黑" w:hAnsi="微软雅黑" w:cs="MicrosoftYaHei"/>
          <w:kern w:val="0"/>
          <w:sz w:val="22"/>
          <w:szCs w:val="24"/>
        </w:rPr>
        <w:t>MMR</w:t>
      </w:r>
      <w:r w:rsidRPr="00386F13">
        <w:rPr>
          <w:rFonts w:ascii="微软雅黑" w:eastAsia="微软雅黑" w:hAnsi="微软雅黑" w:cs="MicrosoftYaHei" w:hint="eastAsia"/>
          <w:kern w:val="0"/>
          <w:sz w:val="22"/>
          <w:szCs w:val="24"/>
        </w:rPr>
        <w:t>）系统，对保持遗传物质的完整性、稳定性及避免遗传突变的产生具有重要左右，主要的M</w:t>
      </w:r>
      <w:r w:rsidRPr="00386F13">
        <w:rPr>
          <w:rFonts w:ascii="微软雅黑" w:eastAsia="微软雅黑" w:hAnsi="微软雅黑" w:cs="MicrosoftYaHei"/>
          <w:kern w:val="0"/>
          <w:sz w:val="22"/>
          <w:szCs w:val="24"/>
        </w:rPr>
        <w:t>MR</w:t>
      </w:r>
      <w:r w:rsidRPr="00386F13">
        <w:rPr>
          <w:rFonts w:ascii="微软雅黑" w:eastAsia="微软雅黑" w:hAnsi="微软雅黑" w:cs="MicrosoftYaHei" w:hint="eastAsia"/>
          <w:kern w:val="0"/>
          <w:sz w:val="22"/>
          <w:szCs w:val="24"/>
        </w:rPr>
        <w:t>基因有M</w:t>
      </w:r>
      <w:r w:rsidRPr="00386F13">
        <w:rPr>
          <w:rFonts w:ascii="微软雅黑" w:eastAsia="微软雅黑" w:hAnsi="微软雅黑" w:cs="MicrosoftYaHei"/>
          <w:kern w:val="0"/>
          <w:sz w:val="22"/>
          <w:szCs w:val="24"/>
        </w:rPr>
        <w:t>LH1</w:t>
      </w:r>
      <w:r w:rsidRPr="00386F13">
        <w:rPr>
          <w:rFonts w:ascii="微软雅黑" w:eastAsia="微软雅黑" w:hAnsi="微软雅黑" w:cs="MicrosoftYaHei" w:hint="eastAsia"/>
          <w:kern w:val="0"/>
          <w:sz w:val="22"/>
          <w:szCs w:val="24"/>
        </w:rPr>
        <w:t>、</w:t>
      </w:r>
      <w:r w:rsidRPr="00386F13">
        <w:rPr>
          <w:rFonts w:ascii="微软雅黑" w:eastAsia="微软雅黑" w:hAnsi="微软雅黑" w:cs="MicrosoftYaHei"/>
          <w:kern w:val="0"/>
          <w:sz w:val="22"/>
          <w:szCs w:val="24"/>
        </w:rPr>
        <w:t>MSH2</w:t>
      </w:r>
      <w:r w:rsidRPr="00386F13">
        <w:rPr>
          <w:rFonts w:ascii="微软雅黑" w:eastAsia="微软雅黑" w:hAnsi="微软雅黑" w:cs="MicrosoftYaHei" w:hint="eastAsia"/>
          <w:kern w:val="0"/>
          <w:sz w:val="22"/>
          <w:szCs w:val="24"/>
        </w:rPr>
        <w:t>、</w:t>
      </w:r>
      <w:r w:rsidRPr="00386F13">
        <w:rPr>
          <w:rFonts w:ascii="微软雅黑" w:eastAsia="微软雅黑" w:hAnsi="微软雅黑" w:cs="MicrosoftYaHei"/>
          <w:kern w:val="0"/>
          <w:sz w:val="22"/>
          <w:szCs w:val="24"/>
        </w:rPr>
        <w:t>MSH6</w:t>
      </w:r>
      <w:r w:rsidRPr="00386F13">
        <w:rPr>
          <w:rFonts w:ascii="微软雅黑" w:eastAsia="微软雅黑" w:hAnsi="微软雅黑" w:cs="MicrosoftYaHei" w:hint="eastAsia"/>
          <w:kern w:val="0"/>
          <w:sz w:val="22"/>
          <w:szCs w:val="24"/>
        </w:rPr>
        <w:t>、P</w:t>
      </w:r>
      <w:r w:rsidRPr="00386F13">
        <w:rPr>
          <w:rFonts w:ascii="微软雅黑" w:eastAsia="微软雅黑" w:hAnsi="微软雅黑" w:cs="MicrosoftYaHei"/>
          <w:kern w:val="0"/>
          <w:sz w:val="22"/>
          <w:szCs w:val="24"/>
        </w:rPr>
        <w:t>MS2</w:t>
      </w:r>
      <w:r w:rsidRPr="00386F13">
        <w:rPr>
          <w:rFonts w:ascii="微软雅黑" w:eastAsia="微软雅黑" w:hAnsi="微软雅黑" w:cs="MicrosoftYaHei" w:hint="eastAsia"/>
          <w:kern w:val="0"/>
          <w:sz w:val="22"/>
          <w:szCs w:val="24"/>
        </w:rPr>
        <w:t>等。M</w:t>
      </w:r>
      <w:r w:rsidRPr="00386F13">
        <w:rPr>
          <w:rFonts w:ascii="微软雅黑" w:eastAsia="微软雅黑" w:hAnsi="微软雅黑" w:cs="MicrosoftYaHei"/>
          <w:kern w:val="0"/>
          <w:sz w:val="22"/>
          <w:szCs w:val="24"/>
        </w:rPr>
        <w:t>MR</w:t>
      </w:r>
      <w:r w:rsidRPr="00386F13">
        <w:rPr>
          <w:rFonts w:ascii="微软雅黑" w:eastAsia="微软雅黑" w:hAnsi="微软雅黑" w:cs="MicrosoftYaHei" w:hint="eastAsia"/>
          <w:kern w:val="0"/>
          <w:sz w:val="22"/>
          <w:szCs w:val="24"/>
        </w:rPr>
        <w:t>系统出现缺陷会导致D</w:t>
      </w:r>
      <w:r w:rsidRPr="00386F13">
        <w:rPr>
          <w:rFonts w:ascii="微软雅黑" w:eastAsia="微软雅黑" w:hAnsi="微软雅黑" w:cs="MicrosoftYaHei"/>
          <w:kern w:val="0"/>
          <w:sz w:val="22"/>
          <w:szCs w:val="24"/>
        </w:rPr>
        <w:t>NA</w:t>
      </w:r>
      <w:r w:rsidRPr="00386F13">
        <w:rPr>
          <w:rFonts w:ascii="微软雅黑" w:eastAsia="微软雅黑" w:hAnsi="微软雅黑" w:cs="MicrosoftYaHei" w:hint="eastAsia"/>
          <w:kern w:val="0"/>
          <w:sz w:val="22"/>
          <w:szCs w:val="24"/>
        </w:rPr>
        <w:t>突变累积，并形成微卫星不稳定。</w:t>
      </w:r>
    </w:p>
    <w:p w14:paraId="3FD4321A" w14:textId="4A92EEC1" w:rsidR="003C4C5F" w:rsidRPr="002C3368" w:rsidRDefault="003C4C5F" w:rsidP="005A2E60">
      <w:pPr>
        <w:widowControl/>
        <w:ind w:left="420"/>
        <w:jc w:val="left"/>
        <w:rPr>
          <w:rFonts w:ascii="微软雅黑" w:eastAsia="微软雅黑" w:hAnsi="微软雅黑" w:cs="MicrosoftYaHei"/>
          <w:b/>
          <w:color w:val="1F3864" w:themeColor="accent1" w:themeShade="80"/>
          <w:kern w:val="0"/>
          <w:sz w:val="28"/>
          <w:szCs w:val="24"/>
        </w:rPr>
      </w:pPr>
    </w:p>
    <w:p w14:paraId="645436D5" w14:textId="010E0A0B" w:rsidR="003C4C5F" w:rsidRDefault="003C4C5F" w:rsidP="001A2119">
      <w:pPr>
        <w:widowControl/>
        <w:jc w:val="left"/>
        <w:rPr>
          <w:rFonts w:ascii="微软雅黑" w:eastAsia="微软雅黑" w:hAnsi="微软雅黑" w:cs="MicrosoftYaHei"/>
          <w:b/>
          <w:color w:val="1F3864" w:themeColor="accent1" w:themeShade="80"/>
          <w:kern w:val="0"/>
          <w:sz w:val="28"/>
          <w:szCs w:val="24"/>
        </w:rPr>
      </w:pPr>
      <w:r>
        <w:rPr>
          <w:rFonts w:ascii="微软雅黑" w:eastAsia="微软雅黑" w:hAnsi="微软雅黑" w:cs="MicrosoftYaHei"/>
          <w:b/>
          <w:color w:val="1F3864" w:themeColor="accent1" w:themeShade="80"/>
          <w:kern w:val="0"/>
          <w:sz w:val="28"/>
          <w:szCs w:val="24"/>
        </w:rPr>
        <w:br w:type="page"/>
      </w:r>
    </w:p>
    <w:p w14:paraId="353AB0D5" w14:textId="476AB951" w:rsidR="003C4C5F" w:rsidRPr="00833041" w:rsidRDefault="003C4C5F" w:rsidP="003C4C5F">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lastRenderedPageBreak/>
        <w:t>微卫星不稳定性（M</w:t>
      </w:r>
      <w:r w:rsidRPr="00833041">
        <w:rPr>
          <w:rFonts w:ascii="微软雅黑" w:eastAsia="微软雅黑" w:hAnsi="微软雅黑" w:cs="MicrosoftYaHei"/>
          <w:b/>
          <w:color w:val="1F3864" w:themeColor="accent1" w:themeShade="80"/>
          <w:kern w:val="0"/>
          <w:sz w:val="24"/>
          <w:szCs w:val="24"/>
        </w:rPr>
        <w:t>SI</w:t>
      </w:r>
      <w:r w:rsidRPr="00833041">
        <w:rPr>
          <w:rFonts w:ascii="微软雅黑" w:eastAsia="微软雅黑" w:hAnsi="微软雅黑" w:cs="MicrosoftYaHei" w:hint="eastAsia"/>
          <w:b/>
          <w:color w:val="1F3864" w:themeColor="accent1" w:themeShade="80"/>
          <w:kern w:val="0"/>
          <w:sz w:val="24"/>
          <w:szCs w:val="24"/>
        </w:rPr>
        <w:t>）数目</w:t>
      </w:r>
    </w:p>
    <w:p w14:paraId="0BE9160F" w14:textId="07FFE816" w:rsidR="003C4C5F" w:rsidRDefault="003C4C5F" w:rsidP="005A2E60">
      <w:pPr>
        <w:widowControl/>
        <w:ind w:left="420"/>
        <w:jc w:val="left"/>
        <w:rPr>
          <w:rFonts w:ascii="微软雅黑" w:eastAsia="微软雅黑" w:hAnsi="微软雅黑" w:cs="MicrosoftYaHei"/>
          <w:b/>
          <w:color w:val="1F3864" w:themeColor="accent1" w:themeShade="80"/>
          <w:kern w:val="0"/>
          <w:sz w:val="28"/>
          <w:szCs w:val="24"/>
        </w:rPr>
      </w:pPr>
    </w:p>
    <w:tbl>
      <w:tblPr>
        <w:tblStyle w:val="4"/>
        <w:tblW w:w="0" w:type="auto"/>
        <w:tblInd w:w="420" w:type="dxa"/>
        <w:tblLook w:val="04A0" w:firstRow="1" w:lastRow="0" w:firstColumn="1" w:lastColumn="0" w:noHBand="0" w:noVBand="1"/>
      </w:tblPr>
      <w:tblGrid>
        <w:gridCol w:w="1971"/>
        <w:gridCol w:w="2287"/>
        <w:gridCol w:w="1276"/>
        <w:gridCol w:w="2352"/>
      </w:tblGrid>
      <w:tr w:rsidR="003C4C5F" w:rsidRPr="003C4C5F" w14:paraId="14A05DA6" w14:textId="77777777" w:rsidTr="003E6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shd w:val="clear" w:color="auto" w:fill="002060"/>
            <w:vAlign w:val="center"/>
          </w:tcPr>
          <w:p w14:paraId="21B57CE1" w14:textId="30D4D000" w:rsidR="003C4C5F" w:rsidRPr="003C4C5F" w:rsidRDefault="003C4C5F" w:rsidP="003E6421">
            <w:pPr>
              <w:widowControl/>
              <w:jc w:val="center"/>
              <w:rPr>
                <w:rFonts w:ascii="微软雅黑" w:hAnsi="微软雅黑" w:cs="MicrosoftYaHei"/>
                <w:kern w:val="0"/>
                <w:sz w:val="22"/>
              </w:rPr>
            </w:pPr>
            <w:r w:rsidRPr="003C4C5F">
              <w:rPr>
                <w:rFonts w:ascii="微软雅黑" w:hAnsi="微软雅黑" w:cs="MicrosoftYaHei" w:hint="eastAsia"/>
                <w:kern w:val="0"/>
                <w:sz w:val="22"/>
              </w:rPr>
              <w:t>检测微卫星数目</w:t>
            </w:r>
          </w:p>
        </w:tc>
        <w:tc>
          <w:tcPr>
            <w:tcW w:w="2287" w:type="dxa"/>
            <w:shd w:val="clear" w:color="auto" w:fill="002060"/>
            <w:vAlign w:val="center"/>
          </w:tcPr>
          <w:p w14:paraId="4A8496FC" w14:textId="7A819C9D" w:rsidR="003C4C5F" w:rsidRPr="003C4C5F" w:rsidRDefault="003C4C5F" w:rsidP="003E642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3C4C5F">
              <w:rPr>
                <w:rFonts w:ascii="微软雅黑" w:hAnsi="微软雅黑" w:cs="MicrosoftYaHei" w:hint="eastAsia"/>
                <w:kern w:val="0"/>
                <w:sz w:val="22"/>
              </w:rPr>
              <w:t>微卫星不稳定性分值</w:t>
            </w:r>
          </w:p>
        </w:tc>
        <w:tc>
          <w:tcPr>
            <w:tcW w:w="1276" w:type="dxa"/>
            <w:shd w:val="clear" w:color="auto" w:fill="002060"/>
            <w:vAlign w:val="center"/>
          </w:tcPr>
          <w:p w14:paraId="5BA113D1" w14:textId="59621F75" w:rsidR="003C4C5F" w:rsidRPr="003C4C5F" w:rsidRDefault="003C4C5F" w:rsidP="003E642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3C4C5F">
              <w:rPr>
                <w:rFonts w:ascii="微软雅黑" w:hAnsi="微软雅黑" w:cs="MicrosoftYaHei" w:hint="eastAsia"/>
                <w:kern w:val="0"/>
                <w:sz w:val="22"/>
              </w:rPr>
              <w:t>参考阈值</w:t>
            </w:r>
          </w:p>
        </w:tc>
        <w:tc>
          <w:tcPr>
            <w:tcW w:w="2352" w:type="dxa"/>
            <w:shd w:val="clear" w:color="auto" w:fill="002060"/>
            <w:vAlign w:val="center"/>
          </w:tcPr>
          <w:p w14:paraId="4D8223B3" w14:textId="36AB7D81" w:rsidR="003C4C5F" w:rsidRPr="003C4C5F" w:rsidRDefault="003C4C5F" w:rsidP="003E642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3C4C5F">
              <w:rPr>
                <w:rFonts w:ascii="微软雅黑" w:hAnsi="微软雅黑" w:cs="MicrosoftYaHei" w:hint="eastAsia"/>
                <w:kern w:val="0"/>
                <w:sz w:val="22"/>
              </w:rPr>
              <w:t>微卫星不稳定性评级</w:t>
            </w:r>
          </w:p>
        </w:tc>
      </w:tr>
      <w:tr w:rsidR="003C4C5F" w:rsidRPr="003C4C5F" w14:paraId="04EBC04C" w14:textId="77777777" w:rsidTr="003E6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6735780D" w14:textId="5FA0332E" w:rsidR="003C4C5F" w:rsidRPr="003E6421" w:rsidRDefault="003E6421" w:rsidP="003E6421">
            <w:pPr>
              <w:jc w:val="center"/>
              <w:rPr>
                <w:rFonts w:ascii="微软雅黑" w:hAnsi="微软雅黑" w:cs="MicrosoftYaHei"/>
                <w:b w:val="0"/>
                <w:kern w:val="0"/>
                <w:sz w:val="22"/>
                <w:szCs w:val="24"/>
              </w:rPr>
            </w:pPr>
            <w:r w:rsidRPr="003E6421">
              <w:rPr>
                <w:rFonts w:ascii="微软雅黑" w:hAnsi="微软雅黑" w:cs="MicrosoftYaHei" w:hint="eastAsia"/>
                <w:b w:val="0"/>
                <w:kern w:val="0"/>
                <w:sz w:val="22"/>
                <w:szCs w:val="24"/>
              </w:rPr>
              <w:t>1</w:t>
            </w:r>
            <w:r w:rsidRPr="003E6421">
              <w:rPr>
                <w:rFonts w:ascii="微软雅黑" w:hAnsi="微软雅黑" w:cs="MicrosoftYaHei"/>
                <w:b w:val="0"/>
                <w:kern w:val="0"/>
                <w:sz w:val="22"/>
                <w:szCs w:val="24"/>
              </w:rPr>
              <w:t>100</w:t>
            </w:r>
          </w:p>
        </w:tc>
        <w:tc>
          <w:tcPr>
            <w:tcW w:w="2287" w:type="dxa"/>
            <w:vAlign w:val="center"/>
          </w:tcPr>
          <w:p w14:paraId="094B8742" w14:textId="6016F02A" w:rsidR="003C4C5F" w:rsidRPr="003E6421" w:rsidRDefault="003E6421" w:rsidP="003E642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E6421">
              <w:rPr>
                <w:rFonts w:ascii="微软雅黑" w:hAnsi="微软雅黑" w:cs="MicrosoftYaHei" w:hint="eastAsia"/>
                <w:kern w:val="0"/>
                <w:sz w:val="22"/>
                <w:szCs w:val="24"/>
              </w:rPr>
              <w:t>0</w:t>
            </w:r>
            <w:r w:rsidRPr="003E6421">
              <w:rPr>
                <w:rFonts w:ascii="微软雅黑" w:hAnsi="微软雅黑" w:cs="MicrosoftYaHei"/>
                <w:kern w:val="0"/>
                <w:sz w:val="22"/>
                <w:szCs w:val="24"/>
              </w:rPr>
              <w:t>.2928</w:t>
            </w:r>
          </w:p>
        </w:tc>
        <w:tc>
          <w:tcPr>
            <w:tcW w:w="1276" w:type="dxa"/>
            <w:vAlign w:val="center"/>
          </w:tcPr>
          <w:p w14:paraId="31909E1C" w14:textId="6EC2E538" w:rsidR="003C4C5F" w:rsidRPr="003E6421" w:rsidRDefault="003E6421" w:rsidP="003E642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E6421">
              <w:rPr>
                <w:rFonts w:ascii="微软雅黑" w:hAnsi="微软雅黑" w:cs="MicrosoftYaHei" w:hint="eastAsia"/>
                <w:kern w:val="0"/>
                <w:sz w:val="22"/>
                <w:szCs w:val="24"/>
              </w:rPr>
              <w:t>0</w:t>
            </w:r>
            <w:r w:rsidRPr="003E6421">
              <w:rPr>
                <w:rFonts w:ascii="微软雅黑" w:hAnsi="微软雅黑" w:cs="MicrosoftYaHei"/>
                <w:kern w:val="0"/>
                <w:sz w:val="22"/>
                <w:szCs w:val="24"/>
              </w:rPr>
              <w:t>.4</w:t>
            </w:r>
          </w:p>
        </w:tc>
        <w:tc>
          <w:tcPr>
            <w:tcW w:w="2352" w:type="dxa"/>
            <w:vAlign w:val="center"/>
          </w:tcPr>
          <w:p w14:paraId="140E5551" w14:textId="5CF09921" w:rsidR="003C4C5F" w:rsidRPr="003E6421" w:rsidRDefault="003E6421" w:rsidP="003E642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E6421">
              <w:rPr>
                <w:rFonts w:ascii="微软雅黑" w:hAnsi="微软雅黑" w:cs="MicrosoftYaHei" w:hint="eastAsia"/>
                <w:kern w:val="0"/>
                <w:sz w:val="22"/>
                <w:szCs w:val="24"/>
              </w:rPr>
              <w:t>M</w:t>
            </w:r>
            <w:r w:rsidRPr="003E6421">
              <w:rPr>
                <w:rFonts w:ascii="微软雅黑" w:hAnsi="微软雅黑" w:cs="MicrosoftYaHei"/>
                <w:kern w:val="0"/>
                <w:sz w:val="22"/>
                <w:szCs w:val="24"/>
              </w:rPr>
              <w:t>SI-</w:t>
            </w:r>
            <w:r>
              <w:rPr>
                <w:rFonts w:ascii="微软雅黑" w:hAnsi="微软雅黑" w:cs="MicrosoftYaHei"/>
                <w:kern w:val="0"/>
                <w:sz w:val="22"/>
                <w:szCs w:val="24"/>
              </w:rPr>
              <w:t>H</w:t>
            </w:r>
          </w:p>
        </w:tc>
      </w:tr>
    </w:tbl>
    <w:p w14:paraId="7F775507" w14:textId="2005E0DC" w:rsidR="003C4C5F" w:rsidRDefault="003C4C5F" w:rsidP="005A2E60">
      <w:pPr>
        <w:widowControl/>
        <w:ind w:left="420"/>
        <w:jc w:val="left"/>
        <w:rPr>
          <w:rFonts w:ascii="微软雅黑" w:eastAsia="微软雅黑" w:hAnsi="微软雅黑" w:cs="MicrosoftYaHei"/>
          <w:b/>
          <w:color w:val="1F3864" w:themeColor="accent1" w:themeShade="80"/>
          <w:kern w:val="0"/>
          <w:sz w:val="28"/>
          <w:szCs w:val="24"/>
        </w:rPr>
      </w:pPr>
    </w:p>
    <w:p w14:paraId="1C902061" w14:textId="71F007A6" w:rsidR="003C4C5F" w:rsidRPr="004B1698" w:rsidRDefault="00CA10B9" w:rsidP="004B1698">
      <w:pPr>
        <w:widowControl/>
        <w:numPr>
          <w:ilvl w:val="0"/>
          <w:numId w:val="2"/>
        </w:numPr>
        <w:spacing w:line="400" w:lineRule="exact"/>
        <w:jc w:val="left"/>
        <w:rPr>
          <w:rFonts w:ascii="微软雅黑" w:eastAsia="微软雅黑" w:hAnsi="微软雅黑" w:cs="MicrosoftYaHei"/>
          <w:b/>
          <w:kern w:val="0"/>
          <w:sz w:val="22"/>
          <w:szCs w:val="24"/>
        </w:rPr>
      </w:pPr>
      <w:r w:rsidRPr="004B1698">
        <w:rPr>
          <w:rFonts w:ascii="微软雅黑" w:eastAsia="微软雅黑" w:hAnsi="微软雅黑" w:cs="MicrosoftYaHei" w:hint="eastAsia"/>
          <w:b/>
          <w:kern w:val="0"/>
          <w:sz w:val="22"/>
          <w:szCs w:val="24"/>
        </w:rPr>
        <w:t>微卫星</w:t>
      </w:r>
    </w:p>
    <w:p w14:paraId="20625F12" w14:textId="6DFEB2D2" w:rsidR="00CA10B9" w:rsidRPr="004B1698" w:rsidRDefault="00CA10B9" w:rsidP="004B1698">
      <w:pPr>
        <w:spacing w:line="400" w:lineRule="exact"/>
        <w:ind w:leftChars="300" w:left="630"/>
        <w:rPr>
          <w:rFonts w:ascii="微软雅黑" w:eastAsia="微软雅黑" w:hAnsi="微软雅黑" w:cs="MicrosoftYaHei"/>
          <w:kern w:val="0"/>
          <w:sz w:val="22"/>
          <w:szCs w:val="24"/>
        </w:rPr>
      </w:pPr>
      <w:r w:rsidRPr="004B1698">
        <w:rPr>
          <w:rFonts w:ascii="微软雅黑" w:eastAsia="微软雅黑" w:hAnsi="微软雅黑" w:cs="MicrosoftYaHei" w:hint="eastAsia"/>
          <w:kern w:val="0"/>
          <w:sz w:val="22"/>
          <w:szCs w:val="24"/>
        </w:rPr>
        <w:t>是指分布在人类基因组里的简单重复序列，包含单核苷酸、双核苷酸或高位核苷酸的重复（小于1</w:t>
      </w:r>
      <w:r w:rsidRPr="004B1698">
        <w:rPr>
          <w:rFonts w:ascii="微软雅黑" w:eastAsia="微软雅黑" w:hAnsi="微软雅黑" w:cs="MicrosoftYaHei"/>
          <w:kern w:val="0"/>
          <w:sz w:val="22"/>
          <w:szCs w:val="24"/>
        </w:rPr>
        <w:t>0</w:t>
      </w:r>
      <w:r w:rsidRPr="004B1698">
        <w:rPr>
          <w:rFonts w:ascii="微软雅黑" w:eastAsia="微软雅黑" w:hAnsi="微软雅黑" w:cs="MicrosoftYaHei" w:hint="eastAsia"/>
          <w:kern w:val="0"/>
          <w:sz w:val="22"/>
          <w:szCs w:val="24"/>
        </w:rPr>
        <w:t>个），如（A）n或（C</w:t>
      </w:r>
      <w:r w:rsidRPr="004B1698">
        <w:rPr>
          <w:rFonts w:ascii="微软雅黑" w:eastAsia="微软雅黑" w:hAnsi="微软雅黑" w:cs="MicrosoftYaHei"/>
          <w:kern w:val="0"/>
          <w:sz w:val="22"/>
          <w:szCs w:val="24"/>
        </w:rPr>
        <w:t>A</w:t>
      </w:r>
      <w:r w:rsidRPr="004B1698">
        <w:rPr>
          <w:rFonts w:ascii="微软雅黑" w:eastAsia="微软雅黑" w:hAnsi="微软雅黑" w:cs="MicrosoftYaHei" w:hint="eastAsia"/>
          <w:kern w:val="0"/>
          <w:sz w:val="22"/>
          <w:szCs w:val="24"/>
        </w:rPr>
        <w:t>）n。重复次数n一般为1</w:t>
      </w:r>
      <w:r w:rsidRPr="004B1698">
        <w:rPr>
          <w:rFonts w:ascii="微软雅黑" w:eastAsia="微软雅黑" w:hAnsi="微软雅黑" w:cs="MicrosoftYaHei"/>
          <w:kern w:val="0"/>
          <w:sz w:val="22"/>
          <w:szCs w:val="24"/>
        </w:rPr>
        <w:t>0</w:t>
      </w:r>
      <w:r w:rsidRPr="004B1698">
        <w:rPr>
          <w:rFonts w:ascii="微软雅黑" w:eastAsia="微软雅黑" w:hAnsi="微软雅黑" w:cs="MicrosoftYaHei" w:hint="eastAsia"/>
          <w:kern w:val="0"/>
          <w:sz w:val="22"/>
          <w:szCs w:val="24"/>
        </w:rPr>
        <w:t>-</w:t>
      </w:r>
      <w:r w:rsidRPr="004B1698">
        <w:rPr>
          <w:rFonts w:ascii="微软雅黑" w:eastAsia="微软雅黑" w:hAnsi="微软雅黑" w:cs="MicrosoftYaHei"/>
          <w:kern w:val="0"/>
          <w:sz w:val="22"/>
          <w:szCs w:val="24"/>
        </w:rPr>
        <w:t>50</w:t>
      </w:r>
      <w:r w:rsidRPr="004B1698">
        <w:rPr>
          <w:rFonts w:ascii="微软雅黑" w:eastAsia="微软雅黑" w:hAnsi="微软雅黑" w:cs="MicrosoftYaHei" w:hint="eastAsia"/>
          <w:kern w:val="0"/>
          <w:sz w:val="22"/>
          <w:szCs w:val="24"/>
        </w:rPr>
        <w:t>次。在肿瘤样本中，如果重复次数相对于自身对照样本发生变化即为微卫星不稳定（M</w:t>
      </w:r>
      <w:r w:rsidRPr="004B1698">
        <w:rPr>
          <w:rFonts w:ascii="微软雅黑" w:eastAsia="微软雅黑" w:hAnsi="微软雅黑" w:cs="MicrosoftYaHei"/>
          <w:kern w:val="0"/>
          <w:sz w:val="22"/>
          <w:szCs w:val="24"/>
        </w:rPr>
        <w:t>SI</w:t>
      </w:r>
      <w:r w:rsidRPr="004B1698">
        <w:rPr>
          <w:rFonts w:ascii="微软雅黑" w:eastAsia="微软雅黑" w:hAnsi="微软雅黑" w:cs="MicrosoftYaHei" w:hint="eastAsia"/>
          <w:kern w:val="0"/>
          <w:sz w:val="22"/>
          <w:szCs w:val="24"/>
        </w:rPr>
        <w:t>）。微卫星不稳定性分值如果超过0</w:t>
      </w:r>
      <w:r w:rsidRPr="004B1698">
        <w:rPr>
          <w:rFonts w:ascii="微软雅黑" w:eastAsia="微软雅黑" w:hAnsi="微软雅黑" w:cs="MicrosoftYaHei"/>
          <w:kern w:val="0"/>
          <w:sz w:val="22"/>
          <w:szCs w:val="24"/>
        </w:rPr>
        <w:t>.4</w:t>
      </w:r>
      <w:r w:rsidRPr="004B1698">
        <w:rPr>
          <w:rFonts w:ascii="微软雅黑" w:eastAsia="微软雅黑" w:hAnsi="微软雅黑" w:cs="MicrosoftYaHei" w:hint="eastAsia"/>
          <w:kern w:val="0"/>
          <w:sz w:val="22"/>
          <w:szCs w:val="24"/>
        </w:rPr>
        <w:t>，那么微卫星不稳定性评级为高（M</w:t>
      </w:r>
      <w:r w:rsidRPr="004B1698">
        <w:rPr>
          <w:rFonts w:ascii="微软雅黑" w:eastAsia="微软雅黑" w:hAnsi="微软雅黑" w:cs="MicrosoftYaHei"/>
          <w:kern w:val="0"/>
          <w:sz w:val="22"/>
          <w:szCs w:val="24"/>
        </w:rPr>
        <w:t>SI-H</w:t>
      </w:r>
      <w:r w:rsidRPr="004B1698">
        <w:rPr>
          <w:rFonts w:ascii="微软雅黑" w:eastAsia="微软雅黑" w:hAnsi="微软雅黑" w:cs="MicrosoftYaHei" w:hint="eastAsia"/>
          <w:kern w:val="0"/>
          <w:sz w:val="22"/>
          <w:szCs w:val="24"/>
        </w:rPr>
        <w:t>），否则评价为非高（M</w:t>
      </w:r>
      <w:r w:rsidRPr="004B1698">
        <w:rPr>
          <w:rFonts w:ascii="微软雅黑" w:eastAsia="微软雅黑" w:hAnsi="微软雅黑" w:cs="MicrosoftYaHei"/>
          <w:kern w:val="0"/>
          <w:sz w:val="22"/>
          <w:szCs w:val="24"/>
        </w:rPr>
        <w:t>SI-L/MSS</w:t>
      </w:r>
      <w:r w:rsidRPr="004B1698">
        <w:rPr>
          <w:rFonts w:ascii="微软雅黑" w:eastAsia="微软雅黑" w:hAnsi="微软雅黑" w:cs="MicrosoftYaHei" w:hint="eastAsia"/>
          <w:kern w:val="0"/>
          <w:sz w:val="22"/>
          <w:szCs w:val="24"/>
        </w:rPr>
        <w:t>）。</w:t>
      </w:r>
    </w:p>
    <w:p w14:paraId="25F99CC0" w14:textId="73FF4A76" w:rsidR="00397C2D" w:rsidRDefault="00397C2D" w:rsidP="005A2E60">
      <w:pPr>
        <w:widowControl/>
        <w:ind w:left="420"/>
        <w:jc w:val="left"/>
        <w:rPr>
          <w:rFonts w:ascii="微软雅黑" w:eastAsia="微软雅黑" w:hAnsi="微软雅黑" w:cs="MicrosoftYaHei"/>
          <w:b/>
          <w:color w:val="1F3864" w:themeColor="accent1" w:themeShade="80"/>
          <w:kern w:val="0"/>
          <w:sz w:val="28"/>
          <w:szCs w:val="24"/>
        </w:rPr>
      </w:pPr>
    </w:p>
    <w:p w14:paraId="23D89378" w14:textId="469E2D26" w:rsidR="00397C2D" w:rsidRDefault="00397C2D" w:rsidP="005A2E60">
      <w:pPr>
        <w:widowControl/>
        <w:ind w:left="420"/>
        <w:jc w:val="left"/>
        <w:rPr>
          <w:rFonts w:ascii="微软雅黑" w:eastAsia="微软雅黑" w:hAnsi="微软雅黑" w:cs="MicrosoftYaHei"/>
          <w:b/>
          <w:color w:val="1F3864" w:themeColor="accent1" w:themeShade="80"/>
          <w:kern w:val="0"/>
          <w:sz w:val="28"/>
          <w:szCs w:val="24"/>
        </w:rPr>
      </w:pPr>
    </w:p>
    <w:p w14:paraId="1BED8188" w14:textId="166F71C0" w:rsidR="005D1AD5" w:rsidRPr="001A2119" w:rsidRDefault="00397C2D" w:rsidP="001A2119">
      <w:pPr>
        <w:widowControl/>
        <w:numPr>
          <w:ilvl w:val="0"/>
          <w:numId w:val="1"/>
        </w:numPr>
        <w:jc w:val="left"/>
        <w:rPr>
          <w:rFonts w:ascii="微软雅黑" w:eastAsia="微软雅黑" w:hAnsi="微软雅黑" w:cs="MicrosoftYaHei"/>
          <w:b/>
          <w:color w:val="1F3864" w:themeColor="accent1" w:themeShade="80"/>
          <w:kern w:val="0"/>
          <w:sz w:val="28"/>
          <w:szCs w:val="24"/>
        </w:rPr>
      </w:pPr>
      <w:r>
        <w:rPr>
          <w:rFonts w:ascii="微软雅黑" w:eastAsia="微软雅黑" w:hAnsi="微软雅黑" w:cs="MicrosoftYaHei"/>
          <w:b/>
          <w:color w:val="1F3864" w:themeColor="accent1" w:themeShade="80"/>
          <w:kern w:val="0"/>
          <w:sz w:val="28"/>
          <w:szCs w:val="24"/>
        </w:rPr>
        <w:br w:type="page"/>
      </w:r>
    </w:p>
    <w:p w14:paraId="3D36DA61" w14:textId="2F6A4BDF" w:rsidR="006A3AC4" w:rsidRPr="00833041" w:rsidRDefault="006A3AC4" w:rsidP="005D1AD5">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lastRenderedPageBreak/>
        <w:t>免疫检测点</w:t>
      </w:r>
      <w:r w:rsidR="005D1AD5" w:rsidRPr="00833041">
        <w:rPr>
          <w:rFonts w:ascii="微软雅黑" w:eastAsia="微软雅黑" w:hAnsi="微软雅黑" w:cs="MicrosoftYaHei" w:hint="eastAsia"/>
          <w:b/>
          <w:color w:val="1F3864" w:themeColor="accent1" w:themeShade="80"/>
          <w:kern w:val="0"/>
          <w:sz w:val="24"/>
          <w:szCs w:val="24"/>
        </w:rPr>
        <w:t>抑制剂使用风险检测</w:t>
      </w:r>
    </w:p>
    <w:p w14:paraId="3E2BB28D" w14:textId="2D6DA510" w:rsidR="00397C2D" w:rsidRDefault="00397C2D">
      <w:pPr>
        <w:widowControl/>
        <w:jc w:val="left"/>
        <w:rPr>
          <w:rFonts w:ascii="微软雅黑" w:eastAsia="微软雅黑" w:hAnsi="微软雅黑" w:cs="MicrosoftYaHei"/>
          <w:b/>
          <w:color w:val="1F3864" w:themeColor="accent1" w:themeShade="80"/>
          <w:kern w:val="0"/>
          <w:sz w:val="28"/>
          <w:szCs w:val="24"/>
        </w:rPr>
      </w:pPr>
    </w:p>
    <w:tbl>
      <w:tblPr>
        <w:tblStyle w:val="4"/>
        <w:tblW w:w="0" w:type="auto"/>
        <w:tblInd w:w="426" w:type="dxa"/>
        <w:tblLook w:val="04A0" w:firstRow="1" w:lastRow="0" w:firstColumn="1" w:lastColumn="0" w:noHBand="0" w:noVBand="1"/>
      </w:tblPr>
      <w:tblGrid>
        <w:gridCol w:w="1650"/>
        <w:gridCol w:w="3027"/>
        <w:gridCol w:w="1701"/>
        <w:gridCol w:w="1502"/>
      </w:tblGrid>
      <w:tr w:rsidR="005D1AD5" w14:paraId="6531BC01" w14:textId="77777777" w:rsidTr="00721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shd w:val="clear" w:color="auto" w:fill="002060"/>
            <w:vAlign w:val="center"/>
          </w:tcPr>
          <w:p w14:paraId="6185D6ED" w14:textId="603E1605" w:rsidR="005D1AD5" w:rsidRPr="005D1AD5" w:rsidRDefault="005D1AD5" w:rsidP="005D1AD5">
            <w:pPr>
              <w:widowControl/>
              <w:jc w:val="center"/>
              <w:rPr>
                <w:rFonts w:ascii="微软雅黑" w:hAnsi="微软雅黑" w:cs="MicrosoftYaHei"/>
                <w:kern w:val="0"/>
                <w:sz w:val="22"/>
              </w:rPr>
            </w:pPr>
            <w:r w:rsidRPr="005D1AD5">
              <w:rPr>
                <w:rFonts w:ascii="微软雅黑" w:hAnsi="微软雅黑" w:cs="MicrosoftYaHei" w:hint="eastAsia"/>
                <w:kern w:val="0"/>
                <w:sz w:val="22"/>
              </w:rPr>
              <w:t>基因</w:t>
            </w:r>
          </w:p>
        </w:tc>
        <w:tc>
          <w:tcPr>
            <w:tcW w:w="3027" w:type="dxa"/>
            <w:shd w:val="clear" w:color="auto" w:fill="002060"/>
            <w:vAlign w:val="center"/>
          </w:tcPr>
          <w:p w14:paraId="66932F6A" w14:textId="48DF9D46" w:rsidR="005D1AD5" w:rsidRPr="005D1AD5" w:rsidRDefault="005D1AD5" w:rsidP="005D1AD5">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D1AD5">
              <w:rPr>
                <w:rFonts w:ascii="微软雅黑" w:hAnsi="微软雅黑" w:cs="MicrosoftYaHei" w:hint="eastAsia"/>
                <w:kern w:val="0"/>
                <w:sz w:val="22"/>
              </w:rPr>
              <w:t>突变</w:t>
            </w:r>
          </w:p>
        </w:tc>
        <w:tc>
          <w:tcPr>
            <w:tcW w:w="1701" w:type="dxa"/>
            <w:shd w:val="clear" w:color="auto" w:fill="002060"/>
            <w:vAlign w:val="center"/>
          </w:tcPr>
          <w:p w14:paraId="378EF63C" w14:textId="0F02CF88" w:rsidR="005D1AD5" w:rsidRPr="005D1AD5" w:rsidRDefault="005D1AD5" w:rsidP="005D1AD5">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D1AD5">
              <w:rPr>
                <w:rFonts w:ascii="微软雅黑" w:hAnsi="微软雅黑" w:cs="MicrosoftYaHei" w:hint="eastAsia"/>
                <w:kern w:val="0"/>
                <w:sz w:val="22"/>
              </w:rPr>
              <w:t>D</w:t>
            </w:r>
            <w:r w:rsidRPr="005D1AD5">
              <w:rPr>
                <w:rFonts w:ascii="微软雅黑" w:hAnsi="微软雅黑" w:cs="MicrosoftYaHei"/>
                <w:kern w:val="0"/>
                <w:sz w:val="22"/>
              </w:rPr>
              <w:t>NA</w:t>
            </w:r>
            <w:r w:rsidRPr="005D1AD5">
              <w:rPr>
                <w:rFonts w:ascii="微软雅黑" w:hAnsi="微软雅黑" w:cs="MicrosoftYaHei" w:hint="eastAsia"/>
                <w:kern w:val="0"/>
                <w:sz w:val="22"/>
              </w:rPr>
              <w:t>频率</w:t>
            </w:r>
          </w:p>
        </w:tc>
        <w:tc>
          <w:tcPr>
            <w:tcW w:w="1502" w:type="dxa"/>
            <w:shd w:val="clear" w:color="auto" w:fill="002060"/>
            <w:vAlign w:val="center"/>
          </w:tcPr>
          <w:p w14:paraId="028937E3" w14:textId="79E05584" w:rsidR="005D1AD5" w:rsidRPr="005D1AD5" w:rsidRDefault="005D1AD5" w:rsidP="005D1AD5">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D1AD5">
              <w:rPr>
                <w:rFonts w:ascii="微软雅黑" w:hAnsi="微软雅黑" w:cs="MicrosoftYaHei" w:hint="eastAsia"/>
                <w:kern w:val="0"/>
                <w:sz w:val="22"/>
              </w:rPr>
              <w:t>突变类型</w:t>
            </w:r>
          </w:p>
        </w:tc>
      </w:tr>
      <w:tr w:rsidR="005D1AD5" w14:paraId="096F6820" w14:textId="77777777" w:rsidTr="00721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40066994" w14:textId="633E3099" w:rsidR="005D1AD5" w:rsidRPr="005D1AD5" w:rsidRDefault="005D1AD5" w:rsidP="005D1AD5">
            <w:pPr>
              <w:jc w:val="center"/>
              <w:rPr>
                <w:rFonts w:ascii="微软雅黑" w:hAnsi="微软雅黑" w:cs="MicrosoftYaHei"/>
                <w:b w:val="0"/>
                <w:kern w:val="0"/>
                <w:sz w:val="22"/>
                <w:szCs w:val="24"/>
              </w:rPr>
            </w:pPr>
            <w:r w:rsidRPr="005D1AD5">
              <w:rPr>
                <w:rFonts w:ascii="微软雅黑" w:hAnsi="微软雅黑" w:cs="MicrosoftYaHei" w:hint="eastAsia"/>
                <w:b w:val="0"/>
                <w:kern w:val="0"/>
                <w:sz w:val="22"/>
                <w:szCs w:val="24"/>
              </w:rPr>
              <w:t>D</w:t>
            </w:r>
            <w:r w:rsidRPr="005D1AD5">
              <w:rPr>
                <w:rFonts w:ascii="微软雅黑" w:hAnsi="微软雅黑" w:cs="MicrosoftYaHei"/>
                <w:b w:val="0"/>
                <w:kern w:val="0"/>
                <w:sz w:val="22"/>
                <w:szCs w:val="24"/>
              </w:rPr>
              <w:t>NMT3A</w:t>
            </w:r>
          </w:p>
        </w:tc>
        <w:tc>
          <w:tcPr>
            <w:tcW w:w="3027" w:type="dxa"/>
            <w:vAlign w:val="center"/>
          </w:tcPr>
          <w:p w14:paraId="510D1CDE" w14:textId="715DA283" w:rsidR="005D1AD5" w:rsidRPr="005D1AD5" w:rsidRDefault="005D1AD5" w:rsidP="005D1AD5">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5D1AD5">
              <w:rPr>
                <w:rFonts w:ascii="微软雅黑" w:hAnsi="微软雅黑" w:cs="MicrosoftYaHei" w:hint="eastAsia"/>
                <w:kern w:val="0"/>
                <w:sz w:val="22"/>
                <w:szCs w:val="24"/>
              </w:rPr>
              <w:t>未检测到相关基因突变</w:t>
            </w:r>
          </w:p>
        </w:tc>
        <w:tc>
          <w:tcPr>
            <w:tcW w:w="1701" w:type="dxa"/>
            <w:vAlign w:val="center"/>
          </w:tcPr>
          <w:p w14:paraId="7F196323" w14:textId="77777777" w:rsidR="005D1AD5" w:rsidRPr="005D1AD5" w:rsidRDefault="005D1AD5" w:rsidP="005D1AD5">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b/>
                <w:kern w:val="0"/>
                <w:sz w:val="22"/>
                <w:szCs w:val="24"/>
              </w:rPr>
            </w:pPr>
          </w:p>
        </w:tc>
        <w:tc>
          <w:tcPr>
            <w:tcW w:w="1502" w:type="dxa"/>
            <w:vAlign w:val="center"/>
          </w:tcPr>
          <w:p w14:paraId="0BFD248A" w14:textId="77777777" w:rsidR="005D1AD5" w:rsidRPr="005D1AD5" w:rsidRDefault="005D1AD5" w:rsidP="005D1AD5">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b/>
                <w:kern w:val="0"/>
                <w:sz w:val="22"/>
                <w:szCs w:val="24"/>
              </w:rPr>
            </w:pPr>
          </w:p>
        </w:tc>
      </w:tr>
      <w:tr w:rsidR="005D1AD5" w14:paraId="180B5B45" w14:textId="77777777" w:rsidTr="00721E11">
        <w:tc>
          <w:tcPr>
            <w:cnfStyle w:val="001000000000" w:firstRow="0" w:lastRow="0" w:firstColumn="1" w:lastColumn="0" w:oddVBand="0" w:evenVBand="0" w:oddHBand="0" w:evenHBand="0" w:firstRowFirstColumn="0" w:firstRowLastColumn="0" w:lastRowFirstColumn="0" w:lastRowLastColumn="0"/>
            <w:tcW w:w="1650" w:type="dxa"/>
            <w:vAlign w:val="center"/>
          </w:tcPr>
          <w:p w14:paraId="11FA4AA0" w14:textId="2F6C8601" w:rsidR="005D1AD5" w:rsidRPr="005D1AD5" w:rsidRDefault="005D1AD5" w:rsidP="005D1AD5">
            <w:pPr>
              <w:jc w:val="center"/>
              <w:rPr>
                <w:rFonts w:ascii="微软雅黑" w:hAnsi="微软雅黑" w:cs="MicrosoftYaHei"/>
                <w:b w:val="0"/>
                <w:kern w:val="0"/>
                <w:sz w:val="22"/>
                <w:szCs w:val="24"/>
              </w:rPr>
            </w:pPr>
            <w:r w:rsidRPr="005D1AD5">
              <w:rPr>
                <w:rFonts w:ascii="微软雅黑" w:hAnsi="微软雅黑" w:cs="MicrosoftYaHei" w:hint="eastAsia"/>
                <w:b w:val="0"/>
                <w:kern w:val="0"/>
                <w:sz w:val="22"/>
                <w:szCs w:val="24"/>
              </w:rPr>
              <w:t>E</w:t>
            </w:r>
            <w:r w:rsidRPr="005D1AD5">
              <w:rPr>
                <w:rFonts w:ascii="微软雅黑" w:hAnsi="微软雅黑" w:cs="MicrosoftYaHei"/>
                <w:b w:val="0"/>
                <w:kern w:val="0"/>
                <w:sz w:val="22"/>
                <w:szCs w:val="24"/>
              </w:rPr>
              <w:t>GFR</w:t>
            </w:r>
          </w:p>
        </w:tc>
        <w:tc>
          <w:tcPr>
            <w:tcW w:w="3027" w:type="dxa"/>
            <w:vAlign w:val="center"/>
          </w:tcPr>
          <w:p w14:paraId="4A0D9C0A" w14:textId="61C89985" w:rsidR="005D1AD5" w:rsidRPr="005D1AD5" w:rsidRDefault="005D1AD5" w:rsidP="005D1AD5">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5D1AD5">
              <w:rPr>
                <w:rFonts w:ascii="微软雅黑" w:hAnsi="微软雅黑" w:cs="MicrosoftYaHei" w:hint="eastAsia"/>
                <w:kern w:val="0"/>
                <w:sz w:val="22"/>
                <w:szCs w:val="24"/>
              </w:rPr>
              <w:t>未检测到相关基因突变</w:t>
            </w:r>
          </w:p>
        </w:tc>
        <w:tc>
          <w:tcPr>
            <w:tcW w:w="1701" w:type="dxa"/>
            <w:vAlign w:val="center"/>
          </w:tcPr>
          <w:p w14:paraId="07280327" w14:textId="77777777" w:rsidR="005D1AD5" w:rsidRPr="005D1AD5" w:rsidRDefault="005D1AD5" w:rsidP="005D1AD5">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b/>
                <w:kern w:val="0"/>
                <w:sz w:val="22"/>
                <w:szCs w:val="24"/>
              </w:rPr>
            </w:pPr>
          </w:p>
        </w:tc>
        <w:tc>
          <w:tcPr>
            <w:tcW w:w="1502" w:type="dxa"/>
            <w:vAlign w:val="center"/>
          </w:tcPr>
          <w:p w14:paraId="250DA8A4" w14:textId="77777777" w:rsidR="005D1AD5" w:rsidRPr="005D1AD5" w:rsidRDefault="005D1AD5" w:rsidP="005D1AD5">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b/>
                <w:kern w:val="0"/>
                <w:sz w:val="22"/>
                <w:szCs w:val="24"/>
              </w:rPr>
            </w:pPr>
          </w:p>
        </w:tc>
      </w:tr>
    </w:tbl>
    <w:p w14:paraId="6262287C" w14:textId="6AB7F66F" w:rsidR="006A3AC4" w:rsidRDefault="006A3AC4">
      <w:pPr>
        <w:widowControl/>
        <w:jc w:val="left"/>
        <w:rPr>
          <w:rFonts w:ascii="微软雅黑" w:eastAsia="微软雅黑" w:hAnsi="微软雅黑" w:cs="MicrosoftYaHei"/>
          <w:b/>
          <w:color w:val="1F3864" w:themeColor="accent1" w:themeShade="80"/>
          <w:kern w:val="0"/>
          <w:sz w:val="28"/>
          <w:szCs w:val="24"/>
        </w:rPr>
      </w:pPr>
    </w:p>
    <w:tbl>
      <w:tblPr>
        <w:tblStyle w:val="4"/>
        <w:tblW w:w="0" w:type="auto"/>
        <w:tblInd w:w="426" w:type="dxa"/>
        <w:tblLook w:val="04A0" w:firstRow="1" w:lastRow="0" w:firstColumn="1" w:lastColumn="0" w:noHBand="0" w:noVBand="1"/>
      </w:tblPr>
      <w:tblGrid>
        <w:gridCol w:w="1650"/>
        <w:gridCol w:w="3027"/>
        <w:gridCol w:w="1701"/>
        <w:gridCol w:w="1502"/>
      </w:tblGrid>
      <w:tr w:rsidR="00DD7DC0" w14:paraId="2248420E" w14:textId="77777777" w:rsidTr="00721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shd w:val="clear" w:color="auto" w:fill="002060"/>
            <w:vAlign w:val="center"/>
          </w:tcPr>
          <w:p w14:paraId="26F44C17" w14:textId="77777777" w:rsidR="00DD7DC0" w:rsidRPr="005D1AD5" w:rsidRDefault="00DD7DC0" w:rsidP="00D668C1">
            <w:pPr>
              <w:widowControl/>
              <w:jc w:val="center"/>
              <w:rPr>
                <w:rFonts w:ascii="微软雅黑" w:hAnsi="微软雅黑" w:cs="MicrosoftYaHei"/>
                <w:kern w:val="0"/>
                <w:sz w:val="22"/>
              </w:rPr>
            </w:pPr>
            <w:r w:rsidRPr="005D1AD5">
              <w:rPr>
                <w:rFonts w:ascii="微软雅黑" w:hAnsi="微软雅黑" w:cs="MicrosoftYaHei" w:hint="eastAsia"/>
                <w:kern w:val="0"/>
                <w:sz w:val="22"/>
              </w:rPr>
              <w:t>基因</w:t>
            </w:r>
          </w:p>
        </w:tc>
        <w:tc>
          <w:tcPr>
            <w:tcW w:w="3027" w:type="dxa"/>
            <w:shd w:val="clear" w:color="auto" w:fill="002060"/>
            <w:vAlign w:val="center"/>
          </w:tcPr>
          <w:p w14:paraId="0517DB63" w14:textId="77777777" w:rsidR="00DD7DC0" w:rsidRPr="005D1AD5" w:rsidRDefault="00DD7DC0"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D1AD5">
              <w:rPr>
                <w:rFonts w:ascii="微软雅黑" w:hAnsi="微软雅黑" w:cs="MicrosoftYaHei" w:hint="eastAsia"/>
                <w:kern w:val="0"/>
                <w:sz w:val="22"/>
              </w:rPr>
              <w:t>突变</w:t>
            </w:r>
          </w:p>
        </w:tc>
        <w:tc>
          <w:tcPr>
            <w:tcW w:w="1701" w:type="dxa"/>
            <w:shd w:val="clear" w:color="auto" w:fill="002060"/>
            <w:vAlign w:val="center"/>
          </w:tcPr>
          <w:p w14:paraId="7F480DF2" w14:textId="722C95E2" w:rsidR="00DD7DC0" w:rsidRPr="005D1AD5" w:rsidRDefault="00DD7DC0"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拷贝数</w:t>
            </w:r>
            <w:r w:rsidRPr="005D1AD5">
              <w:rPr>
                <w:rFonts w:ascii="微软雅黑" w:hAnsi="微软雅黑" w:cs="MicrosoftYaHei"/>
                <w:kern w:val="0"/>
                <w:sz w:val="22"/>
              </w:rPr>
              <w:t xml:space="preserve"> </w:t>
            </w:r>
          </w:p>
        </w:tc>
        <w:tc>
          <w:tcPr>
            <w:tcW w:w="1502" w:type="dxa"/>
            <w:shd w:val="clear" w:color="auto" w:fill="002060"/>
            <w:vAlign w:val="center"/>
          </w:tcPr>
          <w:p w14:paraId="0A4C0AD5" w14:textId="65DF02BC" w:rsidR="00DD7DC0" w:rsidRPr="005D1AD5" w:rsidRDefault="00DD7DC0"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p</w:t>
            </w:r>
            <w:r>
              <w:rPr>
                <w:rFonts w:ascii="微软雅黑" w:hAnsi="微软雅黑" w:cs="MicrosoftYaHei"/>
                <w:kern w:val="0"/>
                <w:sz w:val="22"/>
              </w:rPr>
              <w:t>-value</w:t>
            </w:r>
          </w:p>
        </w:tc>
      </w:tr>
      <w:tr w:rsidR="00DD7DC0" w14:paraId="601F0241" w14:textId="77777777" w:rsidTr="00721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491AE129" w14:textId="6499AE84" w:rsidR="00DD7DC0" w:rsidRPr="005D1AD5" w:rsidRDefault="00DD7DC0" w:rsidP="00D668C1">
            <w:pPr>
              <w:jc w:val="center"/>
              <w:rPr>
                <w:rFonts w:ascii="微软雅黑" w:hAnsi="微软雅黑" w:cs="MicrosoftYaHei"/>
                <w:b w:val="0"/>
                <w:kern w:val="0"/>
                <w:sz w:val="22"/>
                <w:szCs w:val="24"/>
              </w:rPr>
            </w:pPr>
            <w:r>
              <w:rPr>
                <w:rFonts w:ascii="微软雅黑" w:hAnsi="微软雅黑" w:cs="MicrosoftYaHei"/>
                <w:b w:val="0"/>
                <w:kern w:val="0"/>
                <w:sz w:val="22"/>
                <w:szCs w:val="24"/>
              </w:rPr>
              <w:t>MDM2</w:t>
            </w:r>
          </w:p>
        </w:tc>
        <w:tc>
          <w:tcPr>
            <w:tcW w:w="3027" w:type="dxa"/>
            <w:vAlign w:val="center"/>
          </w:tcPr>
          <w:p w14:paraId="273CC613" w14:textId="77777777" w:rsidR="00DD7DC0" w:rsidRPr="005D1AD5" w:rsidRDefault="00DD7DC0"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5D1AD5">
              <w:rPr>
                <w:rFonts w:ascii="微软雅黑" w:hAnsi="微软雅黑" w:cs="MicrosoftYaHei" w:hint="eastAsia"/>
                <w:kern w:val="0"/>
                <w:sz w:val="22"/>
                <w:szCs w:val="24"/>
              </w:rPr>
              <w:t>未检测到相关基因突变</w:t>
            </w:r>
          </w:p>
        </w:tc>
        <w:tc>
          <w:tcPr>
            <w:tcW w:w="1701" w:type="dxa"/>
            <w:vAlign w:val="center"/>
          </w:tcPr>
          <w:p w14:paraId="61879B1F" w14:textId="77777777" w:rsidR="00DD7DC0" w:rsidRPr="005D1AD5" w:rsidRDefault="00DD7DC0"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b/>
                <w:kern w:val="0"/>
                <w:sz w:val="22"/>
                <w:szCs w:val="24"/>
              </w:rPr>
            </w:pPr>
          </w:p>
        </w:tc>
        <w:tc>
          <w:tcPr>
            <w:tcW w:w="1502" w:type="dxa"/>
            <w:vAlign w:val="center"/>
          </w:tcPr>
          <w:p w14:paraId="2A56D465" w14:textId="77777777" w:rsidR="00DD7DC0" w:rsidRPr="005D1AD5" w:rsidRDefault="00DD7DC0"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b/>
                <w:kern w:val="0"/>
                <w:sz w:val="22"/>
                <w:szCs w:val="24"/>
              </w:rPr>
            </w:pPr>
          </w:p>
        </w:tc>
      </w:tr>
      <w:tr w:rsidR="00DD7DC0" w14:paraId="041355C3" w14:textId="77777777" w:rsidTr="00721E11">
        <w:tc>
          <w:tcPr>
            <w:cnfStyle w:val="001000000000" w:firstRow="0" w:lastRow="0" w:firstColumn="1" w:lastColumn="0" w:oddVBand="0" w:evenVBand="0" w:oddHBand="0" w:evenHBand="0" w:firstRowFirstColumn="0" w:firstRowLastColumn="0" w:lastRowFirstColumn="0" w:lastRowLastColumn="0"/>
            <w:tcW w:w="1650" w:type="dxa"/>
            <w:vAlign w:val="center"/>
          </w:tcPr>
          <w:p w14:paraId="20A6501B" w14:textId="29953371" w:rsidR="00DD7DC0" w:rsidRPr="005D1AD5" w:rsidRDefault="00DD7DC0" w:rsidP="00D668C1">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M</w:t>
            </w:r>
            <w:r>
              <w:rPr>
                <w:rFonts w:ascii="微软雅黑" w:hAnsi="微软雅黑" w:cs="MicrosoftYaHei"/>
                <w:b w:val="0"/>
                <w:kern w:val="0"/>
                <w:sz w:val="22"/>
                <w:szCs w:val="24"/>
              </w:rPr>
              <w:t>DM4</w:t>
            </w:r>
          </w:p>
        </w:tc>
        <w:tc>
          <w:tcPr>
            <w:tcW w:w="3027" w:type="dxa"/>
            <w:vAlign w:val="center"/>
          </w:tcPr>
          <w:p w14:paraId="275BE324" w14:textId="77777777" w:rsidR="00DD7DC0" w:rsidRPr="005D1AD5" w:rsidRDefault="00DD7DC0"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5D1AD5">
              <w:rPr>
                <w:rFonts w:ascii="微软雅黑" w:hAnsi="微软雅黑" w:cs="MicrosoftYaHei" w:hint="eastAsia"/>
                <w:kern w:val="0"/>
                <w:sz w:val="22"/>
                <w:szCs w:val="24"/>
              </w:rPr>
              <w:t>未检测到相关基因突变</w:t>
            </w:r>
          </w:p>
        </w:tc>
        <w:tc>
          <w:tcPr>
            <w:tcW w:w="1701" w:type="dxa"/>
            <w:vAlign w:val="center"/>
          </w:tcPr>
          <w:p w14:paraId="0B25B2EC" w14:textId="77777777" w:rsidR="00DD7DC0" w:rsidRPr="005D1AD5" w:rsidRDefault="00DD7DC0"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b/>
                <w:kern w:val="0"/>
                <w:sz w:val="22"/>
                <w:szCs w:val="24"/>
              </w:rPr>
            </w:pPr>
          </w:p>
        </w:tc>
        <w:tc>
          <w:tcPr>
            <w:tcW w:w="1502" w:type="dxa"/>
            <w:vAlign w:val="center"/>
          </w:tcPr>
          <w:p w14:paraId="404DCF37" w14:textId="77777777" w:rsidR="00DD7DC0" w:rsidRPr="005D1AD5" w:rsidRDefault="00DD7DC0"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b/>
                <w:kern w:val="0"/>
                <w:sz w:val="22"/>
                <w:szCs w:val="24"/>
              </w:rPr>
            </w:pPr>
          </w:p>
        </w:tc>
      </w:tr>
    </w:tbl>
    <w:p w14:paraId="1AE096AC" w14:textId="77777777" w:rsidR="00721E11" w:rsidRDefault="00721E11" w:rsidP="00721E11">
      <w:pPr>
        <w:widowControl/>
        <w:spacing w:line="400" w:lineRule="exact"/>
        <w:ind w:left="860"/>
        <w:jc w:val="left"/>
        <w:rPr>
          <w:rFonts w:ascii="微软雅黑" w:eastAsia="微软雅黑" w:hAnsi="微软雅黑" w:cs="MicrosoftYaHei"/>
          <w:b/>
          <w:kern w:val="0"/>
          <w:sz w:val="22"/>
          <w:szCs w:val="24"/>
        </w:rPr>
      </w:pPr>
    </w:p>
    <w:p w14:paraId="0FE8BEAA" w14:textId="52A437EA" w:rsidR="00721E11" w:rsidRDefault="00721E11" w:rsidP="00721E11">
      <w:pPr>
        <w:widowControl/>
        <w:numPr>
          <w:ilvl w:val="0"/>
          <w:numId w:val="2"/>
        </w:numPr>
        <w:spacing w:line="400" w:lineRule="exact"/>
        <w:jc w:val="left"/>
        <w:rPr>
          <w:rFonts w:ascii="微软雅黑" w:eastAsia="微软雅黑" w:hAnsi="微软雅黑" w:cs="MicrosoftYaHei"/>
          <w:b/>
          <w:kern w:val="0"/>
          <w:sz w:val="22"/>
          <w:szCs w:val="24"/>
        </w:rPr>
      </w:pPr>
      <w:r w:rsidRPr="00721E11">
        <w:rPr>
          <w:rFonts w:ascii="微软雅黑" w:eastAsia="微软雅黑" w:hAnsi="微软雅黑" w:cs="MicrosoftYaHei" w:hint="eastAsia"/>
          <w:b/>
          <w:kern w:val="0"/>
          <w:sz w:val="22"/>
          <w:szCs w:val="24"/>
        </w:rPr>
        <w:t>D</w:t>
      </w:r>
      <w:r w:rsidRPr="00721E11">
        <w:rPr>
          <w:rFonts w:ascii="微软雅黑" w:eastAsia="微软雅黑" w:hAnsi="微软雅黑" w:cs="MicrosoftYaHei"/>
          <w:b/>
          <w:kern w:val="0"/>
          <w:sz w:val="22"/>
          <w:szCs w:val="24"/>
        </w:rPr>
        <w:t>NMT3A</w:t>
      </w:r>
    </w:p>
    <w:p w14:paraId="0101FB35" w14:textId="46C3049D" w:rsidR="00721E11" w:rsidRPr="00721E11" w:rsidRDefault="00721E11" w:rsidP="00721E11">
      <w:pPr>
        <w:spacing w:line="400" w:lineRule="exact"/>
        <w:ind w:leftChars="300" w:left="630"/>
        <w:rPr>
          <w:rFonts w:ascii="微软雅黑" w:eastAsia="微软雅黑" w:hAnsi="微软雅黑" w:cs="MicrosoftYaHei"/>
          <w:kern w:val="0"/>
          <w:sz w:val="22"/>
          <w:szCs w:val="24"/>
        </w:rPr>
      </w:pPr>
      <w:r w:rsidRPr="00721E11">
        <w:rPr>
          <w:rFonts w:ascii="微软雅黑" w:eastAsia="微软雅黑" w:hAnsi="微软雅黑" w:cs="MicrosoftYaHei" w:hint="eastAsia"/>
          <w:kern w:val="0"/>
          <w:sz w:val="22"/>
          <w:szCs w:val="24"/>
        </w:rPr>
        <w:t>D</w:t>
      </w:r>
      <w:r w:rsidRPr="00721E11">
        <w:rPr>
          <w:rFonts w:ascii="微软雅黑" w:eastAsia="微软雅黑" w:hAnsi="微软雅黑" w:cs="MicrosoftYaHei"/>
          <w:kern w:val="0"/>
          <w:sz w:val="22"/>
          <w:szCs w:val="24"/>
        </w:rPr>
        <w:t>NA</w:t>
      </w:r>
      <w:r w:rsidRPr="00721E11">
        <w:rPr>
          <w:rFonts w:ascii="微软雅黑" w:eastAsia="微软雅黑" w:hAnsi="微软雅黑" w:cs="MicrosoftYaHei" w:hint="eastAsia"/>
          <w:kern w:val="0"/>
          <w:sz w:val="22"/>
          <w:szCs w:val="24"/>
        </w:rPr>
        <w:t>甲基转移酶3α（D</w:t>
      </w:r>
      <w:r w:rsidRPr="00721E11">
        <w:rPr>
          <w:rFonts w:ascii="微软雅黑" w:eastAsia="微软雅黑" w:hAnsi="微软雅黑" w:cs="MicrosoftYaHei"/>
          <w:kern w:val="0"/>
          <w:sz w:val="22"/>
          <w:szCs w:val="24"/>
        </w:rPr>
        <w:t>NA M</w:t>
      </w:r>
      <w:r w:rsidRPr="00721E11">
        <w:rPr>
          <w:rFonts w:ascii="微软雅黑" w:eastAsia="微软雅黑" w:hAnsi="微软雅黑" w:cs="MicrosoftYaHei" w:hint="eastAsia"/>
          <w:kern w:val="0"/>
          <w:sz w:val="22"/>
          <w:szCs w:val="24"/>
        </w:rPr>
        <w:t>ethy</w:t>
      </w:r>
      <w:r w:rsidRPr="00721E11">
        <w:rPr>
          <w:rFonts w:ascii="微软雅黑" w:eastAsia="微软雅黑" w:hAnsi="微软雅黑" w:cs="MicrosoftYaHei"/>
          <w:kern w:val="0"/>
          <w:sz w:val="22"/>
          <w:szCs w:val="24"/>
        </w:rPr>
        <w:t>ltransferase 3 Alpha, DNMT3A</w:t>
      </w:r>
      <w:r w:rsidRPr="00721E11">
        <w:rPr>
          <w:rFonts w:ascii="微软雅黑" w:eastAsia="微软雅黑" w:hAnsi="微软雅黑" w:cs="MicrosoftYaHei" w:hint="eastAsia"/>
          <w:kern w:val="0"/>
          <w:sz w:val="22"/>
          <w:szCs w:val="24"/>
        </w:rPr>
        <w:t>）是重新甲基化酶，它可以使去甲基化的Cp</w:t>
      </w:r>
      <w:r w:rsidRPr="00721E11">
        <w:rPr>
          <w:rFonts w:ascii="微软雅黑" w:eastAsia="微软雅黑" w:hAnsi="微软雅黑" w:cs="MicrosoftYaHei"/>
          <w:kern w:val="0"/>
          <w:sz w:val="22"/>
          <w:szCs w:val="24"/>
        </w:rPr>
        <w:t>G</w:t>
      </w:r>
      <w:r w:rsidRPr="00721E11">
        <w:rPr>
          <w:rFonts w:ascii="微软雅黑" w:eastAsia="微软雅黑" w:hAnsi="微软雅黑" w:cs="MicrosoftYaHei" w:hint="eastAsia"/>
          <w:kern w:val="0"/>
          <w:sz w:val="22"/>
          <w:szCs w:val="24"/>
        </w:rPr>
        <w:t>位点重新甲基化，即参与D</w:t>
      </w:r>
      <w:r w:rsidRPr="00721E11">
        <w:rPr>
          <w:rFonts w:ascii="微软雅黑" w:eastAsia="微软雅黑" w:hAnsi="微软雅黑" w:cs="MicrosoftYaHei"/>
          <w:kern w:val="0"/>
          <w:sz w:val="22"/>
          <w:szCs w:val="24"/>
        </w:rPr>
        <w:t>NA</w:t>
      </w:r>
      <w:r w:rsidRPr="00721E11">
        <w:rPr>
          <w:rFonts w:ascii="微软雅黑" w:eastAsia="微软雅黑" w:hAnsi="微软雅黑" w:cs="MicrosoftYaHei" w:hint="eastAsia"/>
          <w:kern w:val="0"/>
          <w:sz w:val="22"/>
          <w:szCs w:val="24"/>
        </w:rPr>
        <w:t>的从头甲基化。D</w:t>
      </w:r>
      <w:r w:rsidRPr="00721E11">
        <w:rPr>
          <w:rFonts w:ascii="微软雅黑" w:eastAsia="微软雅黑" w:hAnsi="微软雅黑" w:cs="MicrosoftYaHei"/>
          <w:kern w:val="0"/>
          <w:sz w:val="22"/>
          <w:szCs w:val="24"/>
        </w:rPr>
        <w:t>NA</w:t>
      </w:r>
      <w:r w:rsidRPr="00721E11">
        <w:rPr>
          <w:rFonts w:ascii="微软雅黑" w:eastAsia="微软雅黑" w:hAnsi="微软雅黑" w:cs="MicrosoftYaHei" w:hint="eastAsia"/>
          <w:kern w:val="0"/>
          <w:sz w:val="22"/>
          <w:szCs w:val="24"/>
        </w:rPr>
        <w:t>甲基化与人类发育和肿瘤发生密切相关，Cp</w:t>
      </w:r>
      <w:r w:rsidRPr="00721E11">
        <w:rPr>
          <w:rFonts w:ascii="微软雅黑" w:eastAsia="微软雅黑" w:hAnsi="微软雅黑" w:cs="MicrosoftYaHei"/>
          <w:kern w:val="0"/>
          <w:sz w:val="22"/>
          <w:szCs w:val="24"/>
        </w:rPr>
        <w:t>G</w:t>
      </w:r>
      <w:r w:rsidRPr="00721E11">
        <w:rPr>
          <w:rFonts w:ascii="微软雅黑" w:eastAsia="微软雅黑" w:hAnsi="微软雅黑" w:cs="MicrosoftYaHei" w:hint="eastAsia"/>
          <w:kern w:val="0"/>
          <w:sz w:val="22"/>
          <w:szCs w:val="24"/>
        </w:rPr>
        <w:t>岛甲基化会导致抑癌基因转录失活，从而致使癌症发生。</w:t>
      </w:r>
    </w:p>
    <w:p w14:paraId="31F584D1" w14:textId="4BB9DCB2" w:rsidR="006A3AC4" w:rsidRDefault="006A3AC4">
      <w:pPr>
        <w:widowControl/>
        <w:jc w:val="left"/>
        <w:rPr>
          <w:rFonts w:ascii="微软雅黑" w:eastAsia="微软雅黑" w:hAnsi="微软雅黑" w:cs="MicrosoftYaHei"/>
          <w:b/>
          <w:color w:val="1F3864" w:themeColor="accent1" w:themeShade="80"/>
          <w:kern w:val="0"/>
          <w:sz w:val="28"/>
          <w:szCs w:val="24"/>
        </w:rPr>
      </w:pPr>
    </w:p>
    <w:p w14:paraId="3454688A" w14:textId="100A58DC" w:rsidR="00AF2896" w:rsidRPr="00C22353" w:rsidRDefault="00AF2896" w:rsidP="00C22353">
      <w:pPr>
        <w:widowControl/>
        <w:numPr>
          <w:ilvl w:val="0"/>
          <w:numId w:val="2"/>
        </w:numPr>
        <w:spacing w:line="400" w:lineRule="exact"/>
        <w:jc w:val="left"/>
        <w:rPr>
          <w:rFonts w:ascii="微软雅黑" w:eastAsia="微软雅黑" w:hAnsi="微软雅黑" w:cs="MicrosoftYaHei"/>
          <w:b/>
          <w:kern w:val="0"/>
          <w:sz w:val="22"/>
          <w:szCs w:val="24"/>
        </w:rPr>
      </w:pPr>
      <w:r w:rsidRPr="00C22353">
        <w:rPr>
          <w:rFonts w:ascii="微软雅黑" w:eastAsia="微软雅黑" w:hAnsi="微软雅黑" w:cs="MicrosoftYaHei" w:hint="eastAsia"/>
          <w:b/>
          <w:kern w:val="0"/>
          <w:sz w:val="22"/>
          <w:szCs w:val="24"/>
        </w:rPr>
        <w:t>E</w:t>
      </w:r>
      <w:r w:rsidRPr="00C22353">
        <w:rPr>
          <w:rFonts w:ascii="微软雅黑" w:eastAsia="微软雅黑" w:hAnsi="微软雅黑" w:cs="MicrosoftYaHei"/>
          <w:b/>
          <w:kern w:val="0"/>
          <w:sz w:val="22"/>
          <w:szCs w:val="24"/>
        </w:rPr>
        <w:t>GFR</w:t>
      </w:r>
    </w:p>
    <w:p w14:paraId="77FFA69E" w14:textId="748395EE" w:rsidR="00AF2896" w:rsidRDefault="00C22353" w:rsidP="00C22353">
      <w:pPr>
        <w:spacing w:line="400" w:lineRule="exact"/>
        <w:ind w:leftChars="300" w:left="630"/>
        <w:rPr>
          <w:rFonts w:ascii="微软雅黑" w:eastAsia="微软雅黑" w:hAnsi="微软雅黑" w:cs="MicrosoftYaHei"/>
          <w:kern w:val="0"/>
          <w:sz w:val="22"/>
          <w:szCs w:val="24"/>
        </w:rPr>
      </w:pPr>
      <w:r w:rsidRPr="00C22353">
        <w:rPr>
          <w:rFonts w:ascii="微软雅黑" w:eastAsia="微软雅黑" w:hAnsi="微软雅黑" w:cs="MicrosoftYaHei" w:hint="eastAsia"/>
          <w:kern w:val="0"/>
          <w:sz w:val="22"/>
          <w:szCs w:val="24"/>
        </w:rPr>
        <w:t>表皮生长因子受体是细胞表面一种糖蛋白，可与表皮生长因子（E</w:t>
      </w:r>
      <w:r w:rsidRPr="00C22353">
        <w:rPr>
          <w:rFonts w:ascii="微软雅黑" w:eastAsia="微软雅黑" w:hAnsi="微软雅黑" w:cs="MicrosoftYaHei"/>
          <w:kern w:val="0"/>
          <w:sz w:val="22"/>
          <w:szCs w:val="24"/>
        </w:rPr>
        <w:t>GF</w:t>
      </w:r>
      <w:r w:rsidRPr="00C22353">
        <w:rPr>
          <w:rFonts w:ascii="微软雅黑" w:eastAsia="微软雅黑" w:hAnsi="微软雅黑" w:cs="MicrosoftYaHei" w:hint="eastAsia"/>
          <w:kern w:val="0"/>
          <w:sz w:val="22"/>
          <w:szCs w:val="24"/>
        </w:rPr>
        <w:t>）进行特异性结合，参与细胞增殖相关信号传导。E</w:t>
      </w:r>
      <w:r w:rsidRPr="00C22353">
        <w:rPr>
          <w:rFonts w:ascii="微软雅黑" w:eastAsia="微软雅黑" w:hAnsi="微软雅黑" w:cs="MicrosoftYaHei"/>
          <w:kern w:val="0"/>
          <w:sz w:val="22"/>
          <w:szCs w:val="24"/>
        </w:rPr>
        <w:t>GFR</w:t>
      </w:r>
      <w:r w:rsidRPr="00C22353">
        <w:rPr>
          <w:rFonts w:ascii="微软雅黑" w:eastAsia="微软雅黑" w:hAnsi="微软雅黑" w:cs="MicrosoftYaHei" w:hint="eastAsia"/>
          <w:kern w:val="0"/>
          <w:sz w:val="22"/>
          <w:szCs w:val="24"/>
        </w:rPr>
        <w:t>属于Erb</w:t>
      </w:r>
      <w:r w:rsidRPr="00C22353">
        <w:rPr>
          <w:rFonts w:ascii="微软雅黑" w:eastAsia="微软雅黑" w:hAnsi="微软雅黑" w:cs="MicrosoftYaHei"/>
          <w:kern w:val="0"/>
          <w:sz w:val="22"/>
          <w:szCs w:val="24"/>
        </w:rPr>
        <w:t>B</w:t>
      </w:r>
      <w:r w:rsidRPr="00C22353">
        <w:rPr>
          <w:rFonts w:ascii="微软雅黑" w:eastAsia="微软雅黑" w:hAnsi="微软雅黑" w:cs="MicrosoftYaHei" w:hint="eastAsia"/>
          <w:kern w:val="0"/>
          <w:sz w:val="22"/>
          <w:szCs w:val="24"/>
        </w:rPr>
        <w:t>受体家族之中的一种，也被称为H</w:t>
      </w:r>
      <w:r w:rsidRPr="00C22353">
        <w:rPr>
          <w:rFonts w:ascii="微软雅黑" w:eastAsia="微软雅黑" w:hAnsi="微软雅黑" w:cs="MicrosoftYaHei"/>
          <w:kern w:val="0"/>
          <w:sz w:val="22"/>
          <w:szCs w:val="24"/>
        </w:rPr>
        <w:t>ER1</w:t>
      </w:r>
      <w:r w:rsidRPr="00C22353">
        <w:rPr>
          <w:rFonts w:ascii="微软雅黑" w:eastAsia="微软雅黑" w:hAnsi="微软雅黑" w:cs="MicrosoftYaHei" w:hint="eastAsia"/>
          <w:kern w:val="0"/>
          <w:sz w:val="22"/>
          <w:szCs w:val="24"/>
        </w:rPr>
        <w:t>、Erb</w:t>
      </w:r>
      <w:r w:rsidRPr="00C22353">
        <w:rPr>
          <w:rFonts w:ascii="微软雅黑" w:eastAsia="微软雅黑" w:hAnsi="微软雅黑" w:cs="MicrosoftYaHei"/>
          <w:kern w:val="0"/>
          <w:sz w:val="22"/>
          <w:szCs w:val="24"/>
        </w:rPr>
        <w:t>B1</w:t>
      </w:r>
      <w:r w:rsidRPr="00C22353">
        <w:rPr>
          <w:rFonts w:ascii="微软雅黑" w:eastAsia="微软雅黑" w:hAnsi="微软雅黑" w:cs="MicrosoftYaHei" w:hint="eastAsia"/>
          <w:kern w:val="0"/>
          <w:sz w:val="22"/>
          <w:szCs w:val="24"/>
        </w:rPr>
        <w:t>，突变或过表达一般会引发肿瘤。</w:t>
      </w:r>
    </w:p>
    <w:p w14:paraId="771BC49E" w14:textId="7F52D6A8" w:rsidR="00C22353" w:rsidRDefault="00C22353" w:rsidP="00C22353">
      <w:pPr>
        <w:spacing w:line="400" w:lineRule="exact"/>
        <w:ind w:leftChars="300" w:left="630"/>
        <w:rPr>
          <w:rFonts w:ascii="微软雅黑" w:eastAsia="微软雅黑" w:hAnsi="微软雅黑" w:cs="MicrosoftYaHei"/>
          <w:kern w:val="0"/>
          <w:sz w:val="22"/>
          <w:szCs w:val="24"/>
        </w:rPr>
      </w:pPr>
    </w:p>
    <w:p w14:paraId="2801F593" w14:textId="67A17B15" w:rsidR="00C22353" w:rsidRPr="00C22353" w:rsidRDefault="00C22353" w:rsidP="00C22353">
      <w:pPr>
        <w:widowControl/>
        <w:numPr>
          <w:ilvl w:val="0"/>
          <w:numId w:val="2"/>
        </w:numPr>
        <w:spacing w:line="400" w:lineRule="exact"/>
        <w:jc w:val="left"/>
        <w:rPr>
          <w:rFonts w:ascii="微软雅黑" w:eastAsia="微软雅黑" w:hAnsi="微软雅黑" w:cs="MicrosoftYaHei"/>
          <w:b/>
          <w:kern w:val="0"/>
          <w:sz w:val="22"/>
          <w:szCs w:val="24"/>
        </w:rPr>
      </w:pPr>
      <w:r w:rsidRPr="00C22353">
        <w:rPr>
          <w:rFonts w:ascii="微软雅黑" w:eastAsia="微软雅黑" w:hAnsi="微软雅黑" w:cs="MicrosoftYaHei" w:hint="eastAsia"/>
          <w:b/>
          <w:kern w:val="0"/>
          <w:sz w:val="22"/>
          <w:szCs w:val="24"/>
        </w:rPr>
        <w:t>M</w:t>
      </w:r>
      <w:r w:rsidRPr="00C22353">
        <w:rPr>
          <w:rFonts w:ascii="微软雅黑" w:eastAsia="微软雅黑" w:hAnsi="微软雅黑" w:cs="MicrosoftYaHei"/>
          <w:b/>
          <w:kern w:val="0"/>
          <w:sz w:val="22"/>
          <w:szCs w:val="24"/>
        </w:rPr>
        <w:t>DM2/MDM4</w:t>
      </w:r>
    </w:p>
    <w:p w14:paraId="01E46777" w14:textId="17546876" w:rsidR="006D6B44" w:rsidRDefault="00C22353" w:rsidP="006D6B44">
      <w:pPr>
        <w:spacing w:line="400" w:lineRule="exact"/>
        <w:ind w:left="860"/>
        <w:rPr>
          <w:rFonts w:ascii="微软雅黑" w:eastAsia="微软雅黑" w:hAnsi="微软雅黑" w:cs="MicrosoftYaHei"/>
          <w:kern w:val="0"/>
          <w:sz w:val="22"/>
          <w:szCs w:val="24"/>
        </w:rPr>
      </w:pPr>
      <w:r>
        <w:rPr>
          <w:rFonts w:ascii="微软雅黑" w:eastAsia="微软雅黑" w:hAnsi="微软雅黑" w:cs="MicrosoftYaHei" w:hint="eastAsia"/>
          <w:kern w:val="0"/>
          <w:sz w:val="22"/>
          <w:szCs w:val="24"/>
        </w:rPr>
        <w:t>分别是小鼠泛素蛋白连接酶以及多功能蛋白，在小鼠多种肿瘤中扩增以及过表达，导致P</w:t>
      </w:r>
      <w:r>
        <w:rPr>
          <w:rFonts w:ascii="微软雅黑" w:eastAsia="微软雅黑" w:hAnsi="微软雅黑" w:cs="MicrosoftYaHei"/>
          <w:kern w:val="0"/>
          <w:sz w:val="22"/>
          <w:szCs w:val="24"/>
        </w:rPr>
        <w:t>53</w:t>
      </w:r>
      <w:r>
        <w:rPr>
          <w:rFonts w:ascii="微软雅黑" w:eastAsia="微软雅黑" w:hAnsi="微软雅黑" w:cs="MicrosoftYaHei" w:hint="eastAsia"/>
          <w:kern w:val="0"/>
          <w:sz w:val="22"/>
          <w:szCs w:val="24"/>
        </w:rPr>
        <w:t>蛋白的失活。M</w:t>
      </w:r>
      <w:r>
        <w:rPr>
          <w:rFonts w:ascii="微软雅黑" w:eastAsia="微软雅黑" w:hAnsi="微软雅黑" w:cs="MicrosoftYaHei"/>
          <w:kern w:val="0"/>
          <w:sz w:val="22"/>
          <w:szCs w:val="24"/>
        </w:rPr>
        <w:t>DM4</w:t>
      </w:r>
      <w:r>
        <w:rPr>
          <w:rFonts w:ascii="微软雅黑" w:eastAsia="微软雅黑" w:hAnsi="微软雅黑" w:cs="MicrosoftYaHei" w:hint="eastAsia"/>
          <w:kern w:val="0"/>
          <w:sz w:val="22"/>
          <w:szCs w:val="24"/>
        </w:rPr>
        <w:t>与M</w:t>
      </w:r>
      <w:r>
        <w:rPr>
          <w:rFonts w:ascii="微软雅黑" w:eastAsia="微软雅黑" w:hAnsi="微软雅黑" w:cs="MicrosoftYaHei"/>
          <w:kern w:val="0"/>
          <w:sz w:val="22"/>
          <w:szCs w:val="24"/>
        </w:rPr>
        <w:t>DM2</w:t>
      </w:r>
      <w:r>
        <w:rPr>
          <w:rFonts w:ascii="微软雅黑" w:eastAsia="微软雅黑" w:hAnsi="微软雅黑" w:cs="MicrosoftYaHei" w:hint="eastAsia"/>
          <w:kern w:val="0"/>
          <w:sz w:val="22"/>
          <w:szCs w:val="24"/>
        </w:rPr>
        <w:t>协同发挥作用负调控P</w:t>
      </w:r>
      <w:r>
        <w:rPr>
          <w:rFonts w:ascii="微软雅黑" w:eastAsia="微软雅黑" w:hAnsi="微软雅黑" w:cs="MicrosoftYaHei"/>
          <w:kern w:val="0"/>
          <w:sz w:val="22"/>
          <w:szCs w:val="24"/>
        </w:rPr>
        <w:t>53</w:t>
      </w:r>
      <w:r>
        <w:rPr>
          <w:rFonts w:ascii="微软雅黑" w:eastAsia="微软雅黑" w:hAnsi="微软雅黑" w:cs="MicrosoftYaHei" w:hint="eastAsia"/>
          <w:kern w:val="0"/>
          <w:sz w:val="22"/>
          <w:szCs w:val="24"/>
        </w:rPr>
        <w:t>活性，从而引发肿瘤。</w:t>
      </w:r>
    </w:p>
    <w:p w14:paraId="6C7A27AF" w14:textId="4C6BA013" w:rsidR="00E60E31" w:rsidRPr="001A2119" w:rsidRDefault="006D6B44" w:rsidP="001A2119">
      <w:pPr>
        <w:widowControl/>
        <w:jc w:val="left"/>
        <w:rPr>
          <w:rFonts w:ascii="微软雅黑" w:eastAsia="微软雅黑" w:hAnsi="微软雅黑" w:cs="MicrosoftYaHei"/>
          <w:kern w:val="0"/>
          <w:sz w:val="22"/>
          <w:szCs w:val="24"/>
        </w:rPr>
      </w:pPr>
      <w:r>
        <w:rPr>
          <w:rFonts w:ascii="微软雅黑" w:eastAsia="微软雅黑" w:hAnsi="微软雅黑" w:cs="MicrosoftYaHei"/>
          <w:kern w:val="0"/>
          <w:sz w:val="22"/>
          <w:szCs w:val="24"/>
        </w:rPr>
        <w:br w:type="page"/>
      </w:r>
    </w:p>
    <w:p w14:paraId="33F3496B" w14:textId="4E45F2A3" w:rsidR="006A3AC4" w:rsidRPr="00833041" w:rsidRDefault="00E60E31" w:rsidP="00E60E31">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lastRenderedPageBreak/>
        <w:t>抗原加工复合体缺陷检测</w:t>
      </w:r>
    </w:p>
    <w:p w14:paraId="39283868" w14:textId="255167ED" w:rsidR="00397C2D" w:rsidRDefault="00397C2D" w:rsidP="005A2E60">
      <w:pPr>
        <w:widowControl/>
        <w:ind w:left="420"/>
        <w:jc w:val="left"/>
        <w:rPr>
          <w:rFonts w:ascii="微软雅黑" w:eastAsia="微软雅黑" w:hAnsi="微软雅黑" w:cs="MicrosoftYaHei"/>
          <w:b/>
          <w:color w:val="1F3864" w:themeColor="accent1" w:themeShade="80"/>
          <w:kern w:val="0"/>
          <w:sz w:val="28"/>
          <w:szCs w:val="24"/>
        </w:rPr>
      </w:pPr>
    </w:p>
    <w:tbl>
      <w:tblPr>
        <w:tblStyle w:val="4"/>
        <w:tblW w:w="0" w:type="auto"/>
        <w:tblInd w:w="420" w:type="dxa"/>
        <w:tblLook w:val="04A0" w:firstRow="1" w:lastRow="0" w:firstColumn="1" w:lastColumn="0" w:noHBand="0" w:noVBand="1"/>
      </w:tblPr>
      <w:tblGrid>
        <w:gridCol w:w="1281"/>
        <w:gridCol w:w="3544"/>
        <w:gridCol w:w="1418"/>
        <w:gridCol w:w="1643"/>
      </w:tblGrid>
      <w:tr w:rsidR="00147E21" w14:paraId="68B429D8" w14:textId="77777777" w:rsidTr="00D66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shd w:val="clear" w:color="auto" w:fill="002060"/>
            <w:vAlign w:val="center"/>
          </w:tcPr>
          <w:p w14:paraId="4CE020A8" w14:textId="77777777" w:rsidR="00147E21" w:rsidRPr="005A2E60" w:rsidRDefault="00147E21" w:rsidP="00D668C1">
            <w:pPr>
              <w:widowControl/>
              <w:jc w:val="center"/>
              <w:rPr>
                <w:rFonts w:ascii="微软雅黑" w:hAnsi="微软雅黑" w:cs="MicrosoftYaHei"/>
                <w:kern w:val="0"/>
                <w:sz w:val="22"/>
              </w:rPr>
            </w:pPr>
            <w:r w:rsidRPr="005A2E60">
              <w:rPr>
                <w:rFonts w:ascii="微软雅黑" w:hAnsi="微软雅黑" w:cs="MicrosoftYaHei" w:hint="eastAsia"/>
                <w:kern w:val="0"/>
                <w:sz w:val="22"/>
              </w:rPr>
              <w:t>基因</w:t>
            </w:r>
          </w:p>
        </w:tc>
        <w:tc>
          <w:tcPr>
            <w:tcW w:w="3544" w:type="dxa"/>
            <w:shd w:val="clear" w:color="auto" w:fill="002060"/>
            <w:vAlign w:val="center"/>
          </w:tcPr>
          <w:p w14:paraId="4D51B422" w14:textId="77777777" w:rsidR="00147E21" w:rsidRPr="005A2E60" w:rsidRDefault="00147E21"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5A2E60">
              <w:rPr>
                <w:rFonts w:ascii="微软雅黑" w:hAnsi="微软雅黑" w:cs="MicrosoftYaHei" w:hint="eastAsia"/>
                <w:kern w:val="0"/>
                <w:sz w:val="22"/>
              </w:rPr>
              <w:t>突变</w:t>
            </w:r>
          </w:p>
        </w:tc>
        <w:tc>
          <w:tcPr>
            <w:tcW w:w="1418" w:type="dxa"/>
            <w:shd w:val="clear" w:color="auto" w:fill="002060"/>
            <w:vAlign w:val="center"/>
          </w:tcPr>
          <w:p w14:paraId="527853CB" w14:textId="77777777" w:rsidR="00147E21" w:rsidRPr="005A2E60" w:rsidRDefault="00147E21"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D</w:t>
            </w:r>
            <w:r>
              <w:rPr>
                <w:rFonts w:ascii="微软雅黑" w:hAnsi="微软雅黑" w:cs="MicrosoftYaHei"/>
                <w:kern w:val="0"/>
                <w:sz w:val="22"/>
              </w:rPr>
              <w:t>NA</w:t>
            </w:r>
            <w:r>
              <w:rPr>
                <w:rFonts w:ascii="微软雅黑" w:hAnsi="微软雅黑" w:cs="MicrosoftYaHei" w:hint="eastAsia"/>
                <w:kern w:val="0"/>
                <w:sz w:val="22"/>
              </w:rPr>
              <w:t>频率</w:t>
            </w:r>
          </w:p>
        </w:tc>
        <w:tc>
          <w:tcPr>
            <w:tcW w:w="1643" w:type="dxa"/>
            <w:shd w:val="clear" w:color="auto" w:fill="002060"/>
            <w:vAlign w:val="center"/>
          </w:tcPr>
          <w:p w14:paraId="6D336B9C" w14:textId="77777777" w:rsidR="00147E21" w:rsidRPr="005A2E60" w:rsidRDefault="00147E21" w:rsidP="00D668C1">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突变类型</w:t>
            </w:r>
          </w:p>
        </w:tc>
      </w:tr>
      <w:tr w:rsidR="00147E21" w14:paraId="5693AF55" w14:textId="77777777" w:rsidTr="00D6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vAlign w:val="center"/>
          </w:tcPr>
          <w:p w14:paraId="62B62C24" w14:textId="6FA4EAE7" w:rsidR="00147E21" w:rsidRPr="003C4C5F" w:rsidRDefault="00256A79" w:rsidP="00D668C1">
            <w:pPr>
              <w:jc w:val="center"/>
              <w:rPr>
                <w:rFonts w:ascii="微软雅黑" w:hAnsi="微软雅黑" w:cs="MicrosoftYaHei"/>
                <w:b w:val="0"/>
                <w:kern w:val="0"/>
                <w:sz w:val="22"/>
                <w:szCs w:val="24"/>
              </w:rPr>
            </w:pPr>
            <w:r>
              <w:rPr>
                <w:rFonts w:ascii="微软雅黑" w:hAnsi="微软雅黑" w:cs="MicrosoftYaHei"/>
                <w:b w:val="0"/>
                <w:kern w:val="0"/>
                <w:sz w:val="22"/>
                <w:szCs w:val="24"/>
              </w:rPr>
              <w:t>ERAP1</w:t>
            </w:r>
          </w:p>
        </w:tc>
        <w:tc>
          <w:tcPr>
            <w:tcW w:w="3544" w:type="dxa"/>
            <w:vAlign w:val="center"/>
          </w:tcPr>
          <w:p w14:paraId="01C857C5"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7DDBC940"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73C48E4A"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r>
      <w:tr w:rsidR="00147E21" w14:paraId="34C008EF" w14:textId="77777777" w:rsidTr="00D668C1">
        <w:tc>
          <w:tcPr>
            <w:cnfStyle w:val="001000000000" w:firstRow="0" w:lastRow="0" w:firstColumn="1" w:lastColumn="0" w:oddVBand="0" w:evenVBand="0" w:oddHBand="0" w:evenHBand="0" w:firstRowFirstColumn="0" w:firstRowLastColumn="0" w:lastRowFirstColumn="0" w:lastRowLastColumn="0"/>
            <w:tcW w:w="1281" w:type="dxa"/>
            <w:vAlign w:val="center"/>
          </w:tcPr>
          <w:p w14:paraId="7ABA32DB" w14:textId="0D3FF6CC" w:rsidR="00147E21" w:rsidRPr="003C4C5F" w:rsidRDefault="00256A79" w:rsidP="00D668C1">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L</w:t>
            </w:r>
            <w:r>
              <w:rPr>
                <w:rFonts w:ascii="微软雅黑" w:hAnsi="微软雅黑" w:cs="MicrosoftYaHei"/>
                <w:b w:val="0"/>
                <w:kern w:val="0"/>
                <w:sz w:val="22"/>
                <w:szCs w:val="24"/>
              </w:rPr>
              <w:t>MP7</w:t>
            </w:r>
          </w:p>
        </w:tc>
        <w:tc>
          <w:tcPr>
            <w:tcW w:w="3544" w:type="dxa"/>
            <w:vAlign w:val="center"/>
          </w:tcPr>
          <w:p w14:paraId="543DF9BD"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68A29D00"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416E04EE"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r>
      <w:tr w:rsidR="00147E21" w14:paraId="47716598" w14:textId="77777777" w:rsidTr="00D6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vAlign w:val="center"/>
          </w:tcPr>
          <w:p w14:paraId="462396EF" w14:textId="396A31F8" w:rsidR="00147E21" w:rsidRPr="003C4C5F" w:rsidRDefault="00256A79" w:rsidP="00D668C1">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T</w:t>
            </w:r>
            <w:r>
              <w:rPr>
                <w:rFonts w:ascii="微软雅黑" w:hAnsi="微软雅黑" w:cs="MicrosoftYaHei"/>
                <w:b w:val="0"/>
                <w:kern w:val="0"/>
                <w:sz w:val="22"/>
                <w:szCs w:val="24"/>
              </w:rPr>
              <w:t>AP1</w:t>
            </w:r>
          </w:p>
        </w:tc>
        <w:tc>
          <w:tcPr>
            <w:tcW w:w="3544" w:type="dxa"/>
            <w:vAlign w:val="center"/>
          </w:tcPr>
          <w:p w14:paraId="5E622E0E"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778DCA1D"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158FC47B" w14:textId="77777777" w:rsidR="00147E21" w:rsidRPr="003C4C5F" w:rsidRDefault="00147E21" w:rsidP="00D668C1">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p>
        </w:tc>
      </w:tr>
      <w:tr w:rsidR="00147E21" w14:paraId="77BC6B6D" w14:textId="77777777" w:rsidTr="00D668C1">
        <w:tc>
          <w:tcPr>
            <w:cnfStyle w:val="001000000000" w:firstRow="0" w:lastRow="0" w:firstColumn="1" w:lastColumn="0" w:oddVBand="0" w:evenVBand="0" w:oddHBand="0" w:evenHBand="0" w:firstRowFirstColumn="0" w:firstRowLastColumn="0" w:lastRowFirstColumn="0" w:lastRowLastColumn="0"/>
            <w:tcW w:w="1281" w:type="dxa"/>
            <w:vAlign w:val="center"/>
          </w:tcPr>
          <w:p w14:paraId="645359EC" w14:textId="392646B9" w:rsidR="00147E21" w:rsidRPr="003C4C5F" w:rsidRDefault="00256A79" w:rsidP="00D668C1">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T</w:t>
            </w:r>
            <w:r>
              <w:rPr>
                <w:rFonts w:ascii="微软雅黑" w:hAnsi="微软雅黑" w:cs="MicrosoftYaHei"/>
                <w:b w:val="0"/>
                <w:kern w:val="0"/>
                <w:sz w:val="22"/>
                <w:szCs w:val="24"/>
              </w:rPr>
              <w:t>AP2</w:t>
            </w:r>
          </w:p>
        </w:tc>
        <w:tc>
          <w:tcPr>
            <w:tcW w:w="3544" w:type="dxa"/>
            <w:vAlign w:val="center"/>
          </w:tcPr>
          <w:p w14:paraId="6CADAD8A"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sidRPr="003C4C5F">
              <w:rPr>
                <w:rFonts w:ascii="微软雅黑" w:hAnsi="微软雅黑" w:cs="MicrosoftYaHei" w:hint="eastAsia"/>
                <w:kern w:val="0"/>
                <w:sz w:val="22"/>
                <w:szCs w:val="24"/>
              </w:rPr>
              <w:t>未检测到相关基因突变</w:t>
            </w:r>
          </w:p>
        </w:tc>
        <w:tc>
          <w:tcPr>
            <w:tcW w:w="1418" w:type="dxa"/>
            <w:vAlign w:val="center"/>
          </w:tcPr>
          <w:p w14:paraId="5DE77C2B"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c>
          <w:tcPr>
            <w:tcW w:w="1643" w:type="dxa"/>
            <w:vAlign w:val="center"/>
          </w:tcPr>
          <w:p w14:paraId="14937356" w14:textId="77777777" w:rsidR="00147E21" w:rsidRPr="003C4C5F" w:rsidRDefault="00147E21" w:rsidP="00D668C1">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p>
        </w:tc>
      </w:tr>
    </w:tbl>
    <w:p w14:paraId="3F0CB29C" w14:textId="47F77934" w:rsidR="00E60E31" w:rsidRDefault="00E60E31" w:rsidP="005A2E60">
      <w:pPr>
        <w:widowControl/>
        <w:ind w:left="420"/>
        <w:jc w:val="left"/>
        <w:rPr>
          <w:rFonts w:ascii="微软雅黑" w:eastAsia="微软雅黑" w:hAnsi="微软雅黑" w:cs="MicrosoftYaHei"/>
          <w:b/>
          <w:color w:val="1F3864" w:themeColor="accent1" w:themeShade="80"/>
          <w:kern w:val="0"/>
          <w:sz w:val="28"/>
          <w:szCs w:val="24"/>
        </w:rPr>
      </w:pPr>
    </w:p>
    <w:p w14:paraId="42776122" w14:textId="08488BF1" w:rsidR="00F32B80" w:rsidRDefault="00F32B80" w:rsidP="00F32B80">
      <w:pPr>
        <w:widowControl/>
        <w:numPr>
          <w:ilvl w:val="0"/>
          <w:numId w:val="2"/>
        </w:numPr>
        <w:spacing w:line="400" w:lineRule="exact"/>
        <w:jc w:val="left"/>
        <w:rPr>
          <w:rFonts w:ascii="微软雅黑" w:eastAsia="微软雅黑" w:hAnsi="微软雅黑" w:cs="MicrosoftYaHei"/>
          <w:b/>
          <w:kern w:val="0"/>
          <w:sz w:val="22"/>
          <w:szCs w:val="24"/>
        </w:rPr>
      </w:pPr>
      <w:r w:rsidRPr="00721E11">
        <w:rPr>
          <w:rFonts w:ascii="微软雅黑" w:eastAsia="微软雅黑" w:hAnsi="微软雅黑" w:cs="MicrosoftYaHei" w:hint="eastAsia"/>
          <w:b/>
          <w:kern w:val="0"/>
          <w:sz w:val="22"/>
          <w:szCs w:val="24"/>
        </w:rPr>
        <w:t>D</w:t>
      </w:r>
      <w:r w:rsidRPr="00721E11">
        <w:rPr>
          <w:rFonts w:ascii="微软雅黑" w:eastAsia="微软雅黑" w:hAnsi="微软雅黑" w:cs="MicrosoftYaHei"/>
          <w:b/>
          <w:kern w:val="0"/>
          <w:sz w:val="22"/>
          <w:szCs w:val="24"/>
        </w:rPr>
        <w:t>NMT3A</w:t>
      </w:r>
    </w:p>
    <w:p w14:paraId="622D3EDE" w14:textId="391B6601" w:rsidR="00F32B80" w:rsidRPr="00BA10F8" w:rsidRDefault="00BA10F8" w:rsidP="00BA10F8">
      <w:pPr>
        <w:spacing w:line="400" w:lineRule="exact"/>
        <w:ind w:leftChars="300" w:left="630"/>
        <w:rPr>
          <w:rFonts w:ascii="微软雅黑" w:eastAsia="微软雅黑" w:hAnsi="微软雅黑" w:cs="MicrosoftYaHei"/>
          <w:kern w:val="0"/>
          <w:sz w:val="22"/>
          <w:szCs w:val="24"/>
        </w:rPr>
      </w:pPr>
      <w:r w:rsidRPr="00BA10F8">
        <w:rPr>
          <w:rFonts w:ascii="微软雅黑" w:eastAsia="微软雅黑" w:hAnsi="微软雅黑" w:cs="MicrosoftYaHei" w:hint="eastAsia"/>
          <w:kern w:val="0"/>
          <w:sz w:val="22"/>
          <w:szCs w:val="24"/>
        </w:rPr>
        <w:t>内质网氨基肽酶1（e</w:t>
      </w:r>
      <w:r w:rsidRPr="00BA10F8">
        <w:rPr>
          <w:rFonts w:ascii="微软雅黑" w:eastAsia="微软雅黑" w:hAnsi="微软雅黑" w:cs="MicrosoftYaHei"/>
          <w:kern w:val="0"/>
          <w:sz w:val="22"/>
          <w:szCs w:val="24"/>
        </w:rPr>
        <w:t>ndoplasmic reticulum aminopeptidase 1,ERAP1</w:t>
      </w:r>
      <w:r w:rsidRPr="00BA10F8">
        <w:rPr>
          <w:rFonts w:ascii="微软雅黑" w:eastAsia="微软雅黑" w:hAnsi="微软雅黑" w:cs="MicrosoftYaHei" w:hint="eastAsia"/>
          <w:kern w:val="0"/>
          <w:sz w:val="22"/>
          <w:szCs w:val="24"/>
        </w:rPr>
        <w:t>）是氨基肽酶M</w:t>
      </w:r>
      <w:r w:rsidRPr="00BA10F8">
        <w:rPr>
          <w:rFonts w:ascii="微软雅黑" w:eastAsia="微软雅黑" w:hAnsi="微软雅黑" w:cs="MicrosoftYaHei"/>
          <w:kern w:val="0"/>
          <w:sz w:val="22"/>
          <w:szCs w:val="24"/>
        </w:rPr>
        <w:t>1</w:t>
      </w:r>
      <w:r w:rsidRPr="00BA10F8">
        <w:rPr>
          <w:rFonts w:ascii="微软雅黑" w:eastAsia="微软雅黑" w:hAnsi="微软雅黑" w:cs="MicrosoftYaHei" w:hint="eastAsia"/>
          <w:kern w:val="0"/>
          <w:sz w:val="22"/>
          <w:szCs w:val="24"/>
        </w:rPr>
        <w:t>家族中的一个多功能酶，在血压调节、血管发生以及对呈递至I型主要组织相容性抗原复合物（M</w:t>
      </w:r>
      <w:r w:rsidRPr="00BA10F8">
        <w:rPr>
          <w:rFonts w:ascii="微软雅黑" w:eastAsia="微软雅黑" w:hAnsi="微软雅黑" w:cs="MicrosoftYaHei"/>
          <w:kern w:val="0"/>
          <w:sz w:val="22"/>
          <w:szCs w:val="24"/>
        </w:rPr>
        <w:t>HC-1</w:t>
      </w:r>
      <w:r w:rsidRPr="00BA10F8">
        <w:rPr>
          <w:rFonts w:ascii="微软雅黑" w:eastAsia="微软雅黑" w:hAnsi="微软雅黑" w:cs="MicrosoftYaHei" w:hint="eastAsia"/>
          <w:kern w:val="0"/>
          <w:sz w:val="22"/>
          <w:szCs w:val="24"/>
        </w:rPr>
        <w:t>）的抗原肽的加工中发挥作用，E</w:t>
      </w:r>
      <w:r w:rsidRPr="00BA10F8">
        <w:rPr>
          <w:rFonts w:ascii="微软雅黑" w:eastAsia="微软雅黑" w:hAnsi="微软雅黑" w:cs="MicrosoftYaHei"/>
          <w:kern w:val="0"/>
          <w:sz w:val="22"/>
          <w:szCs w:val="24"/>
        </w:rPr>
        <w:t>RAP1</w:t>
      </w:r>
      <w:r w:rsidRPr="00BA10F8">
        <w:rPr>
          <w:rFonts w:ascii="微软雅黑" w:eastAsia="微软雅黑" w:hAnsi="微软雅黑" w:cs="MicrosoftYaHei" w:hint="eastAsia"/>
          <w:kern w:val="0"/>
          <w:sz w:val="22"/>
          <w:szCs w:val="24"/>
        </w:rPr>
        <w:t>的突变会影响抗原的加工。</w:t>
      </w:r>
    </w:p>
    <w:p w14:paraId="6B2517A4" w14:textId="0908E245" w:rsidR="00BA10F8" w:rsidRDefault="00BA10F8" w:rsidP="00F32B80">
      <w:pPr>
        <w:widowControl/>
        <w:spacing w:line="400" w:lineRule="exact"/>
        <w:ind w:left="860"/>
        <w:jc w:val="left"/>
        <w:rPr>
          <w:rFonts w:ascii="微软雅黑" w:eastAsia="微软雅黑" w:hAnsi="微软雅黑" w:cs="MicrosoftYaHei"/>
          <w:b/>
          <w:kern w:val="0"/>
          <w:sz w:val="22"/>
          <w:szCs w:val="24"/>
        </w:rPr>
      </w:pPr>
    </w:p>
    <w:p w14:paraId="34DD35ED" w14:textId="267C6CBC" w:rsidR="00BA10F8" w:rsidRDefault="00BA10F8" w:rsidP="00BA10F8">
      <w:pPr>
        <w:widowControl/>
        <w:numPr>
          <w:ilvl w:val="0"/>
          <w:numId w:val="2"/>
        </w:numPr>
        <w:spacing w:line="400" w:lineRule="exact"/>
        <w:jc w:val="left"/>
        <w:rPr>
          <w:rFonts w:ascii="微软雅黑" w:eastAsia="微软雅黑" w:hAnsi="微软雅黑" w:cs="MicrosoftYaHei"/>
          <w:b/>
          <w:kern w:val="0"/>
          <w:sz w:val="22"/>
          <w:szCs w:val="24"/>
        </w:rPr>
      </w:pPr>
      <w:r>
        <w:rPr>
          <w:rFonts w:ascii="微软雅黑" w:eastAsia="微软雅黑" w:hAnsi="微软雅黑" w:cs="MicrosoftYaHei" w:hint="eastAsia"/>
          <w:b/>
          <w:kern w:val="0"/>
          <w:sz w:val="22"/>
          <w:szCs w:val="24"/>
        </w:rPr>
        <w:t>L</w:t>
      </w:r>
      <w:r>
        <w:rPr>
          <w:rFonts w:ascii="微软雅黑" w:eastAsia="微软雅黑" w:hAnsi="微软雅黑" w:cs="MicrosoftYaHei"/>
          <w:b/>
          <w:kern w:val="0"/>
          <w:sz w:val="22"/>
          <w:szCs w:val="24"/>
        </w:rPr>
        <w:t>MP7</w:t>
      </w:r>
    </w:p>
    <w:p w14:paraId="0E64327B" w14:textId="0714896E" w:rsidR="00BA10F8" w:rsidRPr="00BA10F8" w:rsidRDefault="00BA10F8" w:rsidP="00BA10F8">
      <w:pPr>
        <w:spacing w:line="400" w:lineRule="exact"/>
        <w:ind w:leftChars="300" w:left="630"/>
        <w:rPr>
          <w:rFonts w:ascii="微软雅黑" w:eastAsia="微软雅黑" w:hAnsi="微软雅黑" w:cs="MicrosoftYaHei"/>
          <w:kern w:val="0"/>
          <w:sz w:val="22"/>
          <w:szCs w:val="24"/>
        </w:rPr>
      </w:pPr>
      <w:r w:rsidRPr="00BA10F8">
        <w:rPr>
          <w:rFonts w:ascii="微软雅黑" w:eastAsia="微软雅黑" w:hAnsi="微软雅黑" w:cs="MicrosoftYaHei" w:hint="eastAsia"/>
          <w:kern w:val="0"/>
          <w:sz w:val="22"/>
          <w:szCs w:val="24"/>
        </w:rPr>
        <w:t xml:space="preserve">低分子质量多肽7（ </w:t>
      </w:r>
      <w:r w:rsidRPr="00BA10F8">
        <w:rPr>
          <w:rFonts w:ascii="微软雅黑" w:eastAsia="微软雅黑" w:hAnsi="微软雅黑" w:cs="MicrosoftYaHei"/>
          <w:kern w:val="0"/>
          <w:sz w:val="22"/>
          <w:szCs w:val="24"/>
        </w:rPr>
        <w:t>low molecular weight polypeptide 7,LMP7</w:t>
      </w:r>
      <w:r w:rsidRPr="00BA10F8">
        <w:rPr>
          <w:rFonts w:ascii="微软雅黑" w:eastAsia="微软雅黑" w:hAnsi="微软雅黑" w:cs="MicrosoftYaHei" w:hint="eastAsia"/>
          <w:kern w:val="0"/>
          <w:sz w:val="22"/>
          <w:szCs w:val="24"/>
        </w:rPr>
        <w:t>）作为免疫蛋白酶体的3个催化亚基中的糜蛋白酶活性中心，具有水解蛋白、呈递内源性抗原的作用。L</w:t>
      </w:r>
      <w:r w:rsidRPr="00BA10F8">
        <w:rPr>
          <w:rFonts w:ascii="微软雅黑" w:eastAsia="微软雅黑" w:hAnsi="微软雅黑" w:cs="MicrosoftYaHei"/>
          <w:kern w:val="0"/>
          <w:sz w:val="22"/>
          <w:szCs w:val="24"/>
        </w:rPr>
        <w:t>MP7</w:t>
      </w:r>
      <w:r w:rsidRPr="00BA10F8">
        <w:rPr>
          <w:rFonts w:ascii="微软雅黑" w:eastAsia="微软雅黑" w:hAnsi="微软雅黑" w:cs="MicrosoftYaHei" w:hint="eastAsia"/>
          <w:kern w:val="0"/>
          <w:sz w:val="22"/>
          <w:szCs w:val="24"/>
        </w:rPr>
        <w:t>的突变会影响抗原的呈递。</w:t>
      </w:r>
    </w:p>
    <w:p w14:paraId="39E90658" w14:textId="3BA53F73" w:rsidR="00BA10F8" w:rsidRDefault="00BA10F8" w:rsidP="00BA10F8">
      <w:pPr>
        <w:widowControl/>
        <w:spacing w:line="400" w:lineRule="exact"/>
        <w:ind w:left="860"/>
        <w:jc w:val="left"/>
        <w:rPr>
          <w:rFonts w:ascii="微软雅黑" w:eastAsia="微软雅黑" w:hAnsi="微软雅黑" w:cs="MicrosoftYaHei"/>
          <w:b/>
          <w:kern w:val="0"/>
          <w:sz w:val="22"/>
          <w:szCs w:val="24"/>
        </w:rPr>
      </w:pPr>
    </w:p>
    <w:p w14:paraId="4D8004AE" w14:textId="08A5F53F" w:rsidR="00BA10F8" w:rsidRDefault="00BA10F8" w:rsidP="00BA10F8">
      <w:pPr>
        <w:widowControl/>
        <w:numPr>
          <w:ilvl w:val="0"/>
          <w:numId w:val="2"/>
        </w:numPr>
        <w:spacing w:line="400" w:lineRule="exact"/>
        <w:jc w:val="left"/>
        <w:rPr>
          <w:rFonts w:ascii="微软雅黑" w:eastAsia="微软雅黑" w:hAnsi="微软雅黑" w:cs="MicrosoftYaHei"/>
          <w:b/>
          <w:kern w:val="0"/>
          <w:sz w:val="22"/>
          <w:szCs w:val="24"/>
        </w:rPr>
      </w:pPr>
      <w:r>
        <w:rPr>
          <w:rFonts w:ascii="微软雅黑" w:eastAsia="微软雅黑" w:hAnsi="微软雅黑" w:cs="MicrosoftYaHei" w:hint="eastAsia"/>
          <w:b/>
          <w:kern w:val="0"/>
          <w:sz w:val="22"/>
          <w:szCs w:val="24"/>
        </w:rPr>
        <w:t>T</w:t>
      </w:r>
      <w:r>
        <w:rPr>
          <w:rFonts w:ascii="微软雅黑" w:eastAsia="微软雅黑" w:hAnsi="微软雅黑" w:cs="MicrosoftYaHei"/>
          <w:b/>
          <w:kern w:val="0"/>
          <w:sz w:val="22"/>
          <w:szCs w:val="24"/>
        </w:rPr>
        <w:t>AP</w:t>
      </w:r>
    </w:p>
    <w:p w14:paraId="77326E12" w14:textId="7AA76557" w:rsidR="002D3536" w:rsidRDefault="00BA10F8" w:rsidP="004E015B">
      <w:pPr>
        <w:spacing w:line="400" w:lineRule="exact"/>
        <w:ind w:leftChars="300" w:left="630"/>
        <w:rPr>
          <w:rFonts w:ascii="微软雅黑" w:eastAsia="微软雅黑" w:hAnsi="微软雅黑" w:cs="MicrosoftYaHei"/>
          <w:kern w:val="0"/>
          <w:sz w:val="22"/>
          <w:szCs w:val="24"/>
        </w:rPr>
      </w:pPr>
      <w:r w:rsidRPr="00BA10F8">
        <w:rPr>
          <w:rFonts w:ascii="微软雅黑" w:eastAsia="微软雅黑" w:hAnsi="微软雅黑" w:cs="MicrosoftYaHei" w:hint="eastAsia"/>
          <w:kern w:val="0"/>
          <w:sz w:val="22"/>
          <w:szCs w:val="24"/>
        </w:rPr>
        <w:t>抗原加工相关转运体（t</w:t>
      </w:r>
      <w:r w:rsidRPr="00BA10F8">
        <w:rPr>
          <w:rFonts w:ascii="微软雅黑" w:eastAsia="微软雅黑" w:hAnsi="微软雅黑" w:cs="MicrosoftYaHei"/>
          <w:kern w:val="0"/>
          <w:sz w:val="22"/>
          <w:szCs w:val="24"/>
        </w:rPr>
        <w:t>ransporter associated with antigen processing, TAP</w:t>
      </w:r>
      <w:r w:rsidRPr="00BA10F8">
        <w:rPr>
          <w:rFonts w:ascii="微软雅黑" w:eastAsia="微软雅黑" w:hAnsi="微软雅黑" w:cs="MicrosoftYaHei" w:hint="eastAsia"/>
          <w:kern w:val="0"/>
          <w:sz w:val="22"/>
          <w:szCs w:val="24"/>
        </w:rPr>
        <w:t>）是I型主要组织相容性复合体（M</w:t>
      </w:r>
      <w:r w:rsidRPr="00BA10F8">
        <w:rPr>
          <w:rFonts w:ascii="微软雅黑" w:eastAsia="微软雅黑" w:hAnsi="微软雅黑" w:cs="MicrosoftYaHei"/>
          <w:kern w:val="0"/>
          <w:sz w:val="22"/>
          <w:szCs w:val="24"/>
        </w:rPr>
        <w:t>HC-I</w:t>
      </w:r>
      <w:r w:rsidRPr="00BA10F8">
        <w:rPr>
          <w:rFonts w:ascii="微软雅黑" w:eastAsia="微软雅黑" w:hAnsi="微软雅黑" w:cs="MicrosoftYaHei" w:hint="eastAsia"/>
          <w:kern w:val="0"/>
          <w:sz w:val="22"/>
          <w:szCs w:val="24"/>
        </w:rPr>
        <w:t>）呈递抗原的过程中，将抗原肽从内质网表面转运至内质网强的一种蛋白质。T</w:t>
      </w:r>
      <w:r w:rsidRPr="00BA10F8">
        <w:rPr>
          <w:rFonts w:ascii="微软雅黑" w:eastAsia="微软雅黑" w:hAnsi="微软雅黑" w:cs="MicrosoftYaHei"/>
          <w:kern w:val="0"/>
          <w:sz w:val="22"/>
          <w:szCs w:val="24"/>
        </w:rPr>
        <w:t>AP</w:t>
      </w:r>
      <w:r w:rsidRPr="00BA10F8">
        <w:rPr>
          <w:rFonts w:ascii="微软雅黑" w:eastAsia="微软雅黑" w:hAnsi="微软雅黑" w:cs="MicrosoftYaHei" w:hint="eastAsia"/>
          <w:kern w:val="0"/>
          <w:sz w:val="22"/>
          <w:szCs w:val="24"/>
        </w:rPr>
        <w:t>是由两个6次跨膜蛋白（T</w:t>
      </w:r>
      <w:r w:rsidRPr="00BA10F8">
        <w:rPr>
          <w:rFonts w:ascii="微软雅黑" w:eastAsia="微软雅黑" w:hAnsi="微软雅黑" w:cs="MicrosoftYaHei"/>
          <w:kern w:val="0"/>
          <w:sz w:val="22"/>
          <w:szCs w:val="24"/>
        </w:rPr>
        <w:t>AP1</w:t>
      </w:r>
      <w:r w:rsidRPr="00BA10F8">
        <w:rPr>
          <w:rFonts w:ascii="微软雅黑" w:eastAsia="微软雅黑" w:hAnsi="微软雅黑" w:cs="MicrosoftYaHei" w:hint="eastAsia"/>
          <w:kern w:val="0"/>
          <w:sz w:val="22"/>
          <w:szCs w:val="24"/>
        </w:rPr>
        <w:t>和T</w:t>
      </w:r>
      <w:r w:rsidRPr="00BA10F8">
        <w:rPr>
          <w:rFonts w:ascii="微软雅黑" w:eastAsia="微软雅黑" w:hAnsi="微软雅黑" w:cs="MicrosoftYaHei"/>
          <w:kern w:val="0"/>
          <w:sz w:val="22"/>
          <w:szCs w:val="24"/>
        </w:rPr>
        <w:t>AP2</w:t>
      </w:r>
      <w:r w:rsidRPr="00BA10F8">
        <w:rPr>
          <w:rFonts w:ascii="微软雅黑" w:eastAsia="微软雅黑" w:hAnsi="微软雅黑" w:cs="MicrosoftYaHei" w:hint="eastAsia"/>
          <w:kern w:val="0"/>
          <w:sz w:val="22"/>
          <w:szCs w:val="24"/>
        </w:rPr>
        <w:t>）组成的异二聚体，共同在内质网上形成孔道。T</w:t>
      </w:r>
      <w:r w:rsidRPr="00BA10F8">
        <w:rPr>
          <w:rFonts w:ascii="微软雅黑" w:eastAsia="微软雅黑" w:hAnsi="微软雅黑" w:cs="MicrosoftYaHei"/>
          <w:kern w:val="0"/>
          <w:sz w:val="22"/>
          <w:szCs w:val="24"/>
        </w:rPr>
        <w:t>AP1</w:t>
      </w:r>
      <w:r w:rsidRPr="00BA10F8">
        <w:rPr>
          <w:rFonts w:ascii="微软雅黑" w:eastAsia="微软雅黑" w:hAnsi="微软雅黑" w:cs="MicrosoftYaHei" w:hint="eastAsia"/>
          <w:kern w:val="0"/>
          <w:sz w:val="22"/>
          <w:szCs w:val="24"/>
        </w:rPr>
        <w:t>和T</w:t>
      </w:r>
      <w:r w:rsidRPr="00BA10F8">
        <w:rPr>
          <w:rFonts w:ascii="微软雅黑" w:eastAsia="微软雅黑" w:hAnsi="微软雅黑" w:cs="MicrosoftYaHei"/>
          <w:kern w:val="0"/>
          <w:sz w:val="22"/>
          <w:szCs w:val="24"/>
        </w:rPr>
        <w:t>AP2</w:t>
      </w:r>
      <w:r w:rsidRPr="00BA10F8">
        <w:rPr>
          <w:rFonts w:ascii="微软雅黑" w:eastAsia="微软雅黑" w:hAnsi="微软雅黑" w:cs="MicrosoftYaHei" w:hint="eastAsia"/>
          <w:kern w:val="0"/>
          <w:sz w:val="22"/>
          <w:szCs w:val="24"/>
        </w:rPr>
        <w:t>的突变会影响抗原的呈递。</w:t>
      </w:r>
    </w:p>
    <w:p w14:paraId="661EF54E" w14:textId="3FB7245B" w:rsidR="00B34F52" w:rsidRPr="00BC00B1" w:rsidRDefault="00B34F52" w:rsidP="003C00C6">
      <w:pPr>
        <w:widowControl/>
        <w:jc w:val="left"/>
        <w:outlineLvl w:val="1"/>
        <w:rPr>
          <w:rFonts w:ascii="微软雅黑" w:eastAsia="微软雅黑" w:hAnsi="微软雅黑" w:cs="MicrosoftYaHei"/>
          <w:kern w:val="0"/>
          <w:sz w:val="22"/>
          <w:szCs w:val="24"/>
        </w:rPr>
      </w:pPr>
      <w:r>
        <w:rPr>
          <w:rFonts w:ascii="微软雅黑" w:eastAsia="微软雅黑" w:hAnsi="微软雅黑" w:cs="MicrosoftYaHei"/>
          <w:kern w:val="0"/>
          <w:sz w:val="22"/>
          <w:szCs w:val="24"/>
        </w:rPr>
        <w:br w:type="page"/>
      </w:r>
      <w:bookmarkStart w:id="10" w:name="_Toc512352437"/>
      <w:r w:rsidRPr="00B34F52">
        <w:rPr>
          <w:rFonts w:ascii="微软雅黑" w:eastAsia="微软雅黑" w:hAnsi="微软雅黑" w:cs="MicrosoftYaHei" w:hint="eastAsia"/>
          <w:b/>
          <w:color w:val="000000" w:themeColor="text1"/>
          <w:kern w:val="0"/>
          <w:sz w:val="28"/>
          <w:szCs w:val="24"/>
        </w:rPr>
        <w:lastRenderedPageBreak/>
        <w:t>肿瘤新生抗原鉴定结果</w:t>
      </w:r>
      <w:bookmarkEnd w:id="10"/>
    </w:p>
    <w:p w14:paraId="59D808C3" w14:textId="6F4895FD" w:rsidR="00AB5714" w:rsidRDefault="00AB5714" w:rsidP="00AB5714">
      <w:pPr>
        <w:widowControl/>
        <w:numPr>
          <w:ilvl w:val="0"/>
          <w:numId w:val="1"/>
        </w:numPr>
        <w:jc w:val="left"/>
        <w:rPr>
          <w:rFonts w:ascii="微软雅黑" w:eastAsia="微软雅黑" w:hAnsi="微软雅黑" w:cs="MicrosoftYaHei"/>
          <w:b/>
          <w:color w:val="1F3864" w:themeColor="accent1" w:themeShade="80"/>
          <w:kern w:val="0"/>
          <w:sz w:val="24"/>
          <w:szCs w:val="24"/>
        </w:rPr>
      </w:pPr>
      <w:r w:rsidRPr="00833041">
        <w:rPr>
          <w:rFonts w:ascii="微软雅黑" w:eastAsia="微软雅黑" w:hAnsi="微软雅黑" w:cs="MicrosoftYaHei" w:hint="eastAsia"/>
          <w:b/>
          <w:color w:val="1F3864" w:themeColor="accent1" w:themeShade="80"/>
          <w:kern w:val="0"/>
          <w:sz w:val="24"/>
          <w:szCs w:val="24"/>
        </w:rPr>
        <w:t>H</w:t>
      </w:r>
      <w:r w:rsidRPr="00833041">
        <w:rPr>
          <w:rFonts w:ascii="微软雅黑" w:eastAsia="微软雅黑" w:hAnsi="微软雅黑" w:cs="MicrosoftYaHei"/>
          <w:b/>
          <w:color w:val="1F3864" w:themeColor="accent1" w:themeShade="80"/>
          <w:kern w:val="0"/>
          <w:sz w:val="24"/>
          <w:szCs w:val="24"/>
        </w:rPr>
        <w:t>LA</w:t>
      </w:r>
      <w:r w:rsidRPr="00833041">
        <w:rPr>
          <w:rFonts w:ascii="微软雅黑" w:eastAsia="微软雅黑" w:hAnsi="微软雅黑" w:cs="MicrosoftYaHei" w:hint="eastAsia"/>
          <w:b/>
          <w:color w:val="1F3864" w:themeColor="accent1" w:themeShade="80"/>
          <w:kern w:val="0"/>
          <w:sz w:val="24"/>
          <w:szCs w:val="24"/>
        </w:rPr>
        <w:t>分型结果</w:t>
      </w:r>
    </w:p>
    <w:p w14:paraId="4EAF0E55" w14:textId="77777777" w:rsidR="004B12C6" w:rsidRPr="00AB5714" w:rsidRDefault="004B12C6" w:rsidP="004B12C6">
      <w:pPr>
        <w:widowControl/>
        <w:ind w:left="420"/>
        <w:jc w:val="left"/>
        <w:rPr>
          <w:rFonts w:ascii="微软雅黑" w:eastAsia="微软雅黑" w:hAnsi="微软雅黑" w:cs="MicrosoftYaHei"/>
          <w:b/>
          <w:color w:val="1F3864" w:themeColor="accent1" w:themeShade="80"/>
          <w:kern w:val="0"/>
          <w:sz w:val="24"/>
          <w:szCs w:val="24"/>
        </w:rPr>
      </w:pPr>
    </w:p>
    <w:tbl>
      <w:tblPr>
        <w:tblStyle w:val="4"/>
        <w:tblW w:w="4829" w:type="pct"/>
        <w:tblInd w:w="284" w:type="dxa"/>
        <w:tblLook w:val="04A0" w:firstRow="1" w:lastRow="0" w:firstColumn="1" w:lastColumn="0" w:noHBand="0" w:noVBand="1"/>
      </w:tblPr>
      <w:tblGrid>
        <w:gridCol w:w="1843"/>
        <w:gridCol w:w="4292"/>
        <w:gridCol w:w="1887"/>
      </w:tblGrid>
      <w:tr w:rsidR="00AB5714" w:rsidRPr="005A2E60" w14:paraId="17865860" w14:textId="77777777" w:rsidTr="007D7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pct"/>
            <w:shd w:val="clear" w:color="auto" w:fill="002060"/>
            <w:vAlign w:val="center"/>
          </w:tcPr>
          <w:p w14:paraId="4FD5150E" w14:textId="77777777" w:rsidR="00AB5714" w:rsidRPr="005A2E60" w:rsidRDefault="00AB5714" w:rsidP="007D77D8">
            <w:pPr>
              <w:widowControl/>
              <w:jc w:val="center"/>
              <w:rPr>
                <w:rFonts w:ascii="微软雅黑" w:hAnsi="微软雅黑" w:cs="MicrosoftYaHei"/>
                <w:kern w:val="0"/>
                <w:sz w:val="22"/>
              </w:rPr>
            </w:pPr>
            <w:r>
              <w:rPr>
                <w:rFonts w:ascii="微软雅黑" w:hAnsi="微软雅黑" w:cs="MicrosoftYaHei" w:hint="eastAsia"/>
                <w:kern w:val="0"/>
                <w:sz w:val="22"/>
              </w:rPr>
              <w:t>H</w:t>
            </w:r>
            <w:r>
              <w:rPr>
                <w:rFonts w:ascii="微软雅黑" w:hAnsi="微软雅黑" w:cs="MicrosoftYaHei"/>
                <w:kern w:val="0"/>
                <w:sz w:val="22"/>
              </w:rPr>
              <w:t>LA C</w:t>
            </w:r>
            <w:r>
              <w:rPr>
                <w:rFonts w:ascii="微软雅黑" w:hAnsi="微软雅黑" w:cs="MicrosoftYaHei" w:hint="eastAsia"/>
                <w:kern w:val="0"/>
                <w:sz w:val="22"/>
              </w:rPr>
              <w:t>lass</w:t>
            </w:r>
            <w:r>
              <w:rPr>
                <w:rFonts w:ascii="微软雅黑" w:hAnsi="微软雅黑" w:cs="MicrosoftYaHei"/>
                <w:kern w:val="0"/>
                <w:sz w:val="22"/>
              </w:rPr>
              <w:t xml:space="preserve"> I</w:t>
            </w:r>
          </w:p>
        </w:tc>
        <w:tc>
          <w:tcPr>
            <w:tcW w:w="2675" w:type="pct"/>
            <w:shd w:val="clear" w:color="auto" w:fill="002060"/>
            <w:vAlign w:val="center"/>
          </w:tcPr>
          <w:p w14:paraId="3C95895C" w14:textId="77777777" w:rsidR="00AB5714" w:rsidRPr="005A2E60" w:rsidRDefault="00AB5714" w:rsidP="007D77D8">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等位基因1</w:t>
            </w:r>
          </w:p>
        </w:tc>
        <w:tc>
          <w:tcPr>
            <w:tcW w:w="1176" w:type="pct"/>
            <w:shd w:val="clear" w:color="auto" w:fill="002060"/>
            <w:vAlign w:val="center"/>
          </w:tcPr>
          <w:p w14:paraId="4FC36F01" w14:textId="77777777" w:rsidR="00AB5714" w:rsidRPr="005A2E60" w:rsidRDefault="00AB5714" w:rsidP="007D77D8">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Pr>
                <w:rFonts w:ascii="微软雅黑" w:hAnsi="微软雅黑" w:cs="MicrosoftYaHei" w:hint="eastAsia"/>
                <w:kern w:val="0"/>
                <w:sz w:val="22"/>
              </w:rPr>
              <w:t>等位基因2</w:t>
            </w:r>
          </w:p>
        </w:tc>
      </w:tr>
      <w:tr w:rsidR="00AB5714" w:rsidRPr="003C4C5F" w14:paraId="0A52349E" w14:textId="77777777" w:rsidTr="007D7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7F91AA4" w14:textId="77777777" w:rsidR="00AB5714" w:rsidRPr="003C4C5F" w:rsidRDefault="00AB5714" w:rsidP="007D77D8">
            <w:pPr>
              <w:jc w:val="center"/>
              <w:rPr>
                <w:rFonts w:ascii="微软雅黑" w:hAnsi="微软雅黑" w:cs="MicrosoftYaHei"/>
                <w:b w:val="0"/>
                <w:kern w:val="0"/>
                <w:sz w:val="22"/>
                <w:szCs w:val="24"/>
              </w:rPr>
            </w:pPr>
            <w:r>
              <w:rPr>
                <w:rFonts w:ascii="微软雅黑" w:hAnsi="微软雅黑" w:cs="MicrosoftYaHei"/>
                <w:b w:val="0"/>
                <w:kern w:val="0"/>
                <w:sz w:val="22"/>
                <w:szCs w:val="24"/>
              </w:rPr>
              <w:t>HLA-A</w:t>
            </w:r>
          </w:p>
        </w:tc>
        <w:tc>
          <w:tcPr>
            <w:tcW w:w="2675" w:type="pct"/>
            <w:vAlign w:val="center"/>
          </w:tcPr>
          <w:p w14:paraId="4A7FCF28" w14:textId="77777777" w:rsidR="00AB5714" w:rsidRPr="003C4C5F" w:rsidRDefault="00AB5714" w:rsidP="007D77D8">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A*</w:t>
            </w:r>
            <w:r>
              <w:rPr>
                <w:rFonts w:ascii="微软雅黑" w:hAnsi="微软雅黑" w:cs="MicrosoftYaHei"/>
                <w:kern w:val="0"/>
                <w:sz w:val="22"/>
                <w:szCs w:val="24"/>
              </w:rPr>
              <w:t>30</w:t>
            </w:r>
            <w:r>
              <w:rPr>
                <w:rFonts w:ascii="微软雅黑" w:hAnsi="微软雅黑" w:cs="MicrosoftYaHei" w:hint="eastAsia"/>
                <w:kern w:val="0"/>
                <w:sz w:val="22"/>
                <w:szCs w:val="24"/>
              </w:rPr>
              <w:t>:</w:t>
            </w:r>
            <w:r>
              <w:rPr>
                <w:rFonts w:ascii="微软雅黑" w:hAnsi="微软雅黑" w:cs="MicrosoftYaHei"/>
                <w:kern w:val="0"/>
                <w:sz w:val="22"/>
                <w:szCs w:val="24"/>
              </w:rPr>
              <w:t>01</w:t>
            </w:r>
          </w:p>
        </w:tc>
        <w:tc>
          <w:tcPr>
            <w:tcW w:w="1176" w:type="pct"/>
            <w:vAlign w:val="center"/>
          </w:tcPr>
          <w:p w14:paraId="243B199C" w14:textId="77777777" w:rsidR="00AB5714" w:rsidRPr="003C4C5F" w:rsidRDefault="00AB5714" w:rsidP="007D77D8">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A*</w:t>
            </w:r>
            <w:r>
              <w:rPr>
                <w:rFonts w:ascii="微软雅黑" w:hAnsi="微软雅黑" w:cs="MicrosoftYaHei"/>
                <w:kern w:val="0"/>
                <w:sz w:val="22"/>
                <w:szCs w:val="24"/>
              </w:rPr>
              <w:t>24</w:t>
            </w:r>
            <w:r>
              <w:rPr>
                <w:rFonts w:ascii="微软雅黑" w:hAnsi="微软雅黑" w:cs="MicrosoftYaHei" w:hint="eastAsia"/>
                <w:kern w:val="0"/>
                <w:sz w:val="22"/>
                <w:szCs w:val="24"/>
              </w:rPr>
              <w:t>:</w:t>
            </w:r>
            <w:r>
              <w:rPr>
                <w:rFonts w:ascii="微软雅黑" w:hAnsi="微软雅黑" w:cs="MicrosoftYaHei"/>
                <w:kern w:val="0"/>
                <w:sz w:val="22"/>
                <w:szCs w:val="24"/>
              </w:rPr>
              <w:t>02</w:t>
            </w:r>
          </w:p>
        </w:tc>
      </w:tr>
      <w:tr w:rsidR="00AB5714" w:rsidRPr="003C4C5F" w14:paraId="59D6E840" w14:textId="77777777" w:rsidTr="007D77D8">
        <w:tc>
          <w:tcPr>
            <w:cnfStyle w:val="001000000000" w:firstRow="0" w:lastRow="0" w:firstColumn="1" w:lastColumn="0" w:oddVBand="0" w:evenVBand="0" w:oddHBand="0" w:evenHBand="0" w:firstRowFirstColumn="0" w:firstRowLastColumn="0" w:lastRowFirstColumn="0" w:lastRowLastColumn="0"/>
            <w:tcW w:w="1149" w:type="pct"/>
            <w:vAlign w:val="center"/>
          </w:tcPr>
          <w:p w14:paraId="0EB934B1" w14:textId="77777777" w:rsidR="00AB5714" w:rsidRPr="003C4C5F" w:rsidRDefault="00AB5714" w:rsidP="007D77D8">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H</w:t>
            </w:r>
            <w:r>
              <w:rPr>
                <w:rFonts w:ascii="微软雅黑" w:hAnsi="微软雅黑" w:cs="MicrosoftYaHei"/>
                <w:b w:val="0"/>
                <w:kern w:val="0"/>
                <w:sz w:val="22"/>
                <w:szCs w:val="24"/>
              </w:rPr>
              <w:t>LA-B</w:t>
            </w:r>
          </w:p>
        </w:tc>
        <w:tc>
          <w:tcPr>
            <w:tcW w:w="2675" w:type="pct"/>
            <w:vAlign w:val="center"/>
          </w:tcPr>
          <w:p w14:paraId="722732FA" w14:textId="77777777" w:rsidR="00AB5714" w:rsidRPr="003C4C5F" w:rsidRDefault="00AB5714" w:rsidP="007D77D8">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B</w:t>
            </w:r>
            <w:r>
              <w:rPr>
                <w:rFonts w:ascii="微软雅黑" w:hAnsi="微软雅黑" w:cs="MicrosoftYaHei"/>
                <w:kern w:val="0"/>
                <w:sz w:val="22"/>
                <w:szCs w:val="24"/>
              </w:rPr>
              <w:t>*13:02</w:t>
            </w:r>
          </w:p>
        </w:tc>
        <w:tc>
          <w:tcPr>
            <w:tcW w:w="1176" w:type="pct"/>
            <w:vAlign w:val="center"/>
          </w:tcPr>
          <w:p w14:paraId="64DBA85D" w14:textId="77777777" w:rsidR="00AB5714" w:rsidRPr="003C4C5F" w:rsidRDefault="00AB5714" w:rsidP="007D77D8">
            <w:pPr>
              <w:jc w:val="center"/>
              <w:cnfStyle w:val="000000000000" w:firstRow="0" w:lastRow="0" w:firstColumn="0" w:lastColumn="0" w:oddVBand="0" w:evenVBand="0" w:oddHBand="0"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B*</w:t>
            </w:r>
            <w:r>
              <w:rPr>
                <w:rFonts w:ascii="微软雅黑" w:hAnsi="微软雅黑" w:cs="MicrosoftYaHei"/>
                <w:kern w:val="0"/>
                <w:sz w:val="22"/>
                <w:szCs w:val="24"/>
              </w:rPr>
              <w:t>54</w:t>
            </w:r>
            <w:r>
              <w:rPr>
                <w:rFonts w:ascii="微软雅黑" w:hAnsi="微软雅黑" w:cs="MicrosoftYaHei" w:hint="eastAsia"/>
                <w:kern w:val="0"/>
                <w:sz w:val="22"/>
                <w:szCs w:val="24"/>
              </w:rPr>
              <w:t>:</w:t>
            </w:r>
            <w:r>
              <w:rPr>
                <w:rFonts w:ascii="微软雅黑" w:hAnsi="微软雅黑" w:cs="MicrosoftYaHei"/>
                <w:kern w:val="0"/>
                <w:sz w:val="22"/>
                <w:szCs w:val="24"/>
              </w:rPr>
              <w:t>01</w:t>
            </w:r>
          </w:p>
        </w:tc>
      </w:tr>
      <w:tr w:rsidR="00AB5714" w:rsidRPr="003C4C5F" w14:paraId="3CCAE3C3" w14:textId="77777777" w:rsidTr="007D7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2498D1BE" w14:textId="77777777" w:rsidR="00AB5714" w:rsidRPr="003C4C5F" w:rsidRDefault="00AB5714" w:rsidP="007D77D8">
            <w:pPr>
              <w:jc w:val="center"/>
              <w:rPr>
                <w:rFonts w:ascii="微软雅黑" w:hAnsi="微软雅黑" w:cs="MicrosoftYaHei"/>
                <w:b w:val="0"/>
                <w:kern w:val="0"/>
                <w:sz w:val="22"/>
                <w:szCs w:val="24"/>
              </w:rPr>
            </w:pPr>
            <w:r>
              <w:rPr>
                <w:rFonts w:ascii="微软雅黑" w:hAnsi="微软雅黑" w:cs="MicrosoftYaHei" w:hint="eastAsia"/>
                <w:b w:val="0"/>
                <w:kern w:val="0"/>
                <w:sz w:val="22"/>
                <w:szCs w:val="24"/>
              </w:rPr>
              <w:t>H</w:t>
            </w:r>
            <w:r>
              <w:rPr>
                <w:rFonts w:ascii="微软雅黑" w:hAnsi="微软雅黑" w:cs="MicrosoftYaHei"/>
                <w:b w:val="0"/>
                <w:kern w:val="0"/>
                <w:sz w:val="22"/>
                <w:szCs w:val="24"/>
              </w:rPr>
              <w:t>LA-C</w:t>
            </w:r>
          </w:p>
        </w:tc>
        <w:tc>
          <w:tcPr>
            <w:tcW w:w="2675" w:type="pct"/>
            <w:vAlign w:val="center"/>
          </w:tcPr>
          <w:p w14:paraId="15B32E7B" w14:textId="77777777" w:rsidR="00AB5714" w:rsidRPr="003C4C5F" w:rsidRDefault="00AB5714" w:rsidP="007D77D8">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C*</w:t>
            </w:r>
            <w:r>
              <w:rPr>
                <w:rFonts w:ascii="微软雅黑" w:hAnsi="微软雅黑" w:cs="MicrosoftYaHei"/>
                <w:kern w:val="0"/>
                <w:sz w:val="22"/>
                <w:szCs w:val="24"/>
              </w:rPr>
              <w:t>01</w:t>
            </w:r>
            <w:r>
              <w:rPr>
                <w:rFonts w:ascii="微软雅黑" w:hAnsi="微软雅黑" w:cs="MicrosoftYaHei" w:hint="eastAsia"/>
                <w:kern w:val="0"/>
                <w:sz w:val="22"/>
                <w:szCs w:val="24"/>
              </w:rPr>
              <w:t>:</w:t>
            </w:r>
            <w:r>
              <w:rPr>
                <w:rFonts w:ascii="微软雅黑" w:hAnsi="微软雅黑" w:cs="MicrosoftYaHei"/>
                <w:kern w:val="0"/>
                <w:sz w:val="22"/>
                <w:szCs w:val="24"/>
              </w:rPr>
              <w:t>02</w:t>
            </w:r>
          </w:p>
        </w:tc>
        <w:tc>
          <w:tcPr>
            <w:tcW w:w="1176" w:type="pct"/>
            <w:vAlign w:val="center"/>
          </w:tcPr>
          <w:p w14:paraId="160AF0F7" w14:textId="77777777" w:rsidR="00AB5714" w:rsidRPr="003C4C5F" w:rsidRDefault="00AB5714" w:rsidP="007D77D8">
            <w:pPr>
              <w:jc w:val="center"/>
              <w:cnfStyle w:val="000000100000" w:firstRow="0" w:lastRow="0" w:firstColumn="0" w:lastColumn="0" w:oddVBand="0" w:evenVBand="0" w:oddHBand="1" w:evenHBand="0" w:firstRowFirstColumn="0" w:firstRowLastColumn="0" w:lastRowFirstColumn="0" w:lastRowLastColumn="0"/>
              <w:rPr>
                <w:rFonts w:ascii="微软雅黑" w:hAnsi="微软雅黑" w:cs="MicrosoftYaHei"/>
                <w:kern w:val="0"/>
                <w:sz w:val="22"/>
                <w:szCs w:val="24"/>
              </w:rPr>
            </w:pPr>
            <w:r>
              <w:rPr>
                <w:rFonts w:ascii="微软雅黑" w:hAnsi="微软雅黑" w:cs="MicrosoftYaHei" w:hint="eastAsia"/>
                <w:kern w:val="0"/>
                <w:sz w:val="22"/>
                <w:szCs w:val="24"/>
              </w:rPr>
              <w:t>C*</w:t>
            </w:r>
            <w:r>
              <w:rPr>
                <w:rFonts w:ascii="微软雅黑" w:hAnsi="微软雅黑" w:cs="MicrosoftYaHei"/>
                <w:kern w:val="0"/>
                <w:sz w:val="22"/>
                <w:szCs w:val="24"/>
              </w:rPr>
              <w:t>06</w:t>
            </w:r>
            <w:r>
              <w:rPr>
                <w:rFonts w:ascii="微软雅黑" w:hAnsi="微软雅黑" w:cs="MicrosoftYaHei" w:hint="eastAsia"/>
                <w:kern w:val="0"/>
                <w:sz w:val="22"/>
                <w:szCs w:val="24"/>
              </w:rPr>
              <w:t>:</w:t>
            </w:r>
            <w:r>
              <w:rPr>
                <w:rFonts w:ascii="微软雅黑" w:hAnsi="微软雅黑" w:cs="MicrosoftYaHei"/>
                <w:kern w:val="0"/>
                <w:sz w:val="22"/>
                <w:szCs w:val="24"/>
              </w:rPr>
              <w:t>02</w:t>
            </w:r>
          </w:p>
        </w:tc>
      </w:tr>
    </w:tbl>
    <w:p w14:paraId="4E9073E0" w14:textId="77777777" w:rsidR="00AB5714" w:rsidRPr="00396D0A" w:rsidRDefault="00AB5714" w:rsidP="00AB5714">
      <w:pPr>
        <w:widowControl/>
        <w:ind w:left="420"/>
        <w:jc w:val="left"/>
        <w:rPr>
          <w:rFonts w:ascii="微软雅黑" w:eastAsia="微软雅黑" w:hAnsi="微软雅黑" w:cs="MicrosoftYaHei"/>
          <w:b/>
          <w:color w:val="1F3864" w:themeColor="accent1" w:themeShade="80"/>
          <w:kern w:val="0"/>
          <w:sz w:val="28"/>
          <w:szCs w:val="24"/>
        </w:rPr>
      </w:pPr>
    </w:p>
    <w:p w14:paraId="16BA2F85" w14:textId="77777777" w:rsidR="00AB5714" w:rsidRDefault="00AB5714" w:rsidP="00AB5714">
      <w:pPr>
        <w:widowControl/>
        <w:numPr>
          <w:ilvl w:val="0"/>
          <w:numId w:val="2"/>
        </w:numPr>
        <w:spacing w:line="400" w:lineRule="exact"/>
        <w:jc w:val="left"/>
        <w:rPr>
          <w:rFonts w:ascii="微软雅黑" w:eastAsia="微软雅黑" w:hAnsi="微软雅黑" w:cs="MicrosoftYaHei"/>
          <w:b/>
          <w:kern w:val="0"/>
          <w:sz w:val="22"/>
          <w:szCs w:val="24"/>
        </w:rPr>
      </w:pPr>
      <w:r w:rsidRPr="003B1B05">
        <w:rPr>
          <w:rFonts w:ascii="微软雅黑" w:eastAsia="微软雅黑" w:hAnsi="微软雅黑" w:cs="MicrosoftYaHei" w:hint="eastAsia"/>
          <w:b/>
          <w:kern w:val="0"/>
          <w:sz w:val="22"/>
          <w:szCs w:val="24"/>
        </w:rPr>
        <w:t>H</w:t>
      </w:r>
      <w:r w:rsidRPr="003B1B05">
        <w:rPr>
          <w:rFonts w:ascii="微软雅黑" w:eastAsia="微软雅黑" w:hAnsi="微软雅黑" w:cs="MicrosoftYaHei"/>
          <w:b/>
          <w:kern w:val="0"/>
          <w:sz w:val="22"/>
          <w:szCs w:val="24"/>
        </w:rPr>
        <w:t>LA</w:t>
      </w:r>
    </w:p>
    <w:p w14:paraId="7FBDBE4E" w14:textId="34500530" w:rsidR="00AB5714" w:rsidRDefault="00AB5714" w:rsidP="00AB5714">
      <w:pPr>
        <w:spacing w:line="400" w:lineRule="exact"/>
        <w:ind w:leftChars="300" w:left="630"/>
        <w:rPr>
          <w:rFonts w:ascii="微软雅黑" w:eastAsia="微软雅黑" w:hAnsi="微软雅黑" w:cs="MicrosoftYaHei"/>
          <w:kern w:val="0"/>
          <w:sz w:val="22"/>
          <w:szCs w:val="24"/>
        </w:rPr>
      </w:pPr>
      <w:r w:rsidRPr="003B1B05">
        <w:rPr>
          <w:rFonts w:ascii="微软雅黑" w:eastAsia="微软雅黑" w:hAnsi="微软雅黑" w:cs="MicrosoftYaHei" w:hint="eastAsia"/>
          <w:kern w:val="0"/>
          <w:sz w:val="22"/>
          <w:szCs w:val="24"/>
        </w:rPr>
        <w:t>人类白细胞抗原（h</w:t>
      </w:r>
      <w:r w:rsidRPr="003B1B05">
        <w:rPr>
          <w:rFonts w:ascii="微软雅黑" w:eastAsia="微软雅黑" w:hAnsi="微软雅黑" w:cs="MicrosoftYaHei"/>
          <w:kern w:val="0"/>
          <w:sz w:val="22"/>
          <w:szCs w:val="24"/>
        </w:rPr>
        <w:t xml:space="preserve">uman leukocyte antigen, </w:t>
      </w:r>
      <w:r w:rsidRPr="003B1B05">
        <w:rPr>
          <w:rFonts w:ascii="微软雅黑" w:eastAsia="微软雅黑" w:hAnsi="微软雅黑" w:cs="MicrosoftYaHei" w:hint="eastAsia"/>
          <w:kern w:val="0"/>
          <w:sz w:val="22"/>
          <w:szCs w:val="24"/>
        </w:rPr>
        <w:t>简称H</w:t>
      </w:r>
      <w:r w:rsidRPr="003B1B05">
        <w:rPr>
          <w:rFonts w:ascii="微软雅黑" w:eastAsia="微软雅黑" w:hAnsi="微软雅黑" w:cs="MicrosoftYaHei"/>
          <w:kern w:val="0"/>
          <w:sz w:val="22"/>
          <w:szCs w:val="24"/>
        </w:rPr>
        <w:t>LA</w:t>
      </w:r>
      <w:r w:rsidRPr="003B1B05">
        <w:rPr>
          <w:rFonts w:ascii="微软雅黑" w:eastAsia="微软雅黑" w:hAnsi="微软雅黑" w:cs="MicrosoftYaHei" w:hint="eastAsia"/>
          <w:kern w:val="0"/>
          <w:sz w:val="22"/>
          <w:szCs w:val="24"/>
        </w:rPr>
        <w:t>），编码基因是人类的主要组织相容性复合体（M</w:t>
      </w:r>
      <w:r w:rsidRPr="003B1B05">
        <w:rPr>
          <w:rFonts w:ascii="微软雅黑" w:eastAsia="微软雅黑" w:hAnsi="微软雅黑" w:cs="MicrosoftYaHei"/>
          <w:kern w:val="0"/>
          <w:sz w:val="22"/>
          <w:szCs w:val="24"/>
        </w:rPr>
        <w:t>HC</w:t>
      </w:r>
      <w:r w:rsidRPr="003B1B05">
        <w:rPr>
          <w:rFonts w:ascii="微软雅黑" w:eastAsia="微软雅黑" w:hAnsi="微软雅黑" w:cs="MicrosoftYaHei" w:hint="eastAsia"/>
          <w:kern w:val="0"/>
          <w:sz w:val="22"/>
          <w:szCs w:val="24"/>
        </w:rPr>
        <w:t>），位于6号染色体上，包括一系列紧密连锁的基因座，与人类的免疫系统功能密切相关。M</w:t>
      </w:r>
      <w:r w:rsidRPr="003B1B05">
        <w:rPr>
          <w:rFonts w:ascii="微软雅黑" w:eastAsia="微软雅黑" w:hAnsi="微软雅黑" w:cs="MicrosoftYaHei"/>
          <w:kern w:val="0"/>
          <w:sz w:val="22"/>
          <w:szCs w:val="24"/>
        </w:rPr>
        <w:t>HC</w:t>
      </w:r>
      <w:r w:rsidRPr="003B1B05">
        <w:rPr>
          <w:rFonts w:ascii="微软雅黑" w:eastAsia="微软雅黑" w:hAnsi="微软雅黑" w:cs="MicrosoftYaHei" w:hint="eastAsia"/>
          <w:kern w:val="0"/>
          <w:sz w:val="22"/>
          <w:szCs w:val="24"/>
        </w:rPr>
        <w:t>其中部分基因编码细胞表面抗原，成为每个人的细胞不可混淆的特征，是免疫系统区分自体和异体物质的基础。H</w:t>
      </w:r>
      <w:r w:rsidRPr="003B1B05">
        <w:rPr>
          <w:rFonts w:ascii="微软雅黑" w:eastAsia="微软雅黑" w:hAnsi="微软雅黑" w:cs="MicrosoftYaHei"/>
          <w:kern w:val="0"/>
          <w:sz w:val="22"/>
          <w:szCs w:val="24"/>
        </w:rPr>
        <w:t>LA</w:t>
      </w:r>
      <w:r w:rsidRPr="003B1B05">
        <w:rPr>
          <w:rFonts w:ascii="微软雅黑" w:eastAsia="微软雅黑" w:hAnsi="微软雅黑" w:cs="MicrosoftYaHei" w:hint="eastAsia"/>
          <w:kern w:val="0"/>
          <w:sz w:val="22"/>
          <w:szCs w:val="24"/>
        </w:rPr>
        <w:t>有多种类别，不同分型与新生抗原的处理和呈递相关。</w:t>
      </w:r>
    </w:p>
    <w:p w14:paraId="40296E10" w14:textId="1C8476B2" w:rsidR="00BC00B1" w:rsidRPr="001A2119" w:rsidRDefault="00AB5714" w:rsidP="001A2119">
      <w:pPr>
        <w:widowControl/>
        <w:jc w:val="left"/>
        <w:rPr>
          <w:rFonts w:ascii="微软雅黑" w:eastAsia="微软雅黑" w:hAnsi="微软雅黑" w:cs="MicrosoftYaHei"/>
          <w:kern w:val="0"/>
          <w:sz w:val="22"/>
          <w:szCs w:val="24"/>
        </w:rPr>
      </w:pPr>
      <w:r>
        <w:rPr>
          <w:rFonts w:ascii="微软雅黑" w:eastAsia="微软雅黑" w:hAnsi="微软雅黑" w:cs="MicrosoftYaHei"/>
          <w:kern w:val="0"/>
          <w:sz w:val="22"/>
          <w:szCs w:val="24"/>
        </w:rPr>
        <w:br w:type="page"/>
      </w:r>
    </w:p>
    <w:p w14:paraId="5AAE6DFE" w14:textId="0F8C67AC" w:rsidR="00AB5714" w:rsidRDefault="00AB5714" w:rsidP="00B34F52">
      <w:pPr>
        <w:widowControl/>
        <w:numPr>
          <w:ilvl w:val="0"/>
          <w:numId w:val="1"/>
        </w:numPr>
        <w:jc w:val="left"/>
        <w:rPr>
          <w:rFonts w:ascii="微软雅黑" w:eastAsia="微软雅黑" w:hAnsi="微软雅黑" w:cs="MicrosoftYaHei"/>
          <w:b/>
          <w:color w:val="1F3864" w:themeColor="accent1" w:themeShade="80"/>
          <w:kern w:val="0"/>
          <w:sz w:val="24"/>
          <w:szCs w:val="24"/>
        </w:rPr>
      </w:pPr>
      <w:r>
        <w:rPr>
          <w:rFonts w:ascii="微软雅黑" w:eastAsia="微软雅黑" w:hAnsi="微软雅黑" w:cs="MicrosoftYaHei" w:hint="eastAsia"/>
          <w:b/>
          <w:color w:val="1F3864" w:themeColor="accent1" w:themeShade="80"/>
          <w:kern w:val="0"/>
          <w:sz w:val="24"/>
          <w:szCs w:val="24"/>
        </w:rPr>
        <w:lastRenderedPageBreak/>
        <w:t>肿瘤新生抗原</w:t>
      </w:r>
    </w:p>
    <w:p w14:paraId="1871D9A6" w14:textId="77777777" w:rsidR="004B12C6" w:rsidRPr="00AB5714" w:rsidRDefault="004B12C6" w:rsidP="004B12C6">
      <w:pPr>
        <w:widowControl/>
        <w:ind w:left="420"/>
        <w:jc w:val="left"/>
        <w:rPr>
          <w:rFonts w:ascii="微软雅黑" w:eastAsia="微软雅黑" w:hAnsi="微软雅黑" w:cs="MicrosoftYaHei"/>
          <w:b/>
          <w:color w:val="1F3864" w:themeColor="accent1" w:themeShade="80"/>
          <w:kern w:val="0"/>
          <w:sz w:val="24"/>
          <w:szCs w:val="24"/>
        </w:rPr>
      </w:pPr>
    </w:p>
    <w:tbl>
      <w:tblPr>
        <w:tblStyle w:val="4"/>
        <w:tblW w:w="0" w:type="auto"/>
        <w:tblLook w:val="04A0" w:firstRow="1" w:lastRow="0" w:firstColumn="1" w:lastColumn="0" w:noHBand="0" w:noVBand="1"/>
      </w:tblPr>
      <w:tblGrid>
        <w:gridCol w:w="1155"/>
        <w:gridCol w:w="1529"/>
        <w:gridCol w:w="1130"/>
        <w:gridCol w:w="1130"/>
        <w:gridCol w:w="1101"/>
        <w:gridCol w:w="1130"/>
        <w:gridCol w:w="1131"/>
      </w:tblGrid>
      <w:tr w:rsidR="00B34F52" w14:paraId="08AE2218" w14:textId="77777777" w:rsidTr="00C91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1F3864" w:themeFill="accent1" w:themeFillShade="80"/>
          </w:tcPr>
          <w:p w14:paraId="6068F616" w14:textId="77777777" w:rsidR="00B34F52" w:rsidRPr="00464554" w:rsidRDefault="00B34F52" w:rsidP="00D668C1">
            <w:pPr>
              <w:jc w:val="center"/>
              <w:rPr>
                <w:rFonts w:ascii="微软雅黑" w:hAnsi="微软雅黑" w:cs="MicrosoftYaHei"/>
                <w:kern w:val="0"/>
                <w:sz w:val="22"/>
              </w:rPr>
            </w:pPr>
            <w:r w:rsidRPr="00464554">
              <w:rPr>
                <w:rFonts w:ascii="微软雅黑" w:hAnsi="微软雅黑" w:cs="MicrosoftYaHei" w:hint="eastAsia"/>
                <w:kern w:val="0"/>
                <w:sz w:val="22"/>
              </w:rPr>
              <w:t>识别号</w:t>
            </w:r>
          </w:p>
        </w:tc>
        <w:tc>
          <w:tcPr>
            <w:tcW w:w="1392" w:type="dxa"/>
            <w:shd w:val="clear" w:color="auto" w:fill="1F3864" w:themeFill="accent1" w:themeFillShade="80"/>
          </w:tcPr>
          <w:p w14:paraId="35B583E8"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序列</w:t>
            </w:r>
          </w:p>
        </w:tc>
        <w:tc>
          <w:tcPr>
            <w:tcW w:w="1153" w:type="dxa"/>
            <w:shd w:val="clear" w:color="auto" w:fill="1F3864" w:themeFill="accent1" w:themeFillShade="80"/>
          </w:tcPr>
          <w:p w14:paraId="0F9233ED"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剪切效率</w:t>
            </w:r>
          </w:p>
        </w:tc>
        <w:tc>
          <w:tcPr>
            <w:tcW w:w="1153" w:type="dxa"/>
            <w:shd w:val="clear" w:color="auto" w:fill="1F3864" w:themeFill="accent1" w:themeFillShade="80"/>
          </w:tcPr>
          <w:p w14:paraId="76DEBA00"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转运效率</w:t>
            </w:r>
          </w:p>
        </w:tc>
        <w:tc>
          <w:tcPr>
            <w:tcW w:w="1136" w:type="dxa"/>
            <w:shd w:val="clear" w:color="auto" w:fill="1F3864" w:themeFill="accent1" w:themeFillShade="80"/>
          </w:tcPr>
          <w:p w14:paraId="599286F6"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亲和度</w:t>
            </w:r>
          </w:p>
        </w:tc>
        <w:tc>
          <w:tcPr>
            <w:tcW w:w="1153" w:type="dxa"/>
            <w:shd w:val="clear" w:color="auto" w:fill="1F3864" w:themeFill="accent1" w:themeFillShade="80"/>
          </w:tcPr>
          <w:p w14:paraId="65507A09"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免疫原性</w:t>
            </w:r>
          </w:p>
        </w:tc>
        <w:tc>
          <w:tcPr>
            <w:tcW w:w="1154" w:type="dxa"/>
            <w:shd w:val="clear" w:color="auto" w:fill="1F3864" w:themeFill="accent1" w:themeFillShade="80"/>
          </w:tcPr>
          <w:p w14:paraId="5B668FF9" w14:textId="77777777" w:rsidR="00B34F52" w:rsidRPr="00464554" w:rsidRDefault="00B34F52" w:rsidP="00D668C1">
            <w:pPr>
              <w:jc w:val="center"/>
              <w:cnfStyle w:val="100000000000" w:firstRow="1" w:lastRow="0" w:firstColumn="0" w:lastColumn="0" w:oddVBand="0" w:evenVBand="0" w:oddHBand="0" w:evenHBand="0" w:firstRowFirstColumn="0" w:firstRowLastColumn="0" w:lastRowFirstColumn="0" w:lastRowLastColumn="0"/>
              <w:rPr>
                <w:rFonts w:ascii="微软雅黑" w:hAnsi="微软雅黑" w:cs="MicrosoftYaHei"/>
                <w:kern w:val="0"/>
                <w:sz w:val="22"/>
              </w:rPr>
            </w:pPr>
            <w:r w:rsidRPr="00464554">
              <w:rPr>
                <w:rFonts w:ascii="微软雅黑" w:hAnsi="微软雅黑" w:cs="MicrosoftYaHei" w:hint="eastAsia"/>
                <w:kern w:val="0"/>
                <w:sz w:val="22"/>
              </w:rPr>
              <w:t>排序指数</w:t>
            </w:r>
          </w:p>
        </w:tc>
      </w:tr>
      <w:tr w:rsidR="00B34F52" w14:paraId="46E8C448"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B5EB602" w14:textId="47520075" w:rsidR="00B34F52" w:rsidRPr="00AB1567" w:rsidRDefault="002E6883" w:rsidP="00D668C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B34F52" w:rsidRPr="00AB1567">
              <w:rPr>
                <w:rFonts w:ascii="微软雅黑" w:hAnsi="微软雅黑" w:cs="宋体"/>
                <w:b w:val="0"/>
                <w:kern w:val="0"/>
                <w:sz w:val="20"/>
                <w:szCs w:val="18"/>
              </w:rPr>
              <w:t>0001</w:t>
            </w:r>
          </w:p>
        </w:tc>
        <w:tc>
          <w:tcPr>
            <w:tcW w:w="1392" w:type="dxa"/>
          </w:tcPr>
          <w:p w14:paraId="1B79228D"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TVHFSIISV</w:t>
            </w:r>
          </w:p>
        </w:tc>
        <w:tc>
          <w:tcPr>
            <w:tcW w:w="1153" w:type="dxa"/>
          </w:tcPr>
          <w:p w14:paraId="112F3B11"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0.96517</w:t>
            </w:r>
          </w:p>
        </w:tc>
        <w:tc>
          <w:tcPr>
            <w:tcW w:w="1153" w:type="dxa"/>
          </w:tcPr>
          <w:p w14:paraId="5BF9A55C"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0.47000</w:t>
            </w:r>
          </w:p>
        </w:tc>
        <w:tc>
          <w:tcPr>
            <w:tcW w:w="1136" w:type="dxa"/>
          </w:tcPr>
          <w:p w14:paraId="13499E61"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112.21</w:t>
            </w:r>
          </w:p>
        </w:tc>
        <w:tc>
          <w:tcPr>
            <w:tcW w:w="1153" w:type="dxa"/>
          </w:tcPr>
          <w:p w14:paraId="0A4DAE8E"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bCs/>
                <w:kern w:val="0"/>
                <w:sz w:val="20"/>
                <w:szCs w:val="18"/>
              </w:rPr>
              <w:t>0.10814</w:t>
            </w:r>
          </w:p>
        </w:tc>
        <w:tc>
          <w:tcPr>
            <w:tcW w:w="1154" w:type="dxa"/>
          </w:tcPr>
          <w:p w14:paraId="612E43B8" w14:textId="77777777" w:rsidR="00B34F52" w:rsidRPr="00587E8A"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587E8A">
              <w:rPr>
                <w:rFonts w:ascii="微软雅黑" w:hAnsi="微软雅黑" w:cs="宋体"/>
                <w:bCs/>
                <w:kern w:val="0"/>
                <w:sz w:val="20"/>
                <w:szCs w:val="18"/>
              </w:rPr>
              <w:t>0.71733</w:t>
            </w:r>
          </w:p>
        </w:tc>
      </w:tr>
      <w:tr w:rsidR="00B34F52" w14:paraId="6747ABDD"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6ABEE136" w14:textId="020030E9" w:rsidR="00B34F52" w:rsidRPr="00AB1567" w:rsidRDefault="002E6883" w:rsidP="00D668C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B34F52" w:rsidRPr="00AB1567">
              <w:rPr>
                <w:rFonts w:ascii="微软雅黑" w:hAnsi="微软雅黑" w:cs="宋体"/>
                <w:b w:val="0"/>
                <w:kern w:val="0"/>
                <w:sz w:val="20"/>
                <w:szCs w:val="18"/>
              </w:rPr>
              <w:t>0002</w:t>
            </w:r>
          </w:p>
        </w:tc>
        <w:tc>
          <w:tcPr>
            <w:tcW w:w="1392" w:type="dxa"/>
          </w:tcPr>
          <w:p w14:paraId="37D2B367"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RSHISSLSS</w:t>
            </w:r>
          </w:p>
        </w:tc>
        <w:tc>
          <w:tcPr>
            <w:tcW w:w="1153" w:type="dxa"/>
          </w:tcPr>
          <w:p w14:paraId="293947A4"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0.27472</w:t>
            </w:r>
          </w:p>
        </w:tc>
        <w:tc>
          <w:tcPr>
            <w:tcW w:w="1153" w:type="dxa"/>
          </w:tcPr>
          <w:p w14:paraId="157E3486"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1.87800</w:t>
            </w:r>
          </w:p>
        </w:tc>
        <w:tc>
          <w:tcPr>
            <w:tcW w:w="1136" w:type="dxa"/>
          </w:tcPr>
          <w:p w14:paraId="25B1B945"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22.77</w:t>
            </w:r>
          </w:p>
        </w:tc>
        <w:tc>
          <w:tcPr>
            <w:tcW w:w="1153" w:type="dxa"/>
          </w:tcPr>
          <w:p w14:paraId="2E1D5593"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-0.27843</w:t>
            </w:r>
          </w:p>
        </w:tc>
        <w:tc>
          <w:tcPr>
            <w:tcW w:w="1154" w:type="dxa"/>
          </w:tcPr>
          <w:p w14:paraId="3668A326" w14:textId="77777777" w:rsidR="00B34F52" w:rsidRPr="00587E8A"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0.71070</w:t>
            </w:r>
          </w:p>
        </w:tc>
      </w:tr>
      <w:tr w:rsidR="00B34F52" w14:paraId="267383A8"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3992CEE" w14:textId="12D1E827" w:rsidR="00B34F52" w:rsidRPr="00AB1567" w:rsidRDefault="002E6883" w:rsidP="00D668C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B34F52" w:rsidRPr="00AB1567">
              <w:rPr>
                <w:rFonts w:ascii="微软雅黑" w:hAnsi="微软雅黑" w:cs="宋体"/>
                <w:b w:val="0"/>
                <w:kern w:val="0"/>
                <w:sz w:val="20"/>
                <w:szCs w:val="18"/>
              </w:rPr>
              <w:t>0003</w:t>
            </w:r>
          </w:p>
        </w:tc>
        <w:tc>
          <w:tcPr>
            <w:tcW w:w="1392" w:type="dxa"/>
          </w:tcPr>
          <w:p w14:paraId="665D72A9"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AQKRKSPPK</w:t>
            </w:r>
          </w:p>
        </w:tc>
        <w:tc>
          <w:tcPr>
            <w:tcW w:w="1153" w:type="dxa"/>
          </w:tcPr>
          <w:p w14:paraId="2A04B32F"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0.86844</w:t>
            </w:r>
          </w:p>
        </w:tc>
        <w:tc>
          <w:tcPr>
            <w:tcW w:w="1153" w:type="dxa"/>
          </w:tcPr>
          <w:p w14:paraId="115ADA3C"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0.93800</w:t>
            </w:r>
          </w:p>
        </w:tc>
        <w:tc>
          <w:tcPr>
            <w:tcW w:w="1136" w:type="dxa"/>
          </w:tcPr>
          <w:p w14:paraId="6572E033"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5.02</w:t>
            </w:r>
          </w:p>
        </w:tc>
        <w:tc>
          <w:tcPr>
            <w:tcW w:w="1153" w:type="dxa"/>
          </w:tcPr>
          <w:p w14:paraId="030FEB68"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-0.39949</w:t>
            </w:r>
          </w:p>
        </w:tc>
        <w:tc>
          <w:tcPr>
            <w:tcW w:w="1154" w:type="dxa"/>
          </w:tcPr>
          <w:p w14:paraId="14C6B752" w14:textId="77777777" w:rsidR="00B34F52" w:rsidRPr="00587E8A"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0.70924</w:t>
            </w:r>
          </w:p>
        </w:tc>
      </w:tr>
      <w:tr w:rsidR="00B34F52" w14:paraId="10BB97DB"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388E9DB9" w14:textId="0C21CA02" w:rsidR="00B34F52" w:rsidRPr="00AB1567" w:rsidRDefault="002E6883" w:rsidP="00D668C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B34F52" w:rsidRPr="00AB1567">
              <w:rPr>
                <w:rFonts w:ascii="微软雅黑" w:hAnsi="微软雅黑" w:cs="宋体"/>
                <w:b w:val="0"/>
                <w:kern w:val="0"/>
                <w:sz w:val="20"/>
                <w:szCs w:val="18"/>
              </w:rPr>
              <w:t>0004</w:t>
            </w:r>
          </w:p>
        </w:tc>
        <w:tc>
          <w:tcPr>
            <w:tcW w:w="1392" w:type="dxa"/>
          </w:tcPr>
          <w:p w14:paraId="524585F1"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YPDSHLPTV</w:t>
            </w:r>
          </w:p>
        </w:tc>
        <w:tc>
          <w:tcPr>
            <w:tcW w:w="1153" w:type="dxa"/>
          </w:tcPr>
          <w:p w14:paraId="5030502F"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0.97212</w:t>
            </w:r>
          </w:p>
        </w:tc>
        <w:tc>
          <w:tcPr>
            <w:tcW w:w="1153" w:type="dxa"/>
          </w:tcPr>
          <w:p w14:paraId="6880E88C"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0.76600</w:t>
            </w:r>
          </w:p>
        </w:tc>
        <w:tc>
          <w:tcPr>
            <w:tcW w:w="1136" w:type="dxa"/>
          </w:tcPr>
          <w:p w14:paraId="34663C05"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54.54</w:t>
            </w:r>
          </w:p>
        </w:tc>
        <w:tc>
          <w:tcPr>
            <w:tcW w:w="1153" w:type="dxa"/>
          </w:tcPr>
          <w:p w14:paraId="51195AA4" w14:textId="77777777" w:rsidR="00B34F52"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-0.12489</w:t>
            </w:r>
          </w:p>
        </w:tc>
        <w:tc>
          <w:tcPr>
            <w:tcW w:w="1154" w:type="dxa"/>
          </w:tcPr>
          <w:p w14:paraId="54B722B7" w14:textId="77777777" w:rsidR="00B34F52" w:rsidRPr="00587E8A" w:rsidRDefault="00B34F52" w:rsidP="00D668C1">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0.70644</w:t>
            </w:r>
          </w:p>
        </w:tc>
      </w:tr>
      <w:tr w:rsidR="00B34F52" w14:paraId="2CD058D7"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7BD6A14" w14:textId="0CF2A57F" w:rsidR="00B34F52" w:rsidRPr="00AB1567" w:rsidRDefault="002E6883" w:rsidP="00D668C1">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B34F52" w:rsidRPr="00AB1567">
              <w:rPr>
                <w:rFonts w:ascii="微软雅黑" w:hAnsi="微软雅黑" w:cs="宋体"/>
                <w:b w:val="0"/>
                <w:kern w:val="0"/>
                <w:sz w:val="20"/>
                <w:szCs w:val="18"/>
              </w:rPr>
              <w:t>0005</w:t>
            </w:r>
          </w:p>
        </w:tc>
        <w:tc>
          <w:tcPr>
            <w:tcW w:w="1392" w:type="dxa"/>
          </w:tcPr>
          <w:p w14:paraId="089B399E" w14:textId="083F6398" w:rsidR="00B34F52" w:rsidRDefault="00781A85"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781A85">
              <w:rPr>
                <w:rFonts w:ascii="微软雅黑" w:hAnsi="微软雅黑" w:cs="宋体"/>
                <w:kern w:val="0"/>
                <w:sz w:val="20"/>
                <w:szCs w:val="18"/>
              </w:rPr>
              <w:t>MPFAICTS</w:t>
            </w:r>
          </w:p>
        </w:tc>
        <w:tc>
          <w:tcPr>
            <w:tcW w:w="1153" w:type="dxa"/>
          </w:tcPr>
          <w:p w14:paraId="45FE064A"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53" w:type="dxa"/>
          </w:tcPr>
          <w:p w14:paraId="3D441EF2"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36" w:type="dxa"/>
          </w:tcPr>
          <w:p w14:paraId="7964107D"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53" w:type="dxa"/>
          </w:tcPr>
          <w:p w14:paraId="0ED97ECE" w14:textId="77777777" w:rsidR="00B34F52"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54" w:type="dxa"/>
          </w:tcPr>
          <w:p w14:paraId="48E24DD2" w14:textId="77777777" w:rsidR="00B34F52" w:rsidRPr="00587E8A" w:rsidRDefault="00B34F52" w:rsidP="00D668C1">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0B3596FE"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54B33593" w14:textId="13A82162"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000</w:t>
            </w:r>
            <w:r w:rsidR="007E1C8F">
              <w:rPr>
                <w:rFonts w:ascii="微软雅黑" w:hAnsi="微软雅黑" w:cs="宋体"/>
                <w:b w:val="0"/>
                <w:kern w:val="0"/>
                <w:sz w:val="20"/>
                <w:szCs w:val="18"/>
              </w:rPr>
              <w:t>6</w:t>
            </w:r>
          </w:p>
        </w:tc>
        <w:tc>
          <w:tcPr>
            <w:tcW w:w="1392" w:type="dxa"/>
          </w:tcPr>
          <w:p w14:paraId="7A1B2563" w14:textId="5BE9D0A9"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HSKIIIINK</w:t>
            </w:r>
          </w:p>
        </w:tc>
        <w:tc>
          <w:tcPr>
            <w:tcW w:w="1153" w:type="dxa"/>
          </w:tcPr>
          <w:p w14:paraId="7E7630C3" w14:textId="33F6CF38"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173994F7" w14:textId="1E78596F"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17147F68" w14:textId="0A0BB2BF"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08686AB0" w14:textId="7DD4FE6F"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28D1945E" w14:textId="6F31D93D"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307100FE"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C340ADB" w14:textId="360A8ECC"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000</w:t>
            </w:r>
            <w:r w:rsidR="007E1C8F">
              <w:rPr>
                <w:rFonts w:ascii="微软雅黑" w:hAnsi="微软雅黑" w:cs="宋体"/>
                <w:b w:val="0"/>
                <w:kern w:val="0"/>
                <w:sz w:val="20"/>
                <w:szCs w:val="18"/>
              </w:rPr>
              <w:t>7</w:t>
            </w:r>
          </w:p>
        </w:tc>
        <w:tc>
          <w:tcPr>
            <w:tcW w:w="1392" w:type="dxa"/>
          </w:tcPr>
          <w:p w14:paraId="63913319" w14:textId="41B4958E" w:rsidR="00C91370" w:rsidRPr="00587E8A" w:rsidRDefault="00DB0572"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DB0572">
              <w:rPr>
                <w:rFonts w:ascii="微软雅黑" w:hAnsi="微软雅黑" w:cs="宋体"/>
                <w:kern w:val="0"/>
                <w:sz w:val="20"/>
                <w:szCs w:val="18"/>
              </w:rPr>
              <w:t>MPFAICTSLFS</w:t>
            </w:r>
          </w:p>
        </w:tc>
        <w:tc>
          <w:tcPr>
            <w:tcW w:w="1153" w:type="dxa"/>
          </w:tcPr>
          <w:p w14:paraId="5462211E" w14:textId="3547203B"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539D7056" w14:textId="04AC37A7"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59EB776C" w14:textId="5DDFA854"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39513E74" w14:textId="6849943A"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7CD5C845" w14:textId="69C85C9E"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2F00112D"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265AFADA" w14:textId="14D67186"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000</w:t>
            </w:r>
            <w:r w:rsidR="007E1C8F">
              <w:rPr>
                <w:rFonts w:ascii="微软雅黑" w:hAnsi="微软雅黑" w:cs="宋体"/>
                <w:b w:val="0"/>
                <w:kern w:val="0"/>
                <w:sz w:val="20"/>
                <w:szCs w:val="18"/>
              </w:rPr>
              <w:t>8</w:t>
            </w:r>
          </w:p>
        </w:tc>
        <w:tc>
          <w:tcPr>
            <w:tcW w:w="1392" w:type="dxa"/>
          </w:tcPr>
          <w:p w14:paraId="0B5653AB" w14:textId="7EA90563" w:rsidR="00C91370" w:rsidRPr="00587E8A" w:rsidRDefault="00DB0572"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DB0572">
              <w:rPr>
                <w:rFonts w:ascii="微软雅黑" w:hAnsi="微软雅黑" w:cs="宋体"/>
                <w:kern w:val="0"/>
                <w:sz w:val="20"/>
                <w:szCs w:val="18"/>
              </w:rPr>
              <w:t>SAFEANKEL</w:t>
            </w:r>
          </w:p>
        </w:tc>
        <w:tc>
          <w:tcPr>
            <w:tcW w:w="1153" w:type="dxa"/>
          </w:tcPr>
          <w:p w14:paraId="09D46BC4" w14:textId="45700A65"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3536EADD" w14:textId="764B8BB8"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16DCDDA7" w14:textId="4B3C198A"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32302071" w14:textId="5BAC9B2C"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7B59618B" w14:textId="07C9D13D"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480EB5A3"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595CA7" w14:textId="52C196D2"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000</w:t>
            </w:r>
            <w:r w:rsidR="007E1C8F">
              <w:rPr>
                <w:rFonts w:ascii="微软雅黑" w:hAnsi="微软雅黑" w:cs="宋体"/>
                <w:b w:val="0"/>
                <w:kern w:val="0"/>
                <w:sz w:val="20"/>
                <w:szCs w:val="18"/>
              </w:rPr>
              <w:t>9</w:t>
            </w:r>
          </w:p>
        </w:tc>
        <w:tc>
          <w:tcPr>
            <w:tcW w:w="1392" w:type="dxa"/>
          </w:tcPr>
          <w:p w14:paraId="4B44568C" w14:textId="6F2E82BE" w:rsidR="00C91370" w:rsidRPr="00587E8A" w:rsidRDefault="00DB0572"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DB0572">
              <w:rPr>
                <w:rFonts w:ascii="微软雅黑" w:hAnsi="微软雅黑" w:cs="宋体"/>
                <w:kern w:val="0"/>
                <w:sz w:val="20"/>
                <w:szCs w:val="18"/>
              </w:rPr>
              <w:t>RSRQRRLQAL</w:t>
            </w:r>
          </w:p>
        </w:tc>
        <w:tc>
          <w:tcPr>
            <w:tcW w:w="1153" w:type="dxa"/>
          </w:tcPr>
          <w:p w14:paraId="17B91792" w14:textId="2AE709E0"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32CA064B" w14:textId="7C72A6EB"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0B604550" w14:textId="557A8FB0"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074FCE48" w14:textId="59E738C4"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1BA946D2" w14:textId="16798B47"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74597DF1"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781FDFE8" w14:textId="5E81A5BF"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10</w:t>
            </w:r>
          </w:p>
        </w:tc>
        <w:tc>
          <w:tcPr>
            <w:tcW w:w="1392" w:type="dxa"/>
          </w:tcPr>
          <w:p w14:paraId="79DDAD08" w14:textId="7FB40B04" w:rsidR="00C91370" w:rsidRPr="00587E8A" w:rsidRDefault="00DB0572"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DB0572">
              <w:rPr>
                <w:rFonts w:ascii="微软雅黑" w:hAnsi="微软雅黑" w:cs="宋体"/>
                <w:kern w:val="0"/>
                <w:sz w:val="20"/>
                <w:szCs w:val="18"/>
              </w:rPr>
              <w:t>SAIPRTMEK</w:t>
            </w:r>
          </w:p>
        </w:tc>
        <w:tc>
          <w:tcPr>
            <w:tcW w:w="1153" w:type="dxa"/>
          </w:tcPr>
          <w:p w14:paraId="4843FF85" w14:textId="6DC0C56E"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73AE75A4" w14:textId="1762FD48"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06E41D1A" w14:textId="4B9B716C"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783D201F" w14:textId="255B13E7"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5C062F82" w14:textId="32174C53"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2348CEE5"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45DDB22" w14:textId="2A91F863"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11</w:t>
            </w:r>
          </w:p>
        </w:tc>
        <w:tc>
          <w:tcPr>
            <w:tcW w:w="1392" w:type="dxa"/>
          </w:tcPr>
          <w:p w14:paraId="6FAC5787" w14:textId="11506D8F" w:rsidR="00C91370" w:rsidRPr="00587E8A" w:rsidRDefault="004B1514"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4B1514">
              <w:rPr>
                <w:rFonts w:ascii="微软雅黑" w:hAnsi="微软雅黑" w:cs="宋体"/>
                <w:kern w:val="0"/>
                <w:sz w:val="20"/>
                <w:szCs w:val="18"/>
              </w:rPr>
              <w:t>SGKEGNKFK</w:t>
            </w:r>
          </w:p>
        </w:tc>
        <w:tc>
          <w:tcPr>
            <w:tcW w:w="1153" w:type="dxa"/>
          </w:tcPr>
          <w:p w14:paraId="41A6CE61" w14:textId="04A70676"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37482E4A" w14:textId="16AF9CA2"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6724988F" w14:textId="6A18BC6E"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01FD9153" w14:textId="5201B009"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77BCDBCA" w14:textId="25CB2E93" w:rsidR="00C91370" w:rsidRPr="00587E8A" w:rsidRDefault="00C91370" w:rsidP="00C91370">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14:paraId="3CF26404"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732DCDEC" w14:textId="43FA1448" w:rsidR="00C91370" w:rsidRPr="00AB1567" w:rsidRDefault="002E6883" w:rsidP="00C91370">
            <w:pPr>
              <w:widowControl/>
              <w:jc w:val="left"/>
              <w:rPr>
                <w:rFonts w:ascii="微软雅黑" w:hAnsi="微软雅黑" w:cs="宋体"/>
                <w:kern w:val="0"/>
                <w:sz w:val="20"/>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12</w:t>
            </w:r>
          </w:p>
        </w:tc>
        <w:tc>
          <w:tcPr>
            <w:tcW w:w="1392" w:type="dxa"/>
          </w:tcPr>
          <w:p w14:paraId="3F41C075" w14:textId="73288E26" w:rsidR="00C91370" w:rsidRPr="00587E8A" w:rsidRDefault="004B1514"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4B1514">
              <w:rPr>
                <w:rFonts w:ascii="微软雅黑" w:hAnsi="微软雅黑" w:cs="宋体"/>
                <w:kern w:val="0"/>
                <w:sz w:val="20"/>
                <w:szCs w:val="18"/>
              </w:rPr>
              <w:t>GPWEKCFQA</w:t>
            </w:r>
          </w:p>
        </w:tc>
        <w:tc>
          <w:tcPr>
            <w:tcW w:w="1153" w:type="dxa"/>
          </w:tcPr>
          <w:p w14:paraId="58812DBB" w14:textId="739C8E74"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0.92428</w:t>
            </w:r>
          </w:p>
        </w:tc>
        <w:tc>
          <w:tcPr>
            <w:tcW w:w="1153" w:type="dxa"/>
          </w:tcPr>
          <w:p w14:paraId="6EC447FB" w14:textId="5811F652"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0.45800</w:t>
            </w:r>
          </w:p>
        </w:tc>
        <w:tc>
          <w:tcPr>
            <w:tcW w:w="1136" w:type="dxa"/>
          </w:tcPr>
          <w:p w14:paraId="7B0A5B58" w14:textId="44237D22"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7.00</w:t>
            </w:r>
          </w:p>
        </w:tc>
        <w:tc>
          <w:tcPr>
            <w:tcW w:w="1153" w:type="dxa"/>
          </w:tcPr>
          <w:p w14:paraId="575F4637" w14:textId="208456EC"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0.42734</w:t>
            </w:r>
          </w:p>
        </w:tc>
        <w:tc>
          <w:tcPr>
            <w:tcW w:w="1154" w:type="dxa"/>
          </w:tcPr>
          <w:p w14:paraId="7D158092" w14:textId="10075FD9" w:rsidR="00C91370" w:rsidRPr="00587E8A" w:rsidRDefault="00C91370" w:rsidP="00C91370">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rsidRPr="00587E8A" w14:paraId="61CE6C80"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4BF95" w14:textId="61F0899B" w:rsidR="00C91370" w:rsidRPr="00AB1567" w:rsidRDefault="002E6883" w:rsidP="008E5093">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13</w:t>
            </w:r>
          </w:p>
        </w:tc>
        <w:tc>
          <w:tcPr>
            <w:tcW w:w="1392" w:type="dxa"/>
          </w:tcPr>
          <w:p w14:paraId="19667001" w14:textId="1FE7B226" w:rsidR="00C91370" w:rsidRDefault="00357745"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357745">
              <w:rPr>
                <w:rFonts w:ascii="微软雅黑" w:hAnsi="微软雅黑" w:cs="宋体"/>
                <w:kern w:val="0"/>
                <w:sz w:val="20"/>
                <w:szCs w:val="18"/>
              </w:rPr>
              <w:t>KIYDVRHRA</w:t>
            </w:r>
          </w:p>
        </w:tc>
        <w:tc>
          <w:tcPr>
            <w:tcW w:w="1153" w:type="dxa"/>
          </w:tcPr>
          <w:p w14:paraId="09E384AC"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53" w:type="dxa"/>
          </w:tcPr>
          <w:p w14:paraId="786577B3"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36" w:type="dxa"/>
          </w:tcPr>
          <w:p w14:paraId="67ADF739"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53" w:type="dxa"/>
          </w:tcPr>
          <w:p w14:paraId="17F246D0"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54" w:type="dxa"/>
          </w:tcPr>
          <w:p w14:paraId="44934BC4" w14:textId="77777777" w:rsidR="00C91370" w:rsidRPr="00587E8A"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rsidRPr="00587E8A" w14:paraId="4C7FDCAB"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47256396" w14:textId="09845AAA" w:rsidR="00C91370" w:rsidRPr="00AB1567" w:rsidRDefault="002E6883" w:rsidP="008E5093">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14</w:t>
            </w:r>
          </w:p>
        </w:tc>
        <w:tc>
          <w:tcPr>
            <w:tcW w:w="1392" w:type="dxa"/>
          </w:tcPr>
          <w:p w14:paraId="006A395A" w14:textId="5ADC7C1F" w:rsidR="00C91370" w:rsidRDefault="00357745"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357745">
              <w:rPr>
                <w:rFonts w:ascii="微软雅黑" w:hAnsi="微软雅黑" w:cs="宋体"/>
                <w:kern w:val="0"/>
                <w:sz w:val="20"/>
                <w:szCs w:val="18"/>
              </w:rPr>
              <w:t>EPASPPAEA</w:t>
            </w:r>
          </w:p>
        </w:tc>
        <w:tc>
          <w:tcPr>
            <w:tcW w:w="1153" w:type="dxa"/>
          </w:tcPr>
          <w:p w14:paraId="0626EC98"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53" w:type="dxa"/>
          </w:tcPr>
          <w:p w14:paraId="1E4F2DDB"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36" w:type="dxa"/>
          </w:tcPr>
          <w:p w14:paraId="5E9EF717"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53" w:type="dxa"/>
          </w:tcPr>
          <w:p w14:paraId="137A27AE"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54" w:type="dxa"/>
          </w:tcPr>
          <w:p w14:paraId="5050F2CF" w14:textId="77777777" w:rsidR="00C91370" w:rsidRPr="00587E8A"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rsidRPr="00587E8A" w14:paraId="6595D2BE" w14:textId="77777777" w:rsidTr="00C91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41746B" w14:textId="75EDEA43" w:rsidR="00C91370" w:rsidRPr="00AB1567" w:rsidRDefault="002E6883" w:rsidP="008E5093">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15</w:t>
            </w:r>
          </w:p>
        </w:tc>
        <w:tc>
          <w:tcPr>
            <w:tcW w:w="1392" w:type="dxa"/>
          </w:tcPr>
          <w:p w14:paraId="4A1C2714" w14:textId="02FFEF76" w:rsidR="00C91370" w:rsidRDefault="00357745"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357745">
              <w:rPr>
                <w:rFonts w:ascii="微软雅黑" w:hAnsi="微软雅黑" w:cs="宋体"/>
                <w:kern w:val="0"/>
                <w:sz w:val="20"/>
                <w:szCs w:val="18"/>
              </w:rPr>
              <w:t>KYWGLIVNK</w:t>
            </w:r>
          </w:p>
        </w:tc>
        <w:tc>
          <w:tcPr>
            <w:tcW w:w="1153" w:type="dxa"/>
          </w:tcPr>
          <w:p w14:paraId="35140DEC"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53" w:type="dxa"/>
          </w:tcPr>
          <w:p w14:paraId="5D66E08A"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36" w:type="dxa"/>
          </w:tcPr>
          <w:p w14:paraId="4EC0E4C0"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53" w:type="dxa"/>
          </w:tcPr>
          <w:p w14:paraId="591472B0" w14:textId="77777777" w:rsidR="00C91370"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54" w:type="dxa"/>
          </w:tcPr>
          <w:p w14:paraId="0080BB15" w14:textId="77777777" w:rsidR="00C91370" w:rsidRPr="00587E8A" w:rsidRDefault="00C91370" w:rsidP="008E5093">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r w:rsidR="00C91370" w:rsidRPr="00587E8A" w14:paraId="1D1D808B" w14:textId="77777777" w:rsidTr="00C91370">
        <w:tc>
          <w:tcPr>
            <w:cnfStyle w:val="001000000000" w:firstRow="0" w:lastRow="0" w:firstColumn="1" w:lastColumn="0" w:oddVBand="0" w:evenVBand="0" w:oddHBand="0" w:evenHBand="0" w:firstRowFirstColumn="0" w:firstRowLastColumn="0" w:lastRowFirstColumn="0" w:lastRowLastColumn="0"/>
            <w:tcW w:w="1165" w:type="dxa"/>
          </w:tcPr>
          <w:p w14:paraId="3FC2B31E" w14:textId="3020D28A" w:rsidR="00C91370" w:rsidRPr="00AB1567" w:rsidRDefault="002E6883" w:rsidP="008E5093">
            <w:pPr>
              <w:widowControl/>
              <w:jc w:val="left"/>
              <w:rPr>
                <w:rFonts w:ascii="微软雅黑" w:hAnsi="微软雅黑" w:cs="MicrosoftYaHei"/>
                <w:b w:val="0"/>
                <w:color w:val="00B050"/>
                <w:kern w:val="0"/>
                <w:sz w:val="22"/>
                <w:szCs w:val="18"/>
              </w:rPr>
            </w:pPr>
            <w:r>
              <w:rPr>
                <w:rFonts w:ascii="微软雅黑" w:hAnsi="微软雅黑" w:cs="宋体"/>
                <w:b w:val="0"/>
                <w:kern w:val="0"/>
                <w:sz w:val="20"/>
                <w:szCs w:val="18"/>
              </w:rPr>
              <w:t>CDx</w:t>
            </w:r>
            <w:r w:rsidR="00C91370" w:rsidRPr="00AB1567">
              <w:rPr>
                <w:rFonts w:ascii="微软雅黑" w:hAnsi="微软雅黑" w:cs="宋体"/>
                <w:b w:val="0"/>
                <w:kern w:val="0"/>
                <w:sz w:val="20"/>
                <w:szCs w:val="18"/>
              </w:rPr>
              <w:t>00</w:t>
            </w:r>
            <w:r w:rsidR="007E1C8F">
              <w:rPr>
                <w:rFonts w:ascii="微软雅黑" w:hAnsi="微软雅黑" w:cs="宋体"/>
                <w:b w:val="0"/>
                <w:kern w:val="0"/>
                <w:sz w:val="20"/>
                <w:szCs w:val="18"/>
              </w:rPr>
              <w:t>16</w:t>
            </w:r>
          </w:p>
        </w:tc>
        <w:tc>
          <w:tcPr>
            <w:tcW w:w="1392" w:type="dxa"/>
          </w:tcPr>
          <w:p w14:paraId="2B5E6103" w14:textId="27ADA8EF" w:rsidR="00C91370" w:rsidRDefault="00357745"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357745">
              <w:rPr>
                <w:rFonts w:ascii="微软雅黑" w:hAnsi="微软雅黑" w:cs="宋体"/>
                <w:kern w:val="0"/>
                <w:sz w:val="20"/>
                <w:szCs w:val="18"/>
              </w:rPr>
              <w:t>PFAICTSLF</w:t>
            </w:r>
          </w:p>
        </w:tc>
        <w:tc>
          <w:tcPr>
            <w:tcW w:w="1153" w:type="dxa"/>
          </w:tcPr>
          <w:p w14:paraId="5EBC8522"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0.92428</w:t>
            </w:r>
          </w:p>
        </w:tc>
        <w:tc>
          <w:tcPr>
            <w:tcW w:w="1153" w:type="dxa"/>
          </w:tcPr>
          <w:p w14:paraId="014C496A"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0.45800</w:t>
            </w:r>
          </w:p>
        </w:tc>
        <w:tc>
          <w:tcPr>
            <w:tcW w:w="1136" w:type="dxa"/>
          </w:tcPr>
          <w:p w14:paraId="66A915BD"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7.00</w:t>
            </w:r>
          </w:p>
        </w:tc>
        <w:tc>
          <w:tcPr>
            <w:tcW w:w="1153" w:type="dxa"/>
          </w:tcPr>
          <w:p w14:paraId="7FB3D045" w14:textId="77777777" w:rsidR="00C91370"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MicrosoftYaHei"/>
                <w:b/>
                <w:color w:val="00B050"/>
                <w:kern w:val="0"/>
                <w:sz w:val="22"/>
                <w:szCs w:val="18"/>
              </w:rPr>
            </w:pPr>
            <w:r w:rsidRPr="00587E8A">
              <w:rPr>
                <w:rFonts w:ascii="微软雅黑" w:hAnsi="微软雅黑" w:cs="宋体"/>
                <w:kern w:val="0"/>
                <w:sz w:val="20"/>
                <w:szCs w:val="18"/>
              </w:rPr>
              <w:t>0.42734</w:t>
            </w:r>
          </w:p>
        </w:tc>
        <w:tc>
          <w:tcPr>
            <w:tcW w:w="1154" w:type="dxa"/>
          </w:tcPr>
          <w:p w14:paraId="3049DFDA" w14:textId="77777777" w:rsidR="00C91370" w:rsidRPr="00587E8A" w:rsidRDefault="00C91370" w:rsidP="008E5093">
            <w:pPr>
              <w:widowControl/>
              <w:jc w:val="left"/>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587E8A">
              <w:rPr>
                <w:rFonts w:ascii="微软雅黑" w:hAnsi="微软雅黑" w:cs="宋体"/>
                <w:kern w:val="0"/>
                <w:sz w:val="20"/>
                <w:szCs w:val="18"/>
              </w:rPr>
              <w:t>0.70613</w:t>
            </w:r>
          </w:p>
        </w:tc>
      </w:tr>
    </w:tbl>
    <w:p w14:paraId="26136990" w14:textId="51C57960" w:rsidR="00D668C1" w:rsidRDefault="00D668C1" w:rsidP="00B34F52">
      <w:pPr>
        <w:widowControl/>
        <w:jc w:val="left"/>
        <w:rPr>
          <w:rFonts w:ascii="微软雅黑" w:eastAsia="微软雅黑" w:hAnsi="微软雅黑" w:cs="MicrosoftYaHei"/>
          <w:b/>
          <w:color w:val="000000" w:themeColor="text1"/>
          <w:kern w:val="0"/>
          <w:sz w:val="28"/>
          <w:szCs w:val="24"/>
        </w:rPr>
      </w:pPr>
    </w:p>
    <w:p w14:paraId="1FCE3D55" w14:textId="4613971B" w:rsidR="00D668C1" w:rsidRDefault="00D668C1">
      <w:pPr>
        <w:widowControl/>
        <w:jc w:val="left"/>
        <w:rPr>
          <w:rFonts w:ascii="微软雅黑" w:eastAsia="微软雅黑" w:hAnsi="微软雅黑" w:cs="MicrosoftYaHei"/>
          <w:b/>
          <w:color w:val="000000" w:themeColor="text1"/>
          <w:kern w:val="0"/>
          <w:sz w:val="28"/>
          <w:szCs w:val="24"/>
        </w:rPr>
      </w:pPr>
      <w:r>
        <w:rPr>
          <w:rFonts w:ascii="微软雅黑" w:eastAsia="微软雅黑" w:hAnsi="微软雅黑" w:cs="MicrosoftYaHei"/>
          <w:b/>
          <w:color w:val="000000" w:themeColor="text1"/>
          <w:kern w:val="0"/>
          <w:sz w:val="28"/>
          <w:szCs w:val="24"/>
        </w:rPr>
        <w:br w:type="page"/>
      </w:r>
    </w:p>
    <w:p w14:paraId="46FA6C28" w14:textId="14A1D820" w:rsidR="002465B6" w:rsidRPr="00A04ED9" w:rsidRDefault="00116B43" w:rsidP="00A04ED9">
      <w:pPr>
        <w:widowControl/>
        <w:jc w:val="left"/>
        <w:outlineLvl w:val="1"/>
        <w:rPr>
          <w:rFonts w:ascii="微软雅黑" w:eastAsia="微软雅黑" w:hAnsi="微软雅黑" w:cs="MicrosoftYaHei"/>
          <w:b/>
          <w:color w:val="000000" w:themeColor="text1"/>
          <w:kern w:val="0"/>
          <w:sz w:val="28"/>
          <w:szCs w:val="24"/>
        </w:rPr>
      </w:pPr>
      <w:bookmarkStart w:id="11" w:name="_Toc512352438"/>
      <w:r>
        <w:rPr>
          <w:rFonts w:ascii="微软雅黑" w:eastAsia="微软雅黑" w:hAnsi="微软雅黑" w:cs="MicrosoftYaHei" w:hint="eastAsia"/>
          <w:b/>
          <w:color w:val="000000" w:themeColor="text1"/>
          <w:kern w:val="0"/>
          <w:sz w:val="28"/>
          <w:szCs w:val="24"/>
        </w:rPr>
        <w:lastRenderedPageBreak/>
        <w:t>化疗</w:t>
      </w:r>
      <w:r w:rsidR="00C771CF">
        <w:rPr>
          <w:rFonts w:ascii="微软雅黑" w:eastAsia="微软雅黑" w:hAnsi="微软雅黑" w:cs="MicrosoftYaHei" w:hint="eastAsia"/>
          <w:b/>
          <w:color w:val="000000" w:themeColor="text1"/>
          <w:kern w:val="0"/>
          <w:sz w:val="28"/>
          <w:szCs w:val="24"/>
        </w:rPr>
        <w:t>用药</w:t>
      </w:r>
      <w:r w:rsidR="001573A4">
        <w:rPr>
          <w:rFonts w:ascii="微软雅黑" w:eastAsia="微软雅黑" w:hAnsi="微软雅黑" w:cs="MicrosoftYaHei" w:hint="eastAsia"/>
          <w:b/>
          <w:color w:val="000000" w:themeColor="text1"/>
          <w:kern w:val="0"/>
          <w:sz w:val="28"/>
          <w:szCs w:val="24"/>
        </w:rPr>
        <w:t>基因检测结果</w:t>
      </w:r>
      <w:bookmarkEnd w:id="11"/>
    </w:p>
    <w:p w14:paraId="6BF70259" w14:textId="2B394E9F" w:rsidR="002465B6" w:rsidRDefault="009502E5" w:rsidP="005630C3">
      <w:pPr>
        <w:widowControl/>
        <w:spacing w:line="400" w:lineRule="exact"/>
        <w:jc w:val="left"/>
        <w:rPr>
          <w:rFonts w:ascii="微软雅黑" w:eastAsia="微软雅黑" w:hAnsi="微软雅黑" w:cs="MicrosoftYaHei"/>
          <w:color w:val="000000" w:themeColor="text1"/>
          <w:kern w:val="0"/>
          <w:sz w:val="20"/>
          <w:szCs w:val="20"/>
        </w:rPr>
      </w:pPr>
      <w:r w:rsidRPr="005630C3">
        <w:rPr>
          <w:rFonts w:ascii="微软雅黑" w:eastAsia="微软雅黑" w:hAnsi="微软雅黑" w:cs="MicrosoftYaHei" w:hint="eastAsia"/>
          <w:color w:val="000000" w:themeColor="text1"/>
          <w:kern w:val="0"/>
          <w:sz w:val="20"/>
          <w:szCs w:val="20"/>
        </w:rPr>
        <w:t>人群基因序列多态性还造成相关代谢蛋白功能差异，使化学治疗药物的有效性和</w:t>
      </w:r>
      <w:r w:rsidR="005630C3" w:rsidRPr="005630C3">
        <w:rPr>
          <w:rFonts w:ascii="微软雅黑" w:eastAsia="微软雅黑" w:hAnsi="微软雅黑" w:cs="MicrosoftYaHei" w:hint="eastAsia"/>
          <w:color w:val="000000" w:themeColor="text1"/>
          <w:kern w:val="0"/>
          <w:sz w:val="20"/>
          <w:szCs w:val="20"/>
        </w:rPr>
        <w:t>毒副作用产生差异，因此进行基因序列多态性检测可以为化疗用药提供参考。患者基因序列多态性信息</w:t>
      </w:r>
      <w:r w:rsidR="005630C3">
        <w:rPr>
          <w:rFonts w:ascii="微软雅黑" w:eastAsia="微软雅黑" w:hAnsi="微软雅黑" w:cs="MicrosoftYaHei" w:hint="eastAsia"/>
          <w:color w:val="000000" w:themeColor="text1"/>
          <w:kern w:val="0"/>
          <w:sz w:val="20"/>
          <w:szCs w:val="20"/>
        </w:rPr>
        <w:t>与化学治疗药物有效性和毒副作用评估如下表所示：</w:t>
      </w:r>
      <w:r w:rsidR="005630C3" w:rsidRPr="005630C3">
        <w:rPr>
          <w:rFonts w:ascii="微软雅黑" w:eastAsia="微软雅黑" w:hAnsi="微软雅黑" w:cs="MicrosoftYaHei" w:hint="eastAsia"/>
          <w:color w:val="00B050"/>
          <w:kern w:val="0"/>
          <w:sz w:val="20"/>
          <w:szCs w:val="20"/>
        </w:rPr>
        <w:t>绿色字体</w:t>
      </w:r>
      <w:r w:rsidR="005630C3">
        <w:rPr>
          <w:rFonts w:ascii="微软雅黑" w:eastAsia="微软雅黑" w:hAnsi="微软雅黑" w:cs="MicrosoftYaHei" w:hint="eastAsia"/>
          <w:color w:val="000000" w:themeColor="text1"/>
          <w:kern w:val="0"/>
          <w:sz w:val="20"/>
          <w:szCs w:val="20"/>
        </w:rPr>
        <w:t>药物表示综合效果优于平均人群，黑色字体药物表示综合效果与平均人群相似或无法判断，</w:t>
      </w:r>
      <w:r w:rsidR="005630C3" w:rsidRPr="005630C3">
        <w:rPr>
          <w:rFonts w:ascii="微软雅黑" w:eastAsia="微软雅黑" w:hAnsi="微软雅黑" w:cs="MicrosoftYaHei" w:hint="eastAsia"/>
          <w:color w:val="FF0000"/>
          <w:kern w:val="0"/>
          <w:sz w:val="20"/>
          <w:szCs w:val="20"/>
        </w:rPr>
        <w:t>红色字体</w:t>
      </w:r>
      <w:r w:rsidR="005630C3">
        <w:rPr>
          <w:rFonts w:ascii="微软雅黑" w:eastAsia="微软雅黑" w:hAnsi="微软雅黑" w:cs="MicrosoftYaHei" w:hint="eastAsia"/>
          <w:color w:val="000000" w:themeColor="text1"/>
          <w:kern w:val="0"/>
          <w:sz w:val="20"/>
          <w:szCs w:val="20"/>
        </w:rPr>
        <w:t>药物表示综合效果劣于平均人群。</w:t>
      </w:r>
    </w:p>
    <w:p w14:paraId="6F4712AC" w14:textId="14A44021" w:rsidR="005630C3" w:rsidRDefault="005630C3" w:rsidP="005630C3">
      <w:pPr>
        <w:widowControl/>
        <w:spacing w:line="400" w:lineRule="exact"/>
        <w:jc w:val="left"/>
        <w:rPr>
          <w:rFonts w:ascii="微软雅黑" w:eastAsia="微软雅黑" w:hAnsi="微软雅黑" w:cs="MicrosoftYaHei"/>
          <w:color w:val="000000" w:themeColor="text1"/>
          <w:kern w:val="0"/>
          <w:sz w:val="20"/>
          <w:szCs w:val="20"/>
        </w:rPr>
      </w:pPr>
    </w:p>
    <w:tbl>
      <w:tblPr>
        <w:tblStyle w:val="4"/>
        <w:tblW w:w="0" w:type="auto"/>
        <w:tblLook w:val="04A0" w:firstRow="1" w:lastRow="0" w:firstColumn="1" w:lastColumn="0" w:noHBand="0" w:noVBand="1"/>
      </w:tblPr>
      <w:tblGrid>
        <w:gridCol w:w="1134"/>
        <w:gridCol w:w="1843"/>
        <w:gridCol w:w="4111"/>
        <w:gridCol w:w="1218"/>
      </w:tblGrid>
      <w:tr w:rsidR="00090975" w:rsidRPr="00835DA0" w14:paraId="6BC4AED9" w14:textId="77777777" w:rsidTr="00FA1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1F4E79" w:themeFill="accent5" w:themeFillShade="80"/>
            <w:vAlign w:val="center"/>
          </w:tcPr>
          <w:p w14:paraId="4D462881" w14:textId="0D60473D" w:rsidR="00090975" w:rsidRPr="00835DA0" w:rsidRDefault="00835DA0" w:rsidP="00835DA0">
            <w:pPr>
              <w:widowControl/>
              <w:jc w:val="center"/>
              <w:rPr>
                <w:rFonts w:ascii="微软雅黑" w:hAnsi="微软雅黑" w:cs="宋体"/>
                <w:color w:val="FFFFFF" w:themeColor="background1"/>
                <w:kern w:val="0"/>
                <w:sz w:val="22"/>
                <w:szCs w:val="18"/>
              </w:rPr>
            </w:pPr>
            <w:r w:rsidRPr="00835DA0">
              <w:rPr>
                <w:rFonts w:ascii="微软雅黑" w:hAnsi="微软雅黑" w:cs="宋体" w:hint="eastAsia"/>
                <w:color w:val="FFFFFF" w:themeColor="background1"/>
                <w:kern w:val="0"/>
                <w:sz w:val="22"/>
                <w:szCs w:val="18"/>
              </w:rPr>
              <w:t>基因</w:t>
            </w:r>
          </w:p>
        </w:tc>
        <w:tc>
          <w:tcPr>
            <w:tcW w:w="1843" w:type="dxa"/>
            <w:shd w:val="clear" w:color="auto" w:fill="1F4E79" w:themeFill="accent5" w:themeFillShade="80"/>
            <w:vAlign w:val="center"/>
          </w:tcPr>
          <w:p w14:paraId="178CC505" w14:textId="2B7D715F" w:rsidR="00090975" w:rsidRPr="00835DA0" w:rsidRDefault="00835DA0" w:rsidP="00835DA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FFFFFF" w:themeColor="background1"/>
                <w:kern w:val="0"/>
                <w:sz w:val="22"/>
                <w:szCs w:val="18"/>
              </w:rPr>
            </w:pPr>
            <w:r w:rsidRPr="00835DA0">
              <w:rPr>
                <w:rFonts w:ascii="微软雅黑" w:hAnsi="微软雅黑" w:cs="宋体" w:hint="eastAsia"/>
                <w:color w:val="FFFFFF" w:themeColor="background1"/>
                <w:kern w:val="0"/>
                <w:sz w:val="22"/>
                <w:szCs w:val="18"/>
              </w:rPr>
              <w:t>检测</w:t>
            </w:r>
            <w:r w:rsidR="00FA196D">
              <w:rPr>
                <w:rFonts w:ascii="微软雅黑" w:hAnsi="微软雅黑" w:cs="宋体" w:hint="eastAsia"/>
                <w:color w:val="FFFFFF" w:themeColor="background1"/>
                <w:kern w:val="0"/>
                <w:sz w:val="22"/>
                <w:szCs w:val="18"/>
              </w:rPr>
              <w:t>结果</w:t>
            </w:r>
          </w:p>
        </w:tc>
        <w:tc>
          <w:tcPr>
            <w:tcW w:w="4111" w:type="dxa"/>
            <w:shd w:val="clear" w:color="auto" w:fill="1F4E79" w:themeFill="accent5" w:themeFillShade="80"/>
            <w:vAlign w:val="center"/>
          </w:tcPr>
          <w:p w14:paraId="0E6EFEC0" w14:textId="6C5386B0" w:rsidR="00090975" w:rsidRPr="00835DA0" w:rsidRDefault="00835DA0" w:rsidP="00835DA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FFFFFF" w:themeColor="background1"/>
                <w:kern w:val="0"/>
                <w:sz w:val="22"/>
                <w:szCs w:val="18"/>
              </w:rPr>
            </w:pPr>
            <w:r w:rsidRPr="00835DA0">
              <w:rPr>
                <w:rFonts w:ascii="微软雅黑" w:hAnsi="微软雅黑" w:cs="宋体" w:hint="eastAsia"/>
                <w:color w:val="FFFFFF" w:themeColor="background1"/>
                <w:kern w:val="0"/>
                <w:sz w:val="22"/>
                <w:szCs w:val="18"/>
              </w:rPr>
              <w:t>用药提示</w:t>
            </w:r>
          </w:p>
        </w:tc>
        <w:tc>
          <w:tcPr>
            <w:tcW w:w="1218" w:type="dxa"/>
            <w:shd w:val="clear" w:color="auto" w:fill="1F4E79" w:themeFill="accent5" w:themeFillShade="80"/>
            <w:vAlign w:val="center"/>
          </w:tcPr>
          <w:p w14:paraId="532FCC7D" w14:textId="5B62F09E" w:rsidR="00090975" w:rsidRPr="00835DA0" w:rsidRDefault="00835DA0" w:rsidP="00835DA0">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FFFFFF" w:themeColor="background1"/>
                <w:kern w:val="0"/>
                <w:sz w:val="22"/>
                <w:szCs w:val="18"/>
              </w:rPr>
            </w:pPr>
            <w:r w:rsidRPr="00835DA0">
              <w:rPr>
                <w:rFonts w:ascii="微软雅黑" w:hAnsi="微软雅黑" w:cs="宋体" w:hint="eastAsia"/>
                <w:color w:val="FFFFFF" w:themeColor="background1"/>
                <w:kern w:val="0"/>
                <w:sz w:val="22"/>
                <w:szCs w:val="18"/>
              </w:rPr>
              <w:t>证据等级</w:t>
            </w:r>
          </w:p>
        </w:tc>
      </w:tr>
      <w:tr w:rsidR="00FA196D" w:rsidRPr="00835DA0" w14:paraId="3635BA8C" w14:textId="77777777" w:rsidTr="004B2D4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306" w:type="dxa"/>
            <w:gridSpan w:val="4"/>
            <w:vAlign w:val="center"/>
          </w:tcPr>
          <w:p w14:paraId="0FAE8BCC" w14:textId="38019696" w:rsidR="00FA196D" w:rsidRPr="00047338" w:rsidRDefault="00FA196D" w:rsidP="00FA196D">
            <w:pPr>
              <w:widowControl/>
              <w:rPr>
                <w:rFonts w:ascii="微软雅黑" w:hAnsi="微软雅黑" w:cs="宋体"/>
                <w:kern w:val="0"/>
                <w:sz w:val="22"/>
                <w:szCs w:val="18"/>
              </w:rPr>
            </w:pPr>
            <w:r w:rsidRPr="00047338">
              <w:rPr>
                <w:rFonts w:ascii="微软雅黑" w:hAnsi="微软雅黑" w:cs="宋体" w:hint="eastAsia"/>
                <w:kern w:val="0"/>
                <w:sz w:val="20"/>
                <w:szCs w:val="18"/>
              </w:rPr>
              <w:t>紫杉醇联合顺铂</w:t>
            </w:r>
          </w:p>
        </w:tc>
      </w:tr>
      <w:tr w:rsidR="00090975" w:rsidRPr="00835DA0" w14:paraId="57F3D626" w14:textId="77777777" w:rsidTr="00FA196D">
        <w:tc>
          <w:tcPr>
            <w:cnfStyle w:val="001000000000" w:firstRow="0" w:lastRow="0" w:firstColumn="1" w:lastColumn="0" w:oddVBand="0" w:evenVBand="0" w:oddHBand="0" w:evenHBand="0" w:firstRowFirstColumn="0" w:firstRowLastColumn="0" w:lastRowFirstColumn="0" w:lastRowLastColumn="0"/>
            <w:tcW w:w="1134" w:type="dxa"/>
            <w:vAlign w:val="center"/>
          </w:tcPr>
          <w:p w14:paraId="4642517E" w14:textId="06D731D1" w:rsidR="00090975" w:rsidRPr="00835DA0" w:rsidRDefault="00FA196D" w:rsidP="00FA196D">
            <w:pPr>
              <w:widowControl/>
              <w:jc w:val="center"/>
              <w:rPr>
                <w:rFonts w:ascii="微软雅黑" w:hAnsi="微软雅黑" w:cs="宋体"/>
                <w:kern w:val="0"/>
                <w:sz w:val="22"/>
                <w:szCs w:val="18"/>
              </w:rPr>
            </w:pPr>
            <w:r w:rsidRPr="001B5D35">
              <w:rPr>
                <w:rFonts w:ascii="微软雅黑" w:hAnsi="微软雅黑" w:cs="宋体" w:hint="eastAsia"/>
                <w:b w:val="0"/>
                <w:bCs w:val="0"/>
                <w:kern w:val="0"/>
                <w:sz w:val="22"/>
                <w:szCs w:val="18"/>
              </w:rPr>
              <w:t>T</w:t>
            </w:r>
            <w:r w:rsidRPr="001B5D35">
              <w:rPr>
                <w:rFonts w:ascii="微软雅黑" w:hAnsi="微软雅黑" w:cs="宋体"/>
                <w:b w:val="0"/>
                <w:bCs w:val="0"/>
                <w:kern w:val="0"/>
                <w:sz w:val="22"/>
                <w:szCs w:val="18"/>
              </w:rPr>
              <w:t>P53</w:t>
            </w:r>
          </w:p>
        </w:tc>
        <w:tc>
          <w:tcPr>
            <w:tcW w:w="1843" w:type="dxa"/>
            <w:vAlign w:val="center"/>
          </w:tcPr>
          <w:p w14:paraId="793D374C" w14:textId="3B93F365" w:rsidR="00090975" w:rsidRPr="00835DA0" w:rsidRDefault="00FA196D" w:rsidP="00FA196D">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rs1042522 GC</w:t>
            </w:r>
          </w:p>
        </w:tc>
        <w:tc>
          <w:tcPr>
            <w:tcW w:w="4111" w:type="dxa"/>
            <w:vAlign w:val="center"/>
          </w:tcPr>
          <w:p w14:paraId="3C7F475C" w14:textId="2283AC44" w:rsidR="00090975" w:rsidRPr="00835DA0" w:rsidRDefault="00FA196D" w:rsidP="00FA196D">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FA196D">
              <w:rPr>
                <w:rFonts w:ascii="微软雅黑" w:hAnsi="微软雅黑" w:cs="宋体" w:hint="eastAsia"/>
                <w:kern w:val="0"/>
                <w:sz w:val="22"/>
                <w:szCs w:val="18"/>
              </w:rPr>
              <w:t>药物敏感性可能较低</w:t>
            </w:r>
          </w:p>
        </w:tc>
        <w:tc>
          <w:tcPr>
            <w:tcW w:w="1218" w:type="dxa"/>
            <w:vAlign w:val="center"/>
          </w:tcPr>
          <w:p w14:paraId="79E16BDC" w14:textId="7E060A82" w:rsidR="00090975" w:rsidRPr="00835DA0" w:rsidRDefault="00FA196D" w:rsidP="00FA196D">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2</w:t>
            </w:r>
            <w:r>
              <w:rPr>
                <w:rFonts w:ascii="微软雅黑" w:hAnsi="微软雅黑" w:cs="宋体"/>
                <w:kern w:val="0"/>
                <w:sz w:val="22"/>
                <w:szCs w:val="18"/>
              </w:rPr>
              <w:t>B</w:t>
            </w:r>
          </w:p>
        </w:tc>
      </w:tr>
      <w:tr w:rsidR="00FA196D" w:rsidRPr="00835DA0" w14:paraId="13E8C675" w14:textId="77777777" w:rsidTr="00FA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vAlign w:val="center"/>
          </w:tcPr>
          <w:p w14:paraId="2E628082" w14:textId="631DB9FF" w:rsidR="00FA196D" w:rsidRPr="00047338" w:rsidRDefault="00FA196D" w:rsidP="00FA196D">
            <w:pPr>
              <w:widowControl/>
              <w:rPr>
                <w:rFonts w:ascii="微软雅黑" w:hAnsi="微软雅黑" w:cs="宋体"/>
                <w:kern w:val="0"/>
                <w:sz w:val="22"/>
                <w:szCs w:val="18"/>
              </w:rPr>
            </w:pPr>
            <w:r w:rsidRPr="00047338">
              <w:rPr>
                <w:rFonts w:ascii="微软雅黑" w:hAnsi="微软雅黑" w:cs="宋体" w:hint="eastAsia"/>
                <w:kern w:val="0"/>
                <w:sz w:val="20"/>
                <w:szCs w:val="18"/>
              </w:rPr>
              <w:t>甲氨蝶呤</w:t>
            </w:r>
          </w:p>
        </w:tc>
      </w:tr>
      <w:tr w:rsidR="00090975" w:rsidRPr="00835DA0" w14:paraId="450ABAFD" w14:textId="77777777" w:rsidTr="00FA196D">
        <w:tc>
          <w:tcPr>
            <w:cnfStyle w:val="001000000000" w:firstRow="0" w:lastRow="0" w:firstColumn="1" w:lastColumn="0" w:oddVBand="0" w:evenVBand="0" w:oddHBand="0" w:evenHBand="0" w:firstRowFirstColumn="0" w:firstRowLastColumn="0" w:lastRowFirstColumn="0" w:lastRowLastColumn="0"/>
            <w:tcW w:w="1134" w:type="dxa"/>
            <w:vAlign w:val="center"/>
          </w:tcPr>
          <w:p w14:paraId="64123810" w14:textId="622E9F8A" w:rsidR="00090975" w:rsidRPr="001B5D35" w:rsidRDefault="001B5D35" w:rsidP="00835DA0">
            <w:pPr>
              <w:widowControl/>
              <w:jc w:val="center"/>
              <w:rPr>
                <w:rFonts w:ascii="微软雅黑" w:hAnsi="微软雅黑" w:cs="宋体"/>
                <w:b w:val="0"/>
                <w:kern w:val="0"/>
                <w:sz w:val="22"/>
                <w:szCs w:val="18"/>
              </w:rPr>
            </w:pPr>
            <w:r w:rsidRPr="001B5D35">
              <w:rPr>
                <w:rFonts w:ascii="微软雅黑" w:hAnsi="微软雅黑" w:cs="宋体" w:hint="eastAsia"/>
                <w:b w:val="0"/>
                <w:kern w:val="0"/>
                <w:sz w:val="22"/>
                <w:szCs w:val="18"/>
              </w:rPr>
              <w:t>A</w:t>
            </w:r>
            <w:r w:rsidRPr="001B5D35">
              <w:rPr>
                <w:rFonts w:ascii="微软雅黑" w:hAnsi="微软雅黑" w:cs="宋体"/>
                <w:b w:val="0"/>
                <w:kern w:val="0"/>
                <w:sz w:val="22"/>
                <w:szCs w:val="18"/>
              </w:rPr>
              <w:t>BCB1</w:t>
            </w:r>
          </w:p>
        </w:tc>
        <w:tc>
          <w:tcPr>
            <w:tcW w:w="1843" w:type="dxa"/>
            <w:vAlign w:val="center"/>
          </w:tcPr>
          <w:p w14:paraId="29FDBB8B" w14:textId="22F0713E" w:rsidR="00090975" w:rsidRPr="00835DA0" w:rsidRDefault="001B5D35" w:rsidP="00835DA0">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rs1045642 AG</w:t>
            </w:r>
          </w:p>
        </w:tc>
        <w:tc>
          <w:tcPr>
            <w:tcW w:w="4111" w:type="dxa"/>
            <w:vAlign w:val="center"/>
          </w:tcPr>
          <w:p w14:paraId="06109566" w14:textId="1D9F517D" w:rsidR="00090975" w:rsidRPr="00835DA0" w:rsidRDefault="001B5D35" w:rsidP="00835DA0">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毒副作用风险可能较高</w:t>
            </w:r>
          </w:p>
        </w:tc>
        <w:tc>
          <w:tcPr>
            <w:tcW w:w="1218" w:type="dxa"/>
            <w:vAlign w:val="center"/>
          </w:tcPr>
          <w:p w14:paraId="45400B9F" w14:textId="72412912" w:rsidR="00090975" w:rsidRPr="00835DA0" w:rsidRDefault="001B5D35" w:rsidP="00835DA0">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2</w:t>
            </w:r>
            <w:r>
              <w:rPr>
                <w:rFonts w:ascii="微软雅黑" w:hAnsi="微软雅黑" w:cs="宋体"/>
                <w:kern w:val="0"/>
                <w:sz w:val="22"/>
                <w:szCs w:val="18"/>
              </w:rPr>
              <w:t>A</w:t>
            </w:r>
          </w:p>
        </w:tc>
      </w:tr>
      <w:tr w:rsidR="00090975" w:rsidRPr="00835DA0" w14:paraId="565D05AF" w14:textId="77777777" w:rsidTr="00FA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7B448C9" w14:textId="4F2C7356" w:rsidR="00090975" w:rsidRPr="001B5D35" w:rsidRDefault="001B5D35" w:rsidP="00835DA0">
            <w:pPr>
              <w:widowControl/>
              <w:jc w:val="center"/>
              <w:rPr>
                <w:rFonts w:ascii="微软雅黑" w:hAnsi="微软雅黑" w:cs="宋体"/>
                <w:b w:val="0"/>
                <w:kern w:val="0"/>
                <w:sz w:val="22"/>
                <w:szCs w:val="18"/>
              </w:rPr>
            </w:pPr>
            <w:r w:rsidRPr="001B5D35">
              <w:rPr>
                <w:rFonts w:ascii="微软雅黑" w:hAnsi="微软雅黑" w:cs="宋体" w:hint="eastAsia"/>
                <w:b w:val="0"/>
                <w:kern w:val="0"/>
                <w:sz w:val="22"/>
                <w:szCs w:val="18"/>
              </w:rPr>
              <w:t>M</w:t>
            </w:r>
            <w:r w:rsidRPr="001B5D35">
              <w:rPr>
                <w:rFonts w:ascii="微软雅黑" w:hAnsi="微软雅黑" w:cs="宋体"/>
                <w:b w:val="0"/>
                <w:kern w:val="0"/>
                <w:sz w:val="22"/>
                <w:szCs w:val="18"/>
              </w:rPr>
              <w:t>THFR</w:t>
            </w:r>
          </w:p>
        </w:tc>
        <w:tc>
          <w:tcPr>
            <w:tcW w:w="1843" w:type="dxa"/>
            <w:vAlign w:val="center"/>
          </w:tcPr>
          <w:p w14:paraId="6A592ECB" w14:textId="181C660D" w:rsidR="00090975" w:rsidRPr="00835DA0" w:rsidRDefault="001B5D35" w:rsidP="001B5D3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rs1801133 GG</w:t>
            </w:r>
          </w:p>
        </w:tc>
        <w:tc>
          <w:tcPr>
            <w:tcW w:w="4111" w:type="dxa"/>
            <w:vAlign w:val="center"/>
          </w:tcPr>
          <w:p w14:paraId="7A651189" w14:textId="5027E438" w:rsidR="00090975" w:rsidRPr="00835DA0" w:rsidRDefault="001B5D35" w:rsidP="00835DA0">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毒副作用风险可能较低</w:t>
            </w:r>
          </w:p>
        </w:tc>
        <w:tc>
          <w:tcPr>
            <w:tcW w:w="1218" w:type="dxa"/>
            <w:vAlign w:val="center"/>
          </w:tcPr>
          <w:p w14:paraId="125EB546" w14:textId="256B084B" w:rsidR="00090975" w:rsidRPr="00835DA0" w:rsidRDefault="001B5D35" w:rsidP="00835DA0">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3</w:t>
            </w:r>
          </w:p>
        </w:tc>
      </w:tr>
      <w:tr w:rsidR="001B5D35" w:rsidRPr="00835DA0" w14:paraId="66BE25EC" w14:textId="77777777" w:rsidTr="00337DAD">
        <w:tc>
          <w:tcPr>
            <w:cnfStyle w:val="001000000000" w:firstRow="0" w:lastRow="0" w:firstColumn="1" w:lastColumn="0" w:oddVBand="0" w:evenVBand="0" w:oddHBand="0" w:evenHBand="0" w:firstRowFirstColumn="0" w:firstRowLastColumn="0" w:lastRowFirstColumn="0" w:lastRowLastColumn="0"/>
            <w:tcW w:w="8306" w:type="dxa"/>
            <w:gridSpan w:val="4"/>
            <w:vAlign w:val="center"/>
          </w:tcPr>
          <w:p w14:paraId="4B8C7700" w14:textId="72B15290" w:rsidR="001B5D35" w:rsidRPr="00047338" w:rsidRDefault="001B5D35" w:rsidP="001B5D35">
            <w:pPr>
              <w:widowControl/>
              <w:rPr>
                <w:rFonts w:ascii="微软雅黑" w:hAnsi="微软雅黑" w:cs="宋体"/>
                <w:kern w:val="0"/>
                <w:sz w:val="22"/>
                <w:szCs w:val="18"/>
              </w:rPr>
            </w:pPr>
            <w:r w:rsidRPr="00047338">
              <w:rPr>
                <w:rFonts w:ascii="微软雅黑" w:hAnsi="微软雅黑" w:cs="宋体" w:hint="eastAsia"/>
                <w:color w:val="00B050"/>
                <w:kern w:val="0"/>
                <w:sz w:val="20"/>
                <w:szCs w:val="18"/>
              </w:rPr>
              <w:t>环磷酰胺</w:t>
            </w:r>
          </w:p>
        </w:tc>
      </w:tr>
      <w:tr w:rsidR="001B5D35" w:rsidRPr="00835DA0" w14:paraId="0A8D460E" w14:textId="77777777" w:rsidTr="00FA1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ED8BAB7" w14:textId="3CC82E8C" w:rsidR="001B5D35" w:rsidRPr="001B5D35" w:rsidRDefault="001B5D35" w:rsidP="001B5D35">
            <w:pPr>
              <w:widowControl/>
              <w:jc w:val="center"/>
              <w:rPr>
                <w:rFonts w:ascii="微软雅黑" w:hAnsi="微软雅黑" w:cs="宋体"/>
                <w:b w:val="0"/>
                <w:kern w:val="0"/>
                <w:sz w:val="22"/>
                <w:szCs w:val="18"/>
              </w:rPr>
            </w:pPr>
            <w:r w:rsidRPr="001B5D35">
              <w:rPr>
                <w:rFonts w:ascii="微软雅黑" w:hAnsi="微软雅黑" w:cs="宋体" w:hint="eastAsia"/>
                <w:b w:val="0"/>
                <w:kern w:val="0"/>
                <w:sz w:val="22"/>
                <w:szCs w:val="18"/>
              </w:rPr>
              <w:t>M</w:t>
            </w:r>
            <w:r w:rsidRPr="001B5D35">
              <w:rPr>
                <w:rFonts w:ascii="微软雅黑" w:hAnsi="微软雅黑" w:cs="宋体"/>
                <w:b w:val="0"/>
                <w:kern w:val="0"/>
                <w:sz w:val="22"/>
                <w:szCs w:val="18"/>
              </w:rPr>
              <w:t>THFR</w:t>
            </w:r>
          </w:p>
        </w:tc>
        <w:tc>
          <w:tcPr>
            <w:tcW w:w="1843" w:type="dxa"/>
            <w:vAlign w:val="center"/>
          </w:tcPr>
          <w:p w14:paraId="6B7FE475" w14:textId="66AE7AE3" w:rsidR="001B5D35" w:rsidRPr="00835DA0" w:rsidRDefault="001B5D35" w:rsidP="001B5D3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rs1801133 GG</w:t>
            </w:r>
          </w:p>
        </w:tc>
        <w:tc>
          <w:tcPr>
            <w:tcW w:w="4111" w:type="dxa"/>
            <w:vAlign w:val="center"/>
          </w:tcPr>
          <w:p w14:paraId="246C3E83" w14:textId="4EAD41FD" w:rsidR="001B5D35" w:rsidRPr="00835DA0" w:rsidRDefault="001B5D35" w:rsidP="001B5D3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毒副作用风险可能较低</w:t>
            </w:r>
          </w:p>
        </w:tc>
        <w:tc>
          <w:tcPr>
            <w:tcW w:w="1218" w:type="dxa"/>
            <w:vAlign w:val="center"/>
          </w:tcPr>
          <w:p w14:paraId="67A6F18B" w14:textId="3194AE50" w:rsidR="001B5D35" w:rsidRPr="00835DA0" w:rsidRDefault="001B5D35" w:rsidP="001B5D35">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2</w:t>
            </w:r>
            <w:r>
              <w:rPr>
                <w:rFonts w:ascii="微软雅黑" w:hAnsi="微软雅黑" w:cs="宋体"/>
                <w:kern w:val="0"/>
                <w:sz w:val="22"/>
                <w:szCs w:val="18"/>
              </w:rPr>
              <w:t>A</w:t>
            </w:r>
          </w:p>
        </w:tc>
      </w:tr>
      <w:tr w:rsidR="001B5D35" w:rsidRPr="00835DA0" w14:paraId="21F82252" w14:textId="77777777" w:rsidTr="00FA196D">
        <w:tc>
          <w:tcPr>
            <w:cnfStyle w:val="001000000000" w:firstRow="0" w:lastRow="0" w:firstColumn="1" w:lastColumn="0" w:oddVBand="0" w:evenVBand="0" w:oddHBand="0" w:evenHBand="0" w:firstRowFirstColumn="0" w:firstRowLastColumn="0" w:lastRowFirstColumn="0" w:lastRowLastColumn="0"/>
            <w:tcW w:w="1134" w:type="dxa"/>
            <w:vAlign w:val="center"/>
          </w:tcPr>
          <w:p w14:paraId="75454B1C" w14:textId="27D7BAF6" w:rsidR="001B5D35" w:rsidRPr="00835DA0" w:rsidRDefault="001B5D35" w:rsidP="001B5D35">
            <w:pPr>
              <w:widowControl/>
              <w:jc w:val="center"/>
              <w:rPr>
                <w:rFonts w:ascii="微软雅黑" w:hAnsi="微软雅黑" w:cs="宋体"/>
                <w:kern w:val="0"/>
                <w:sz w:val="22"/>
                <w:szCs w:val="18"/>
              </w:rPr>
            </w:pPr>
            <w:r w:rsidRPr="001B5D35">
              <w:rPr>
                <w:rFonts w:ascii="微软雅黑" w:hAnsi="微软雅黑" w:cs="宋体" w:hint="eastAsia"/>
                <w:b w:val="0"/>
                <w:kern w:val="0"/>
                <w:sz w:val="22"/>
                <w:szCs w:val="18"/>
              </w:rPr>
              <w:t>X</w:t>
            </w:r>
            <w:r w:rsidRPr="001B5D35">
              <w:rPr>
                <w:rFonts w:ascii="微软雅黑" w:hAnsi="微软雅黑" w:cs="宋体"/>
                <w:b w:val="0"/>
                <w:kern w:val="0"/>
                <w:sz w:val="22"/>
                <w:szCs w:val="18"/>
              </w:rPr>
              <w:t>RCC1</w:t>
            </w:r>
          </w:p>
        </w:tc>
        <w:tc>
          <w:tcPr>
            <w:tcW w:w="1843" w:type="dxa"/>
            <w:vAlign w:val="center"/>
          </w:tcPr>
          <w:p w14:paraId="7E5F739E" w14:textId="06260609" w:rsidR="001B5D35" w:rsidRPr="00835DA0" w:rsidRDefault="001B5D35"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rs25487 TT</w:t>
            </w:r>
          </w:p>
        </w:tc>
        <w:tc>
          <w:tcPr>
            <w:tcW w:w="4111" w:type="dxa"/>
            <w:vAlign w:val="center"/>
          </w:tcPr>
          <w:p w14:paraId="4693754F" w14:textId="77777777" w:rsidR="004B2D47" w:rsidRDefault="001B5D35" w:rsidP="001B5D35">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药物敏感性可能较高，</w:t>
            </w:r>
          </w:p>
          <w:p w14:paraId="2EE37DBE" w14:textId="3E4A61B7" w:rsidR="001B5D35" w:rsidRPr="00835DA0" w:rsidRDefault="001B5D35" w:rsidP="001B5D35">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毒副作用风险可能较高</w:t>
            </w:r>
          </w:p>
        </w:tc>
        <w:tc>
          <w:tcPr>
            <w:tcW w:w="1218" w:type="dxa"/>
            <w:vAlign w:val="center"/>
          </w:tcPr>
          <w:p w14:paraId="685BB9EA" w14:textId="494B49D7" w:rsidR="001B5D35" w:rsidRPr="00835DA0" w:rsidRDefault="001B5D35"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3</w:t>
            </w:r>
          </w:p>
        </w:tc>
      </w:tr>
      <w:tr w:rsidR="007012EE" w:rsidRPr="00835DA0" w14:paraId="18AB481D" w14:textId="77777777" w:rsidTr="00337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vAlign w:val="center"/>
          </w:tcPr>
          <w:p w14:paraId="146242D9" w14:textId="63BB8C1C" w:rsidR="007012EE" w:rsidRPr="00047338" w:rsidRDefault="007012EE" w:rsidP="007012EE">
            <w:pPr>
              <w:widowControl/>
              <w:rPr>
                <w:rFonts w:ascii="微软雅黑" w:hAnsi="微软雅黑" w:cs="宋体"/>
                <w:kern w:val="0"/>
                <w:sz w:val="22"/>
                <w:szCs w:val="18"/>
              </w:rPr>
            </w:pPr>
            <w:r w:rsidRPr="00047338">
              <w:rPr>
                <w:rFonts w:ascii="微软雅黑" w:hAnsi="微软雅黑" w:cs="宋体" w:hint="eastAsia"/>
                <w:color w:val="00B050"/>
                <w:kern w:val="0"/>
                <w:sz w:val="20"/>
                <w:szCs w:val="18"/>
              </w:rPr>
              <w:t>卡培他滨</w:t>
            </w:r>
          </w:p>
        </w:tc>
      </w:tr>
      <w:tr w:rsidR="007012EE" w:rsidRPr="00835DA0" w14:paraId="07E1BE1E" w14:textId="77777777" w:rsidTr="00FA196D">
        <w:tc>
          <w:tcPr>
            <w:cnfStyle w:val="001000000000" w:firstRow="0" w:lastRow="0" w:firstColumn="1" w:lastColumn="0" w:oddVBand="0" w:evenVBand="0" w:oddHBand="0" w:evenHBand="0" w:firstRowFirstColumn="0" w:firstRowLastColumn="0" w:lastRowFirstColumn="0" w:lastRowLastColumn="0"/>
            <w:tcW w:w="1134" w:type="dxa"/>
            <w:vAlign w:val="center"/>
          </w:tcPr>
          <w:p w14:paraId="79BB9A10" w14:textId="4D6D8224" w:rsidR="007012EE" w:rsidRPr="001B5D35" w:rsidRDefault="007012EE" w:rsidP="001B5D35">
            <w:pPr>
              <w:widowControl/>
              <w:jc w:val="center"/>
              <w:rPr>
                <w:rFonts w:ascii="微软雅黑" w:hAnsi="微软雅黑" w:cs="宋体"/>
                <w:kern w:val="0"/>
                <w:sz w:val="22"/>
                <w:szCs w:val="18"/>
              </w:rPr>
            </w:pPr>
            <w:r w:rsidRPr="007012EE">
              <w:rPr>
                <w:rFonts w:ascii="微软雅黑" w:hAnsi="微软雅黑" w:cs="宋体" w:hint="eastAsia"/>
                <w:b w:val="0"/>
                <w:kern w:val="0"/>
                <w:sz w:val="22"/>
                <w:szCs w:val="18"/>
              </w:rPr>
              <w:t>D</w:t>
            </w:r>
            <w:r w:rsidRPr="007012EE">
              <w:rPr>
                <w:rFonts w:ascii="微软雅黑" w:hAnsi="微软雅黑" w:cs="宋体"/>
                <w:b w:val="0"/>
                <w:kern w:val="0"/>
                <w:sz w:val="22"/>
                <w:szCs w:val="18"/>
              </w:rPr>
              <w:t>PYD</w:t>
            </w:r>
          </w:p>
        </w:tc>
        <w:tc>
          <w:tcPr>
            <w:tcW w:w="1843" w:type="dxa"/>
            <w:vAlign w:val="center"/>
          </w:tcPr>
          <w:p w14:paraId="2D124EA6" w14:textId="472C728C" w:rsidR="007012EE" w:rsidRDefault="007012EE"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rs</w:t>
            </w:r>
            <w:r>
              <w:rPr>
                <w:rFonts w:ascii="微软雅黑" w:hAnsi="微软雅黑" w:cs="宋体"/>
                <w:kern w:val="0"/>
                <w:sz w:val="22"/>
                <w:szCs w:val="18"/>
              </w:rPr>
              <w:t>2297595 TT</w:t>
            </w:r>
          </w:p>
        </w:tc>
        <w:tc>
          <w:tcPr>
            <w:tcW w:w="4111" w:type="dxa"/>
            <w:vAlign w:val="center"/>
          </w:tcPr>
          <w:p w14:paraId="32601371" w14:textId="53F3B72E" w:rsidR="007012EE" w:rsidRPr="001B5D35" w:rsidRDefault="007012EE" w:rsidP="001B5D35">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毒副作用风险可能较低</w:t>
            </w:r>
          </w:p>
        </w:tc>
        <w:tc>
          <w:tcPr>
            <w:tcW w:w="1218" w:type="dxa"/>
            <w:vAlign w:val="center"/>
          </w:tcPr>
          <w:p w14:paraId="2AD6A76D" w14:textId="3FCF9537" w:rsidR="007012EE" w:rsidRDefault="007012EE"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2</w:t>
            </w:r>
            <w:r>
              <w:rPr>
                <w:rFonts w:ascii="微软雅黑" w:hAnsi="微软雅黑" w:cs="宋体"/>
                <w:kern w:val="0"/>
                <w:sz w:val="22"/>
                <w:szCs w:val="18"/>
              </w:rPr>
              <w:t>A</w:t>
            </w:r>
          </w:p>
        </w:tc>
      </w:tr>
      <w:tr w:rsidR="007012EE" w:rsidRPr="00835DA0" w14:paraId="507431AF" w14:textId="77777777" w:rsidTr="00337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4"/>
            <w:vAlign w:val="center"/>
          </w:tcPr>
          <w:p w14:paraId="438E9844" w14:textId="4E702302" w:rsidR="007012EE" w:rsidRPr="00047338" w:rsidRDefault="007012EE" w:rsidP="007012EE">
            <w:pPr>
              <w:widowControl/>
              <w:rPr>
                <w:rFonts w:ascii="微软雅黑" w:hAnsi="微软雅黑" w:cs="宋体"/>
                <w:kern w:val="0"/>
                <w:sz w:val="22"/>
                <w:szCs w:val="18"/>
              </w:rPr>
            </w:pPr>
            <w:r w:rsidRPr="00047338">
              <w:rPr>
                <w:rFonts w:ascii="微软雅黑" w:hAnsi="微软雅黑" w:cs="宋体" w:hint="eastAsia"/>
                <w:kern w:val="0"/>
                <w:sz w:val="20"/>
                <w:szCs w:val="18"/>
              </w:rPr>
              <w:t>氟尿嘧啶</w:t>
            </w:r>
          </w:p>
        </w:tc>
      </w:tr>
      <w:tr w:rsidR="007012EE" w:rsidRPr="00835DA0" w14:paraId="5C70014A" w14:textId="77777777" w:rsidTr="00FA196D">
        <w:tc>
          <w:tcPr>
            <w:cnfStyle w:val="001000000000" w:firstRow="0" w:lastRow="0" w:firstColumn="1" w:lastColumn="0" w:oddVBand="0" w:evenVBand="0" w:oddHBand="0" w:evenHBand="0" w:firstRowFirstColumn="0" w:firstRowLastColumn="0" w:lastRowFirstColumn="0" w:lastRowLastColumn="0"/>
            <w:tcW w:w="1134" w:type="dxa"/>
            <w:vAlign w:val="center"/>
          </w:tcPr>
          <w:p w14:paraId="01382595" w14:textId="5C4156C2" w:rsidR="007012EE" w:rsidRPr="007012EE" w:rsidRDefault="007012EE" w:rsidP="001B5D35">
            <w:pPr>
              <w:widowControl/>
              <w:jc w:val="center"/>
              <w:rPr>
                <w:rFonts w:ascii="微软雅黑" w:hAnsi="微软雅黑" w:cs="宋体"/>
                <w:b w:val="0"/>
                <w:kern w:val="0"/>
                <w:sz w:val="22"/>
                <w:szCs w:val="18"/>
              </w:rPr>
            </w:pPr>
            <w:r w:rsidRPr="007012EE">
              <w:rPr>
                <w:rFonts w:ascii="微软雅黑" w:hAnsi="微软雅黑" w:cs="宋体" w:hint="eastAsia"/>
                <w:b w:val="0"/>
                <w:kern w:val="0"/>
                <w:sz w:val="22"/>
                <w:szCs w:val="18"/>
              </w:rPr>
              <w:t>T</w:t>
            </w:r>
            <w:r w:rsidRPr="007012EE">
              <w:rPr>
                <w:rFonts w:ascii="微软雅黑" w:hAnsi="微软雅黑" w:cs="宋体"/>
                <w:b w:val="0"/>
                <w:kern w:val="0"/>
                <w:sz w:val="22"/>
                <w:szCs w:val="18"/>
              </w:rPr>
              <w:t>P53</w:t>
            </w:r>
          </w:p>
        </w:tc>
        <w:tc>
          <w:tcPr>
            <w:tcW w:w="1843" w:type="dxa"/>
            <w:vAlign w:val="center"/>
          </w:tcPr>
          <w:p w14:paraId="62066F29" w14:textId="1EB79DFF" w:rsidR="007012EE" w:rsidRDefault="007012EE"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kern w:val="0"/>
                <w:sz w:val="22"/>
                <w:szCs w:val="18"/>
              </w:rPr>
              <w:t>R</w:t>
            </w:r>
            <w:r>
              <w:rPr>
                <w:rFonts w:ascii="微软雅黑" w:hAnsi="微软雅黑" w:cs="宋体" w:hint="eastAsia"/>
                <w:kern w:val="0"/>
                <w:sz w:val="22"/>
                <w:szCs w:val="18"/>
              </w:rPr>
              <w:t>s</w:t>
            </w:r>
            <w:r>
              <w:rPr>
                <w:rFonts w:ascii="微软雅黑" w:hAnsi="微软雅黑" w:cs="宋体"/>
                <w:kern w:val="0"/>
                <w:sz w:val="22"/>
                <w:szCs w:val="18"/>
              </w:rPr>
              <w:t>1042522 CG</w:t>
            </w:r>
          </w:p>
        </w:tc>
        <w:tc>
          <w:tcPr>
            <w:tcW w:w="4111" w:type="dxa"/>
            <w:vAlign w:val="center"/>
          </w:tcPr>
          <w:p w14:paraId="2BE37447" w14:textId="34FE6529" w:rsidR="007012EE" w:rsidRPr="001B5D35" w:rsidRDefault="007012EE" w:rsidP="001B5D35">
            <w:pPr>
              <w:widowControl/>
              <w:spacing w:line="400" w:lineRule="exact"/>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sidRPr="001B5D35">
              <w:rPr>
                <w:rFonts w:ascii="微软雅黑" w:hAnsi="微软雅黑" w:cs="宋体" w:hint="eastAsia"/>
                <w:kern w:val="0"/>
                <w:sz w:val="22"/>
                <w:szCs w:val="18"/>
              </w:rPr>
              <w:t>毒副作用风险可能较</w:t>
            </w:r>
            <w:r>
              <w:rPr>
                <w:rFonts w:ascii="微软雅黑" w:hAnsi="微软雅黑" w:cs="宋体" w:hint="eastAsia"/>
                <w:kern w:val="0"/>
                <w:sz w:val="22"/>
                <w:szCs w:val="18"/>
              </w:rPr>
              <w:t>高</w:t>
            </w:r>
          </w:p>
        </w:tc>
        <w:tc>
          <w:tcPr>
            <w:tcW w:w="1218" w:type="dxa"/>
            <w:vAlign w:val="center"/>
          </w:tcPr>
          <w:p w14:paraId="4FF09AD0" w14:textId="06123F03" w:rsidR="007012EE" w:rsidRDefault="007012EE" w:rsidP="001B5D35">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2"/>
                <w:szCs w:val="18"/>
              </w:rPr>
            </w:pPr>
            <w:r>
              <w:rPr>
                <w:rFonts w:ascii="微软雅黑" w:hAnsi="微软雅黑" w:cs="宋体" w:hint="eastAsia"/>
                <w:kern w:val="0"/>
                <w:sz w:val="22"/>
                <w:szCs w:val="18"/>
              </w:rPr>
              <w:t>2</w:t>
            </w:r>
            <w:r>
              <w:rPr>
                <w:rFonts w:ascii="微软雅黑" w:hAnsi="微软雅黑" w:cs="宋体"/>
                <w:kern w:val="0"/>
                <w:sz w:val="22"/>
                <w:szCs w:val="18"/>
              </w:rPr>
              <w:t>B</w:t>
            </w:r>
          </w:p>
        </w:tc>
      </w:tr>
    </w:tbl>
    <w:p w14:paraId="0AFD7FD2" w14:textId="27E55400" w:rsidR="00FA196D" w:rsidRPr="00464395" w:rsidRDefault="007012EE" w:rsidP="00464395">
      <w:pPr>
        <w:widowControl/>
        <w:ind w:firstLineChars="200" w:firstLine="360"/>
        <w:jc w:val="left"/>
        <w:rPr>
          <w:rFonts w:ascii="微软雅黑" w:eastAsia="微软雅黑" w:hAnsi="微软雅黑" w:cs="MicrosoftYaHei"/>
          <w:kern w:val="0"/>
          <w:sz w:val="18"/>
          <w:szCs w:val="18"/>
        </w:rPr>
      </w:pPr>
      <w:r w:rsidRPr="007012EE">
        <w:rPr>
          <w:rFonts w:ascii="微软雅黑" w:eastAsia="微软雅黑" w:hAnsi="微软雅黑" w:cs="MicrosoftYaHei" w:hint="eastAsia"/>
          <w:kern w:val="0"/>
          <w:sz w:val="18"/>
          <w:szCs w:val="18"/>
        </w:rPr>
        <w:t>备注：此处检测结果不具有临床医嘱性质，仅供临床医师参考，不作为直接用药依据。</w:t>
      </w:r>
    </w:p>
    <w:p w14:paraId="3F1BC499" w14:textId="4D22562B" w:rsidR="00B23444" w:rsidRDefault="00B23444">
      <w:pPr>
        <w:widowControl/>
        <w:jc w:val="left"/>
        <w:rPr>
          <w:rFonts w:ascii="微软雅黑" w:eastAsia="微软雅黑" w:hAnsi="微软雅黑" w:cs="宋体"/>
          <w:b/>
          <w:bCs/>
          <w:kern w:val="0"/>
          <w:sz w:val="20"/>
          <w:szCs w:val="18"/>
        </w:rPr>
      </w:pPr>
      <w:r>
        <w:rPr>
          <w:rFonts w:ascii="微软雅黑" w:eastAsia="微软雅黑" w:hAnsi="微软雅黑" w:cs="宋体"/>
          <w:b/>
          <w:bCs/>
          <w:kern w:val="0"/>
          <w:sz w:val="20"/>
          <w:szCs w:val="18"/>
        </w:rPr>
        <w:br w:type="page"/>
      </w:r>
    </w:p>
    <w:p w14:paraId="3950823B" w14:textId="00C5815F" w:rsidR="00FA196D" w:rsidRPr="00B23444" w:rsidRDefault="00B23444" w:rsidP="00657CF9">
      <w:pPr>
        <w:widowControl/>
        <w:jc w:val="center"/>
        <w:outlineLvl w:val="0"/>
        <w:rPr>
          <w:rFonts w:ascii="微软雅黑" w:eastAsia="微软雅黑" w:hAnsi="微软雅黑" w:cs="MicrosoftYaHei"/>
          <w:b/>
          <w:color w:val="000000" w:themeColor="text1"/>
          <w:kern w:val="0"/>
          <w:sz w:val="36"/>
          <w:szCs w:val="24"/>
        </w:rPr>
      </w:pPr>
      <w:bookmarkStart w:id="12" w:name="_Toc512352439"/>
      <w:r w:rsidRPr="00B23444">
        <w:rPr>
          <w:rFonts w:ascii="微软雅黑" w:eastAsia="微软雅黑" w:hAnsi="微软雅黑" w:cs="MicrosoftYaHei" w:hint="eastAsia"/>
          <w:b/>
          <w:color w:val="000000" w:themeColor="text1"/>
          <w:kern w:val="0"/>
          <w:sz w:val="36"/>
          <w:szCs w:val="24"/>
        </w:rPr>
        <w:lastRenderedPageBreak/>
        <w:t>附录</w:t>
      </w:r>
      <w:bookmarkEnd w:id="12"/>
    </w:p>
    <w:p w14:paraId="374EEB4D" w14:textId="1FECF8C0" w:rsidR="00B23444" w:rsidRPr="00A04ED9" w:rsidRDefault="00337DAD" w:rsidP="00A04ED9">
      <w:pPr>
        <w:widowControl/>
        <w:jc w:val="left"/>
        <w:outlineLvl w:val="1"/>
        <w:rPr>
          <w:rFonts w:ascii="微软雅黑" w:eastAsia="微软雅黑" w:hAnsi="微软雅黑" w:cs="MicrosoftYaHei"/>
          <w:b/>
          <w:color w:val="000000" w:themeColor="text1"/>
          <w:kern w:val="0"/>
          <w:sz w:val="28"/>
          <w:szCs w:val="24"/>
        </w:rPr>
      </w:pPr>
      <w:bookmarkStart w:id="13" w:name="_Toc512352440"/>
      <w:r w:rsidRPr="00337DAD">
        <w:rPr>
          <w:rFonts w:ascii="微软雅黑" w:eastAsia="微软雅黑" w:hAnsi="微软雅黑" w:cs="MicrosoftYaHei" w:hint="eastAsia"/>
          <w:b/>
          <w:color w:val="000000" w:themeColor="text1"/>
          <w:kern w:val="0"/>
          <w:sz w:val="28"/>
          <w:szCs w:val="24"/>
        </w:rPr>
        <w:t>测序数据质量控制</w:t>
      </w:r>
      <w:bookmarkEnd w:id="13"/>
    </w:p>
    <w:p w14:paraId="15F4B55C" w14:textId="6F6C4AE0" w:rsidR="00B23444" w:rsidRDefault="009323BB" w:rsidP="00337DAD">
      <w:pPr>
        <w:widowControl/>
        <w:spacing w:line="400" w:lineRule="exact"/>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凯杰（苏州）</w:t>
      </w:r>
      <w:r w:rsidR="00337DAD" w:rsidRPr="00337DAD">
        <w:rPr>
          <w:rFonts w:ascii="微软雅黑" w:eastAsia="微软雅黑" w:hAnsi="微软雅黑" w:cs="MicrosoftYaHei" w:hint="eastAsia"/>
          <w:color w:val="000000" w:themeColor="text1"/>
          <w:kern w:val="0"/>
          <w:sz w:val="20"/>
          <w:szCs w:val="20"/>
        </w:rPr>
        <w:t>对原始测序数据进行严格的质量控制，只有经过指控处理后的数据才会进行下游分析。具体的指控步骤包括接头序列切除（Adapter</w:t>
      </w:r>
      <w:r w:rsidR="00337DAD" w:rsidRPr="00337DAD">
        <w:rPr>
          <w:rFonts w:ascii="微软雅黑" w:eastAsia="微软雅黑" w:hAnsi="微软雅黑" w:cs="MicrosoftYaHei"/>
          <w:color w:val="000000" w:themeColor="text1"/>
          <w:kern w:val="0"/>
          <w:sz w:val="20"/>
          <w:szCs w:val="20"/>
        </w:rPr>
        <w:t xml:space="preserve"> Trimming</w:t>
      </w:r>
      <w:r w:rsidR="00337DAD" w:rsidRPr="00337DAD">
        <w:rPr>
          <w:rFonts w:ascii="微软雅黑" w:eastAsia="微软雅黑" w:hAnsi="微软雅黑" w:cs="MicrosoftYaHei" w:hint="eastAsia"/>
          <w:color w:val="000000" w:themeColor="text1"/>
          <w:kern w:val="0"/>
          <w:sz w:val="20"/>
          <w:szCs w:val="20"/>
        </w:rPr>
        <w:t>）和碱基质量过滤（Q</w:t>
      </w:r>
      <w:r w:rsidR="00337DAD" w:rsidRPr="00337DAD">
        <w:rPr>
          <w:rFonts w:ascii="微软雅黑" w:eastAsia="微软雅黑" w:hAnsi="微软雅黑" w:cs="MicrosoftYaHei"/>
          <w:color w:val="000000" w:themeColor="text1"/>
          <w:kern w:val="0"/>
          <w:sz w:val="20"/>
          <w:szCs w:val="20"/>
        </w:rPr>
        <w:t>uality Filtering</w:t>
      </w:r>
      <w:r w:rsidR="00337DAD" w:rsidRPr="00337DAD">
        <w:rPr>
          <w:rFonts w:ascii="微软雅黑" w:eastAsia="微软雅黑" w:hAnsi="微软雅黑" w:cs="MicrosoftYaHei" w:hint="eastAsia"/>
          <w:color w:val="000000" w:themeColor="text1"/>
          <w:kern w:val="0"/>
          <w:sz w:val="20"/>
          <w:szCs w:val="20"/>
        </w:rPr>
        <w:t>）。通常来讲，指控后数据的Phred-scaled</w:t>
      </w:r>
      <w:r w:rsidR="00337DAD" w:rsidRPr="00337DAD">
        <w:rPr>
          <w:rFonts w:ascii="微软雅黑" w:eastAsia="微软雅黑" w:hAnsi="微软雅黑" w:cs="MicrosoftYaHei"/>
          <w:color w:val="000000" w:themeColor="text1"/>
          <w:kern w:val="0"/>
          <w:sz w:val="20"/>
          <w:szCs w:val="20"/>
        </w:rPr>
        <w:t xml:space="preserve"> Q</w:t>
      </w:r>
      <w:r w:rsidR="00337DAD" w:rsidRPr="00337DAD">
        <w:rPr>
          <w:rFonts w:ascii="微软雅黑" w:eastAsia="微软雅黑" w:hAnsi="微软雅黑" w:cs="MicrosoftYaHei" w:hint="eastAsia"/>
          <w:color w:val="000000" w:themeColor="text1"/>
          <w:kern w:val="0"/>
          <w:sz w:val="20"/>
          <w:szCs w:val="20"/>
        </w:rPr>
        <w:t>uality</w:t>
      </w:r>
      <w:r w:rsidR="00337DAD" w:rsidRPr="00337DAD">
        <w:rPr>
          <w:rFonts w:ascii="微软雅黑" w:eastAsia="微软雅黑" w:hAnsi="微软雅黑" w:cs="MicrosoftYaHei"/>
          <w:color w:val="000000" w:themeColor="text1"/>
          <w:kern w:val="0"/>
          <w:sz w:val="20"/>
          <w:szCs w:val="20"/>
        </w:rPr>
        <w:t xml:space="preserve"> S</w:t>
      </w:r>
      <w:r w:rsidR="00337DAD" w:rsidRPr="00337DAD">
        <w:rPr>
          <w:rFonts w:ascii="微软雅黑" w:eastAsia="微软雅黑" w:hAnsi="微软雅黑" w:cs="MicrosoftYaHei" w:hint="eastAsia"/>
          <w:color w:val="000000" w:themeColor="text1"/>
          <w:kern w:val="0"/>
          <w:sz w:val="20"/>
          <w:szCs w:val="20"/>
        </w:rPr>
        <w:t>core</w:t>
      </w:r>
      <w:r w:rsidR="00337DAD" w:rsidRPr="00337DAD">
        <w:rPr>
          <w:rFonts w:ascii="微软雅黑" w:eastAsia="微软雅黑" w:hAnsi="微软雅黑" w:cs="MicrosoftYaHei"/>
          <w:color w:val="000000" w:themeColor="text1"/>
          <w:kern w:val="0"/>
          <w:sz w:val="20"/>
          <w:szCs w:val="20"/>
        </w:rPr>
        <w:t xml:space="preserve"> </w:t>
      </w:r>
      <w:r w:rsidR="00337DAD" w:rsidRPr="00337DAD">
        <w:rPr>
          <w:rFonts w:ascii="微软雅黑" w:eastAsia="微软雅黑" w:hAnsi="微软雅黑" w:cs="MicrosoftYaHei" w:hint="eastAsia"/>
          <w:color w:val="000000" w:themeColor="text1"/>
          <w:kern w:val="0"/>
          <w:sz w:val="20"/>
          <w:szCs w:val="20"/>
        </w:rPr>
        <w:t>大于</w:t>
      </w:r>
      <w:r w:rsidR="00002DF9">
        <w:rPr>
          <w:rFonts w:ascii="微软雅黑" w:eastAsia="微软雅黑" w:hAnsi="微软雅黑" w:cs="MicrosoftYaHei"/>
          <w:color w:val="000000" w:themeColor="text1"/>
          <w:kern w:val="0"/>
          <w:sz w:val="20"/>
          <w:szCs w:val="20"/>
        </w:rPr>
        <w:t>3</w:t>
      </w:r>
      <w:r w:rsidR="00337DAD" w:rsidRPr="00337DAD">
        <w:rPr>
          <w:rFonts w:ascii="微软雅黑" w:eastAsia="微软雅黑" w:hAnsi="微软雅黑" w:cs="MicrosoftYaHei"/>
          <w:color w:val="000000" w:themeColor="text1"/>
          <w:kern w:val="0"/>
          <w:sz w:val="20"/>
          <w:szCs w:val="20"/>
        </w:rPr>
        <w:t>0</w:t>
      </w:r>
      <w:r w:rsidR="00337DAD" w:rsidRPr="00337DAD">
        <w:rPr>
          <w:rFonts w:ascii="微软雅黑" w:eastAsia="微软雅黑" w:hAnsi="微软雅黑" w:cs="MicrosoftYaHei" w:hint="eastAsia"/>
          <w:color w:val="000000" w:themeColor="text1"/>
          <w:kern w:val="0"/>
          <w:sz w:val="20"/>
          <w:szCs w:val="20"/>
        </w:rPr>
        <w:t>的剪辑所占比例（Q</w:t>
      </w:r>
      <w:r w:rsidR="00002DF9">
        <w:rPr>
          <w:rFonts w:ascii="微软雅黑" w:eastAsia="微软雅黑" w:hAnsi="微软雅黑" w:cs="MicrosoftYaHei"/>
          <w:color w:val="000000" w:themeColor="text1"/>
          <w:kern w:val="0"/>
          <w:sz w:val="20"/>
          <w:szCs w:val="20"/>
        </w:rPr>
        <w:t>3</w:t>
      </w:r>
      <w:r w:rsidR="00337DAD" w:rsidRPr="00337DAD">
        <w:rPr>
          <w:rFonts w:ascii="微软雅黑" w:eastAsia="微软雅黑" w:hAnsi="微软雅黑" w:cs="MicrosoftYaHei"/>
          <w:color w:val="000000" w:themeColor="text1"/>
          <w:kern w:val="0"/>
          <w:sz w:val="20"/>
          <w:szCs w:val="20"/>
        </w:rPr>
        <w:t>0</w:t>
      </w:r>
      <w:r w:rsidR="00337DAD" w:rsidRPr="00337DAD">
        <w:rPr>
          <w:rFonts w:ascii="微软雅黑" w:eastAsia="微软雅黑" w:hAnsi="微软雅黑" w:cs="MicrosoftYaHei" w:hint="eastAsia"/>
          <w:color w:val="000000" w:themeColor="text1"/>
          <w:kern w:val="0"/>
          <w:sz w:val="20"/>
          <w:szCs w:val="20"/>
        </w:rPr>
        <w:t>指标）大于9</w:t>
      </w:r>
      <w:r w:rsidR="00337DAD" w:rsidRPr="00337DAD">
        <w:rPr>
          <w:rFonts w:ascii="微软雅黑" w:eastAsia="微软雅黑" w:hAnsi="微软雅黑" w:cs="MicrosoftYaHei"/>
          <w:color w:val="000000" w:themeColor="text1"/>
          <w:kern w:val="0"/>
          <w:sz w:val="20"/>
          <w:szCs w:val="20"/>
        </w:rPr>
        <w:t>0</w:t>
      </w:r>
      <w:r w:rsidR="00337DAD" w:rsidRPr="00337DAD">
        <w:rPr>
          <w:rFonts w:ascii="微软雅黑" w:eastAsia="微软雅黑" w:hAnsi="微软雅黑" w:cs="MicrosoftYaHei" w:hint="eastAsia"/>
          <w:color w:val="000000" w:themeColor="text1"/>
          <w:kern w:val="0"/>
          <w:sz w:val="20"/>
          <w:szCs w:val="20"/>
        </w:rPr>
        <w:t>%被认为是质量良好的数据。</w:t>
      </w:r>
    </w:p>
    <w:p w14:paraId="28815F93" w14:textId="03F0018E" w:rsidR="009F5EB3" w:rsidRDefault="009F5EB3" w:rsidP="00337DAD">
      <w:pPr>
        <w:widowControl/>
        <w:spacing w:line="400" w:lineRule="exact"/>
        <w:jc w:val="left"/>
        <w:rPr>
          <w:rFonts w:ascii="微软雅黑" w:eastAsia="微软雅黑" w:hAnsi="微软雅黑" w:cs="MicrosoftYaHei"/>
          <w:color w:val="000000" w:themeColor="text1"/>
          <w:kern w:val="0"/>
          <w:sz w:val="20"/>
          <w:szCs w:val="20"/>
        </w:rPr>
      </w:pPr>
    </w:p>
    <w:p w14:paraId="29785C69" w14:textId="390AD3B3" w:rsidR="00EF53FE" w:rsidRPr="00EF53FE" w:rsidRDefault="00EF53FE" w:rsidP="007B1066">
      <w:pPr>
        <w:widowControl/>
        <w:jc w:val="center"/>
        <w:rPr>
          <w:rFonts w:ascii="微软雅黑" w:eastAsia="微软雅黑" w:hAnsi="微软雅黑" w:cs="MicrosoftYaHei"/>
          <w:b/>
          <w:color w:val="000000" w:themeColor="text1"/>
          <w:kern w:val="0"/>
          <w:sz w:val="22"/>
          <w:szCs w:val="24"/>
        </w:rPr>
      </w:pPr>
      <w:r w:rsidRPr="00EF53FE">
        <w:rPr>
          <w:rFonts w:ascii="微软雅黑" w:eastAsia="微软雅黑" w:hAnsi="微软雅黑" w:cs="MicrosoftYaHei" w:hint="eastAsia"/>
          <w:b/>
          <w:color w:val="000000" w:themeColor="text1"/>
          <w:kern w:val="0"/>
          <w:sz w:val="22"/>
          <w:szCs w:val="24"/>
        </w:rPr>
        <w:t>基因组测序数据质量控制结果</w:t>
      </w:r>
    </w:p>
    <w:tbl>
      <w:tblPr>
        <w:tblStyle w:val="4"/>
        <w:tblW w:w="0" w:type="auto"/>
        <w:tblLook w:val="04A0" w:firstRow="1" w:lastRow="0" w:firstColumn="1" w:lastColumn="0" w:noHBand="0" w:noVBand="1"/>
      </w:tblPr>
      <w:tblGrid>
        <w:gridCol w:w="1950"/>
        <w:gridCol w:w="1507"/>
        <w:gridCol w:w="54"/>
        <w:gridCol w:w="1562"/>
        <w:gridCol w:w="1616"/>
        <w:gridCol w:w="1617"/>
      </w:tblGrid>
      <w:tr w:rsidR="002F364A" w14:paraId="2B01DBC5" w14:textId="77777777" w:rsidTr="002F364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950" w:type="dxa"/>
            <w:vMerge w:val="restart"/>
            <w:shd w:val="clear" w:color="auto" w:fill="1F4E79" w:themeFill="accent5" w:themeFillShade="80"/>
            <w:vAlign w:val="center"/>
          </w:tcPr>
          <w:p w14:paraId="77D5C6DD" w14:textId="34B766A2" w:rsidR="002F364A" w:rsidRDefault="002F364A" w:rsidP="003545A7">
            <w:pPr>
              <w:widowControl/>
              <w:jc w:val="center"/>
              <w:rPr>
                <w:rFonts w:ascii="微软雅黑" w:hAnsi="微软雅黑" w:cs="MicrosoftYaHei"/>
                <w:color w:val="000000" w:themeColor="text1"/>
                <w:kern w:val="0"/>
                <w:sz w:val="20"/>
                <w:szCs w:val="20"/>
              </w:rPr>
            </w:pPr>
            <w:r w:rsidRPr="009F5EB3">
              <w:rPr>
                <w:rFonts w:ascii="微软雅黑" w:hAnsi="微软雅黑" w:cs="宋体" w:hint="eastAsia"/>
                <w:color w:val="FFFFFF" w:themeColor="background1"/>
                <w:kern w:val="0"/>
                <w:sz w:val="22"/>
                <w:szCs w:val="18"/>
              </w:rPr>
              <w:t>样本参数</w:t>
            </w:r>
          </w:p>
        </w:tc>
        <w:tc>
          <w:tcPr>
            <w:tcW w:w="3123" w:type="dxa"/>
            <w:gridSpan w:val="3"/>
            <w:shd w:val="clear" w:color="auto" w:fill="1F4E79" w:themeFill="accent5" w:themeFillShade="80"/>
            <w:vAlign w:val="center"/>
          </w:tcPr>
          <w:p w14:paraId="775AE927" w14:textId="28C40B4A" w:rsidR="002F364A" w:rsidRPr="009F5EB3" w:rsidRDefault="002F364A" w:rsidP="003545A7">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FFFFFF" w:themeColor="background1"/>
                <w:kern w:val="0"/>
                <w:sz w:val="22"/>
                <w:szCs w:val="18"/>
              </w:rPr>
            </w:pPr>
            <w:r w:rsidRPr="009F5EB3">
              <w:rPr>
                <w:rFonts w:ascii="微软雅黑" w:hAnsi="微软雅黑" w:cs="宋体" w:hint="eastAsia"/>
                <w:color w:val="FFFFFF" w:themeColor="background1"/>
                <w:kern w:val="0"/>
                <w:sz w:val="22"/>
                <w:szCs w:val="18"/>
              </w:rPr>
              <w:t>对照测序样本</w:t>
            </w:r>
          </w:p>
        </w:tc>
        <w:tc>
          <w:tcPr>
            <w:tcW w:w="3233" w:type="dxa"/>
            <w:gridSpan w:val="2"/>
            <w:shd w:val="clear" w:color="auto" w:fill="1F4E79" w:themeFill="accent5" w:themeFillShade="80"/>
            <w:vAlign w:val="center"/>
          </w:tcPr>
          <w:p w14:paraId="69638C14" w14:textId="697AF8DA" w:rsidR="002F364A" w:rsidRPr="009F5EB3" w:rsidRDefault="002F364A" w:rsidP="003545A7">
            <w:pPr>
              <w:widowControl/>
              <w:jc w:val="center"/>
              <w:cnfStyle w:val="100000000000" w:firstRow="1" w:lastRow="0" w:firstColumn="0" w:lastColumn="0" w:oddVBand="0" w:evenVBand="0" w:oddHBand="0" w:evenHBand="0" w:firstRowFirstColumn="0" w:firstRowLastColumn="0" w:lastRowFirstColumn="0" w:lastRowLastColumn="0"/>
              <w:rPr>
                <w:rFonts w:ascii="微软雅黑" w:hAnsi="微软雅黑" w:cs="宋体"/>
                <w:color w:val="FFFFFF" w:themeColor="background1"/>
                <w:kern w:val="0"/>
                <w:sz w:val="22"/>
                <w:szCs w:val="18"/>
              </w:rPr>
            </w:pPr>
            <w:r w:rsidRPr="009F5EB3">
              <w:rPr>
                <w:rFonts w:ascii="微软雅黑" w:hAnsi="微软雅黑" w:cs="宋体" w:hint="eastAsia"/>
                <w:color w:val="FFFFFF" w:themeColor="background1"/>
                <w:kern w:val="0"/>
                <w:sz w:val="22"/>
                <w:szCs w:val="18"/>
              </w:rPr>
              <w:t>肿瘤测序样本</w:t>
            </w:r>
          </w:p>
        </w:tc>
      </w:tr>
      <w:tr w:rsidR="002F364A" w14:paraId="0C3D6F31" w14:textId="77777777" w:rsidTr="00FC5E0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0" w:type="dxa"/>
            <w:vMerge/>
            <w:shd w:val="clear" w:color="auto" w:fill="1F4E79" w:themeFill="accent5" w:themeFillShade="80"/>
            <w:vAlign w:val="center"/>
          </w:tcPr>
          <w:p w14:paraId="01CB5F64" w14:textId="77777777" w:rsidR="002F364A" w:rsidRPr="009F5EB3" w:rsidRDefault="002F364A" w:rsidP="003545A7">
            <w:pPr>
              <w:widowControl/>
              <w:jc w:val="center"/>
              <w:rPr>
                <w:rFonts w:ascii="微软雅黑" w:hAnsi="微软雅黑" w:cs="宋体"/>
                <w:color w:val="FFFFFF" w:themeColor="background1"/>
                <w:kern w:val="0"/>
                <w:sz w:val="22"/>
                <w:szCs w:val="18"/>
              </w:rPr>
            </w:pPr>
          </w:p>
        </w:tc>
        <w:tc>
          <w:tcPr>
            <w:tcW w:w="1561" w:type="dxa"/>
            <w:gridSpan w:val="2"/>
            <w:shd w:val="clear" w:color="auto" w:fill="1F4E79" w:themeFill="accent5" w:themeFillShade="80"/>
            <w:vAlign w:val="center"/>
          </w:tcPr>
          <w:p w14:paraId="256DE40F" w14:textId="15288279" w:rsidR="002F364A" w:rsidRPr="00FC5E0A" w:rsidRDefault="002F364A"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FFFFFF" w:themeColor="background1"/>
                <w:kern w:val="0"/>
                <w:sz w:val="20"/>
                <w:szCs w:val="18"/>
              </w:rPr>
            </w:pPr>
            <w:r w:rsidRPr="00FC5E0A">
              <w:rPr>
                <w:rFonts w:ascii="微软雅黑" w:hAnsi="微软雅黑" w:cs="宋体" w:hint="eastAsia"/>
                <w:color w:val="FFFFFF" w:themeColor="background1"/>
                <w:kern w:val="0"/>
                <w:sz w:val="20"/>
                <w:szCs w:val="18"/>
              </w:rPr>
              <w:t>原始数据</w:t>
            </w:r>
          </w:p>
        </w:tc>
        <w:tc>
          <w:tcPr>
            <w:tcW w:w="1562" w:type="dxa"/>
            <w:shd w:val="clear" w:color="auto" w:fill="1F4E79" w:themeFill="accent5" w:themeFillShade="80"/>
            <w:vAlign w:val="center"/>
          </w:tcPr>
          <w:p w14:paraId="721726D0" w14:textId="6FA03398" w:rsidR="002F364A" w:rsidRPr="00FC5E0A" w:rsidRDefault="002F364A"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FFFFFF" w:themeColor="background1"/>
                <w:kern w:val="0"/>
                <w:sz w:val="20"/>
                <w:szCs w:val="18"/>
              </w:rPr>
            </w:pPr>
            <w:r w:rsidRPr="00FC5E0A">
              <w:rPr>
                <w:rFonts w:ascii="微软雅黑" w:hAnsi="微软雅黑" w:cs="宋体" w:hint="eastAsia"/>
                <w:color w:val="FFFFFF" w:themeColor="background1"/>
                <w:kern w:val="0"/>
                <w:sz w:val="20"/>
                <w:szCs w:val="18"/>
              </w:rPr>
              <w:t>质控后数据</w:t>
            </w:r>
          </w:p>
        </w:tc>
        <w:tc>
          <w:tcPr>
            <w:tcW w:w="1616" w:type="dxa"/>
            <w:shd w:val="clear" w:color="auto" w:fill="1F4E79" w:themeFill="accent5" w:themeFillShade="80"/>
            <w:vAlign w:val="center"/>
          </w:tcPr>
          <w:p w14:paraId="50BFD57C" w14:textId="3BED6FD0" w:rsidR="002F364A" w:rsidRPr="00FC5E0A" w:rsidRDefault="002F364A"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FFFFFF" w:themeColor="background1"/>
                <w:kern w:val="0"/>
                <w:sz w:val="20"/>
                <w:szCs w:val="18"/>
              </w:rPr>
            </w:pPr>
            <w:r w:rsidRPr="00FC5E0A">
              <w:rPr>
                <w:rFonts w:ascii="微软雅黑" w:hAnsi="微软雅黑" w:cs="宋体" w:hint="eastAsia"/>
                <w:color w:val="FFFFFF" w:themeColor="background1"/>
                <w:kern w:val="0"/>
                <w:sz w:val="20"/>
                <w:szCs w:val="18"/>
              </w:rPr>
              <w:t>原始数据</w:t>
            </w:r>
          </w:p>
        </w:tc>
        <w:tc>
          <w:tcPr>
            <w:tcW w:w="1617" w:type="dxa"/>
            <w:shd w:val="clear" w:color="auto" w:fill="1F4E79" w:themeFill="accent5" w:themeFillShade="80"/>
            <w:vAlign w:val="center"/>
          </w:tcPr>
          <w:p w14:paraId="7D38EF33" w14:textId="10FAFC1F" w:rsidR="002F364A" w:rsidRPr="00FC5E0A" w:rsidRDefault="002F364A"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color w:val="FFFFFF" w:themeColor="background1"/>
                <w:kern w:val="0"/>
                <w:sz w:val="20"/>
                <w:szCs w:val="18"/>
              </w:rPr>
            </w:pPr>
            <w:r w:rsidRPr="00FC5E0A">
              <w:rPr>
                <w:rFonts w:ascii="微软雅黑" w:hAnsi="微软雅黑" w:cs="宋体" w:hint="eastAsia"/>
                <w:color w:val="FFFFFF" w:themeColor="background1"/>
                <w:kern w:val="0"/>
                <w:sz w:val="20"/>
                <w:szCs w:val="18"/>
              </w:rPr>
              <w:t>质控后数据</w:t>
            </w:r>
          </w:p>
        </w:tc>
      </w:tr>
      <w:tr w:rsidR="009F5EB3" w14:paraId="5B1340DA"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0158DBC1" w14:textId="408A4129" w:rsidR="009F5EB3" w:rsidRPr="003545A7" w:rsidRDefault="009F5EB3" w:rsidP="003545A7">
            <w:pPr>
              <w:widowControl/>
              <w:jc w:val="center"/>
              <w:rPr>
                <w:rFonts w:ascii="微软雅黑" w:hAnsi="微软雅黑" w:cs="宋体"/>
                <w:b w:val="0"/>
                <w:kern w:val="0"/>
                <w:sz w:val="20"/>
                <w:szCs w:val="18"/>
              </w:rPr>
            </w:pPr>
            <w:r w:rsidRPr="003545A7">
              <w:rPr>
                <w:rFonts w:ascii="微软雅黑" w:hAnsi="微软雅黑" w:cs="宋体"/>
                <w:b w:val="0"/>
                <w:kern w:val="0"/>
                <w:sz w:val="20"/>
                <w:szCs w:val="18"/>
              </w:rPr>
              <w:t>Read Pair 的</w:t>
            </w:r>
            <w:r w:rsidRPr="003545A7">
              <w:rPr>
                <w:rFonts w:ascii="微软雅黑" w:hAnsi="微软雅黑" w:cs="宋体" w:hint="eastAsia"/>
                <w:b w:val="0"/>
                <w:kern w:val="0"/>
                <w:sz w:val="20"/>
                <w:szCs w:val="18"/>
              </w:rPr>
              <w:t>数目</w:t>
            </w:r>
          </w:p>
        </w:tc>
        <w:tc>
          <w:tcPr>
            <w:tcW w:w="1507" w:type="dxa"/>
            <w:vAlign w:val="center"/>
          </w:tcPr>
          <w:p w14:paraId="48F31DA8" w14:textId="2C78C694"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79440360</w:t>
            </w:r>
          </w:p>
        </w:tc>
        <w:tc>
          <w:tcPr>
            <w:tcW w:w="1616" w:type="dxa"/>
            <w:gridSpan w:val="2"/>
            <w:vAlign w:val="center"/>
          </w:tcPr>
          <w:p w14:paraId="31C585C2" w14:textId="3066F528"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79426854</w:t>
            </w:r>
          </w:p>
        </w:tc>
        <w:tc>
          <w:tcPr>
            <w:tcW w:w="1616" w:type="dxa"/>
            <w:vAlign w:val="center"/>
          </w:tcPr>
          <w:p w14:paraId="01A92C9C" w14:textId="78D7CDC1"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105835408</w:t>
            </w:r>
          </w:p>
        </w:tc>
        <w:tc>
          <w:tcPr>
            <w:tcW w:w="1617" w:type="dxa"/>
            <w:vAlign w:val="center"/>
          </w:tcPr>
          <w:p w14:paraId="52211AF0" w14:textId="0AB579FF"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105823111</w:t>
            </w:r>
          </w:p>
        </w:tc>
      </w:tr>
      <w:tr w:rsidR="009F5EB3" w14:paraId="71917C48"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0CABE46F" w14:textId="4480DF35" w:rsidR="009F5EB3" w:rsidRPr="003545A7" w:rsidRDefault="009F5EB3"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总碱基数</w:t>
            </w:r>
          </w:p>
        </w:tc>
        <w:tc>
          <w:tcPr>
            <w:tcW w:w="1507" w:type="dxa"/>
            <w:vAlign w:val="center"/>
          </w:tcPr>
          <w:p w14:paraId="396725C1" w14:textId="09FD573C" w:rsidR="009F5EB3" w:rsidRPr="003545A7" w:rsidRDefault="009F5EB3"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23832108000</w:t>
            </w:r>
          </w:p>
        </w:tc>
        <w:tc>
          <w:tcPr>
            <w:tcW w:w="1616" w:type="dxa"/>
            <w:gridSpan w:val="2"/>
            <w:vAlign w:val="center"/>
          </w:tcPr>
          <w:p w14:paraId="45203621" w14:textId="57083E7C" w:rsidR="009F5EB3" w:rsidRPr="003545A7" w:rsidRDefault="009F5EB3"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23444267734</w:t>
            </w:r>
          </w:p>
        </w:tc>
        <w:tc>
          <w:tcPr>
            <w:tcW w:w="1616" w:type="dxa"/>
            <w:vAlign w:val="center"/>
          </w:tcPr>
          <w:p w14:paraId="7FC961BB" w14:textId="725202E5" w:rsidR="009F5EB3" w:rsidRPr="003545A7" w:rsidRDefault="009F5EB3"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31750622400</w:t>
            </w:r>
          </w:p>
        </w:tc>
        <w:tc>
          <w:tcPr>
            <w:tcW w:w="1617" w:type="dxa"/>
            <w:vAlign w:val="center"/>
          </w:tcPr>
          <w:p w14:paraId="6BB749A7" w14:textId="4B59A5D9" w:rsidR="009F5EB3" w:rsidRPr="003545A7" w:rsidRDefault="009F5EB3"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31180630487</w:t>
            </w:r>
          </w:p>
        </w:tc>
      </w:tr>
      <w:tr w:rsidR="009F5EB3" w14:paraId="35012B60"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7559D6A8" w14:textId="4BE38A2E" w:rsidR="009F5EB3" w:rsidRPr="003545A7" w:rsidRDefault="009F5EB3"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1</w:t>
            </w:r>
            <w:r w:rsidRPr="003545A7">
              <w:rPr>
                <w:rFonts w:ascii="微软雅黑" w:hAnsi="微软雅黑" w:cs="宋体" w:hint="eastAsia"/>
                <w:b w:val="0"/>
                <w:kern w:val="0"/>
                <w:sz w:val="20"/>
                <w:szCs w:val="18"/>
              </w:rPr>
              <w:t>碱基数</w:t>
            </w:r>
          </w:p>
        </w:tc>
        <w:tc>
          <w:tcPr>
            <w:tcW w:w="1507" w:type="dxa"/>
            <w:vAlign w:val="center"/>
          </w:tcPr>
          <w:p w14:paraId="128CD8A8" w14:textId="4F4601F4"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11916054000</w:t>
            </w:r>
          </w:p>
        </w:tc>
        <w:tc>
          <w:tcPr>
            <w:tcW w:w="1616" w:type="dxa"/>
            <w:gridSpan w:val="2"/>
            <w:vAlign w:val="center"/>
          </w:tcPr>
          <w:p w14:paraId="40604E9E" w14:textId="4BC5C3BC"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11724463225</w:t>
            </w:r>
          </w:p>
        </w:tc>
        <w:tc>
          <w:tcPr>
            <w:tcW w:w="1616" w:type="dxa"/>
            <w:vAlign w:val="center"/>
          </w:tcPr>
          <w:p w14:paraId="49B4D5F8" w14:textId="7CF2D1D1"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15875311200</w:t>
            </w:r>
          </w:p>
        </w:tc>
        <w:tc>
          <w:tcPr>
            <w:tcW w:w="1617" w:type="dxa"/>
            <w:vAlign w:val="center"/>
          </w:tcPr>
          <w:p w14:paraId="39816B61" w14:textId="6813EFB5" w:rsidR="009F5EB3" w:rsidRPr="003545A7" w:rsidRDefault="009F5EB3"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15589624646</w:t>
            </w:r>
          </w:p>
        </w:tc>
      </w:tr>
      <w:tr w:rsidR="009F5EB3" w14:paraId="75774D65"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08E9D220" w14:textId="196289A3" w:rsidR="009F5EB3" w:rsidRPr="003545A7" w:rsidRDefault="009F5EB3"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2</w:t>
            </w:r>
            <w:r w:rsidRPr="003545A7">
              <w:rPr>
                <w:rFonts w:ascii="微软雅黑" w:hAnsi="微软雅黑" w:cs="宋体" w:hint="eastAsia"/>
                <w:b w:val="0"/>
                <w:kern w:val="0"/>
                <w:sz w:val="20"/>
                <w:szCs w:val="18"/>
              </w:rPr>
              <w:t>碱基数</w:t>
            </w:r>
          </w:p>
        </w:tc>
        <w:tc>
          <w:tcPr>
            <w:tcW w:w="1507" w:type="dxa"/>
            <w:vAlign w:val="center"/>
          </w:tcPr>
          <w:p w14:paraId="0D2EDDB6" w14:textId="0A684CEB" w:rsidR="009F5EB3"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11916054000</w:t>
            </w:r>
          </w:p>
        </w:tc>
        <w:tc>
          <w:tcPr>
            <w:tcW w:w="1616" w:type="dxa"/>
            <w:gridSpan w:val="2"/>
            <w:vAlign w:val="center"/>
          </w:tcPr>
          <w:p w14:paraId="59FC388D" w14:textId="5E5B8EF0" w:rsidR="009F5EB3"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11719804509</w:t>
            </w:r>
          </w:p>
        </w:tc>
        <w:tc>
          <w:tcPr>
            <w:tcW w:w="1616" w:type="dxa"/>
            <w:vAlign w:val="center"/>
          </w:tcPr>
          <w:p w14:paraId="3C126439" w14:textId="79877689" w:rsidR="009F5EB3"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15875311200</w:t>
            </w:r>
          </w:p>
        </w:tc>
        <w:tc>
          <w:tcPr>
            <w:tcW w:w="1617" w:type="dxa"/>
            <w:vAlign w:val="center"/>
          </w:tcPr>
          <w:p w14:paraId="289BA0DF" w14:textId="3E15B3E7" w:rsidR="009F5EB3"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15591005841</w:t>
            </w:r>
          </w:p>
        </w:tc>
      </w:tr>
      <w:tr w:rsidR="009F5EB3" w14:paraId="513D38C3"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7CE11958" w14:textId="2DB19A83" w:rsidR="009F5EB3" w:rsidRPr="003545A7" w:rsidRDefault="009F5EB3"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1 Q30</w:t>
            </w:r>
          </w:p>
        </w:tc>
        <w:tc>
          <w:tcPr>
            <w:tcW w:w="1507" w:type="dxa"/>
            <w:vAlign w:val="center"/>
          </w:tcPr>
          <w:p w14:paraId="62963655" w14:textId="5CDB4E71" w:rsidR="009F5EB3"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97.01%</w:t>
            </w:r>
          </w:p>
        </w:tc>
        <w:tc>
          <w:tcPr>
            <w:tcW w:w="1616" w:type="dxa"/>
            <w:gridSpan w:val="2"/>
            <w:vAlign w:val="center"/>
          </w:tcPr>
          <w:p w14:paraId="37AF5457" w14:textId="645D3BCF" w:rsidR="009F5EB3"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97.03%</w:t>
            </w:r>
          </w:p>
        </w:tc>
        <w:tc>
          <w:tcPr>
            <w:tcW w:w="1616" w:type="dxa"/>
            <w:vAlign w:val="center"/>
          </w:tcPr>
          <w:p w14:paraId="5C4351F0" w14:textId="67CC7094" w:rsidR="009F5EB3"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96.69%</w:t>
            </w:r>
          </w:p>
        </w:tc>
        <w:tc>
          <w:tcPr>
            <w:tcW w:w="1617" w:type="dxa"/>
            <w:vAlign w:val="center"/>
          </w:tcPr>
          <w:p w14:paraId="1DAB5734" w14:textId="3C9E222C" w:rsidR="009F5EB3"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96.72%</w:t>
            </w:r>
          </w:p>
        </w:tc>
      </w:tr>
      <w:tr w:rsidR="003545A7" w14:paraId="586126E6"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11C9E712" w14:textId="2BDA3772"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2 Q30</w:t>
            </w:r>
          </w:p>
        </w:tc>
        <w:tc>
          <w:tcPr>
            <w:tcW w:w="1507" w:type="dxa"/>
            <w:vAlign w:val="center"/>
          </w:tcPr>
          <w:p w14:paraId="09B2487A" w14:textId="2907CBB0"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97.10%</w:t>
            </w:r>
          </w:p>
        </w:tc>
        <w:tc>
          <w:tcPr>
            <w:tcW w:w="1616" w:type="dxa"/>
            <w:gridSpan w:val="2"/>
            <w:vAlign w:val="center"/>
          </w:tcPr>
          <w:p w14:paraId="179326DF" w14:textId="2B1DE453"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97.10%</w:t>
            </w:r>
          </w:p>
        </w:tc>
        <w:tc>
          <w:tcPr>
            <w:tcW w:w="1616" w:type="dxa"/>
            <w:vAlign w:val="center"/>
          </w:tcPr>
          <w:p w14:paraId="0346F57C" w14:textId="34CCFF46"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96.80%</w:t>
            </w:r>
          </w:p>
        </w:tc>
        <w:tc>
          <w:tcPr>
            <w:tcW w:w="1617" w:type="dxa"/>
            <w:vAlign w:val="center"/>
          </w:tcPr>
          <w:p w14:paraId="54443990" w14:textId="131A14EA"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96.80%</w:t>
            </w:r>
          </w:p>
        </w:tc>
      </w:tr>
      <w:tr w:rsidR="003545A7" w14:paraId="54F628A9"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5C1854F2" w14:textId="5765275F"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1 GC</w:t>
            </w:r>
            <w:r w:rsidRPr="003545A7">
              <w:rPr>
                <w:rFonts w:ascii="微软雅黑" w:hAnsi="微软雅黑" w:cs="宋体" w:hint="eastAsia"/>
                <w:b w:val="0"/>
                <w:kern w:val="0"/>
                <w:sz w:val="20"/>
                <w:szCs w:val="18"/>
              </w:rPr>
              <w:t>含量</w:t>
            </w:r>
          </w:p>
        </w:tc>
        <w:tc>
          <w:tcPr>
            <w:tcW w:w="1507" w:type="dxa"/>
            <w:vAlign w:val="center"/>
          </w:tcPr>
          <w:p w14:paraId="2C7F9E62" w14:textId="512B29BA"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55.23%</w:t>
            </w:r>
          </w:p>
        </w:tc>
        <w:tc>
          <w:tcPr>
            <w:tcW w:w="1616" w:type="dxa"/>
            <w:gridSpan w:val="2"/>
            <w:vAlign w:val="center"/>
          </w:tcPr>
          <w:p w14:paraId="36EBE09B" w14:textId="296442D7"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55.30%</w:t>
            </w:r>
          </w:p>
        </w:tc>
        <w:tc>
          <w:tcPr>
            <w:tcW w:w="1616" w:type="dxa"/>
            <w:vAlign w:val="center"/>
          </w:tcPr>
          <w:p w14:paraId="12146D55" w14:textId="632C8428"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54.87%</w:t>
            </w:r>
          </w:p>
        </w:tc>
        <w:tc>
          <w:tcPr>
            <w:tcW w:w="1617" w:type="dxa"/>
            <w:vAlign w:val="center"/>
          </w:tcPr>
          <w:p w14:paraId="34B3133F" w14:textId="3DD6D73C"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54.93%</w:t>
            </w:r>
          </w:p>
        </w:tc>
      </w:tr>
      <w:tr w:rsidR="003545A7" w14:paraId="3B86E44C"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1F8C0D1A" w14:textId="0491D4DD"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Read</w:t>
            </w:r>
            <w:r w:rsidRPr="003545A7">
              <w:rPr>
                <w:rFonts w:ascii="微软雅黑" w:hAnsi="微软雅黑" w:cs="宋体"/>
                <w:b w:val="0"/>
                <w:kern w:val="0"/>
                <w:sz w:val="20"/>
                <w:szCs w:val="18"/>
              </w:rPr>
              <w:t>2 GC</w:t>
            </w:r>
            <w:r w:rsidRPr="003545A7">
              <w:rPr>
                <w:rFonts w:ascii="微软雅黑" w:hAnsi="微软雅黑" w:cs="宋体" w:hint="eastAsia"/>
                <w:b w:val="0"/>
                <w:kern w:val="0"/>
                <w:sz w:val="20"/>
                <w:szCs w:val="18"/>
              </w:rPr>
              <w:t>含量</w:t>
            </w:r>
          </w:p>
        </w:tc>
        <w:tc>
          <w:tcPr>
            <w:tcW w:w="1507" w:type="dxa"/>
            <w:vAlign w:val="center"/>
          </w:tcPr>
          <w:p w14:paraId="5ADF63FA" w14:textId="54937B52"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55.23%</w:t>
            </w:r>
          </w:p>
        </w:tc>
        <w:tc>
          <w:tcPr>
            <w:tcW w:w="1616" w:type="dxa"/>
            <w:gridSpan w:val="2"/>
            <w:vAlign w:val="center"/>
          </w:tcPr>
          <w:p w14:paraId="470B5D3D" w14:textId="38EECCEF"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55.30%</w:t>
            </w:r>
          </w:p>
        </w:tc>
        <w:tc>
          <w:tcPr>
            <w:tcW w:w="1616" w:type="dxa"/>
            <w:vAlign w:val="center"/>
          </w:tcPr>
          <w:p w14:paraId="1A04CAD3" w14:textId="3C38C5FD"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54.87%</w:t>
            </w:r>
          </w:p>
        </w:tc>
        <w:tc>
          <w:tcPr>
            <w:tcW w:w="1617" w:type="dxa"/>
            <w:vAlign w:val="center"/>
          </w:tcPr>
          <w:p w14:paraId="44E5B614" w14:textId="69105A97"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54.93%</w:t>
            </w:r>
          </w:p>
        </w:tc>
      </w:tr>
      <w:tr w:rsidR="003545A7" w14:paraId="5641D146"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7F63AC4B" w14:textId="70F7699E"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比对率</w:t>
            </w:r>
          </w:p>
        </w:tc>
        <w:tc>
          <w:tcPr>
            <w:tcW w:w="3123" w:type="dxa"/>
            <w:gridSpan w:val="3"/>
            <w:vAlign w:val="center"/>
          </w:tcPr>
          <w:p w14:paraId="79F65101" w14:textId="6D3E0E07"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98.18%</w:t>
            </w:r>
          </w:p>
        </w:tc>
        <w:tc>
          <w:tcPr>
            <w:tcW w:w="3233" w:type="dxa"/>
            <w:gridSpan w:val="2"/>
            <w:vAlign w:val="center"/>
          </w:tcPr>
          <w:p w14:paraId="6EE8062D" w14:textId="00AD0A8D"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98.36%</w:t>
            </w:r>
          </w:p>
        </w:tc>
      </w:tr>
      <w:tr w:rsidR="003545A7" w14:paraId="00FA6441"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309BBCB3" w14:textId="77964AF6"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b w:val="0"/>
                <w:kern w:val="0"/>
                <w:sz w:val="20"/>
                <w:szCs w:val="18"/>
              </w:rPr>
              <w:t>D</w:t>
            </w:r>
            <w:r w:rsidRPr="003545A7">
              <w:rPr>
                <w:rFonts w:ascii="微软雅黑" w:hAnsi="微软雅黑" w:cs="宋体" w:hint="eastAsia"/>
                <w:b w:val="0"/>
                <w:kern w:val="0"/>
                <w:sz w:val="20"/>
                <w:szCs w:val="18"/>
              </w:rPr>
              <w:t>uplicate</w:t>
            </w:r>
            <w:r w:rsidRPr="003545A7">
              <w:rPr>
                <w:rFonts w:ascii="微软雅黑" w:hAnsi="微软雅黑" w:cs="宋体"/>
                <w:b w:val="0"/>
                <w:kern w:val="0"/>
                <w:sz w:val="20"/>
                <w:szCs w:val="18"/>
              </w:rPr>
              <w:t xml:space="preserve"> </w:t>
            </w:r>
            <w:r w:rsidRPr="003545A7">
              <w:rPr>
                <w:rFonts w:ascii="微软雅黑" w:hAnsi="微软雅黑" w:cs="宋体" w:hint="eastAsia"/>
                <w:b w:val="0"/>
                <w:kern w:val="0"/>
                <w:sz w:val="20"/>
                <w:szCs w:val="18"/>
              </w:rPr>
              <w:t>比例</w:t>
            </w:r>
          </w:p>
        </w:tc>
        <w:tc>
          <w:tcPr>
            <w:tcW w:w="3123" w:type="dxa"/>
            <w:gridSpan w:val="3"/>
            <w:vAlign w:val="center"/>
          </w:tcPr>
          <w:p w14:paraId="44156F9D" w14:textId="3769DFF8"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23.05%</w:t>
            </w:r>
          </w:p>
        </w:tc>
        <w:tc>
          <w:tcPr>
            <w:tcW w:w="3233" w:type="dxa"/>
            <w:gridSpan w:val="2"/>
            <w:vAlign w:val="center"/>
          </w:tcPr>
          <w:p w14:paraId="76C865E8" w14:textId="1D1AA51E"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24.11%</w:t>
            </w:r>
          </w:p>
        </w:tc>
      </w:tr>
      <w:tr w:rsidR="003545A7" w14:paraId="234FF7BB" w14:textId="77777777" w:rsidTr="003545A7">
        <w:trPr>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0B2CF7E7" w14:textId="5BC6A75E"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捕获效率</w:t>
            </w:r>
          </w:p>
        </w:tc>
        <w:tc>
          <w:tcPr>
            <w:tcW w:w="3123" w:type="dxa"/>
            <w:gridSpan w:val="3"/>
            <w:vAlign w:val="center"/>
          </w:tcPr>
          <w:p w14:paraId="42D8D1EA" w14:textId="2C28CCD3"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71.71%</w:t>
            </w:r>
          </w:p>
        </w:tc>
        <w:tc>
          <w:tcPr>
            <w:tcW w:w="3233" w:type="dxa"/>
            <w:gridSpan w:val="2"/>
            <w:vAlign w:val="center"/>
          </w:tcPr>
          <w:p w14:paraId="17729F24" w14:textId="3446916C" w:rsidR="003545A7" w:rsidRPr="003545A7" w:rsidRDefault="003545A7" w:rsidP="003545A7">
            <w:pPr>
              <w:widowControl/>
              <w:jc w:val="center"/>
              <w:cnfStyle w:val="000000000000" w:firstRow="0" w:lastRow="0" w:firstColumn="0" w:lastColumn="0" w:oddVBand="0" w:evenVBand="0" w:oddHBand="0" w:evenHBand="0" w:firstRowFirstColumn="0" w:firstRowLastColumn="0" w:lastRowFirstColumn="0" w:lastRowLastColumn="0"/>
              <w:rPr>
                <w:rFonts w:ascii="微软雅黑" w:hAnsi="微软雅黑" w:cs="宋体"/>
                <w:kern w:val="0"/>
                <w:sz w:val="20"/>
                <w:szCs w:val="18"/>
              </w:rPr>
            </w:pPr>
            <w:r w:rsidRPr="003545A7">
              <w:rPr>
                <w:rFonts w:ascii="微软雅黑" w:hAnsi="微软雅黑" w:cs="宋体"/>
                <w:kern w:val="0"/>
                <w:sz w:val="20"/>
                <w:szCs w:val="18"/>
              </w:rPr>
              <w:t>73.57%</w:t>
            </w:r>
          </w:p>
        </w:tc>
      </w:tr>
      <w:tr w:rsidR="003545A7" w14:paraId="6091132C" w14:textId="77777777" w:rsidTr="003545A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950" w:type="dxa"/>
            <w:vAlign w:val="center"/>
          </w:tcPr>
          <w:p w14:paraId="00431331" w14:textId="456625D3" w:rsidR="003545A7" w:rsidRPr="003545A7" w:rsidRDefault="003545A7" w:rsidP="003545A7">
            <w:pPr>
              <w:widowControl/>
              <w:jc w:val="center"/>
              <w:rPr>
                <w:rFonts w:ascii="微软雅黑" w:hAnsi="微软雅黑" w:cs="宋体"/>
                <w:b w:val="0"/>
                <w:kern w:val="0"/>
                <w:sz w:val="20"/>
                <w:szCs w:val="18"/>
              </w:rPr>
            </w:pPr>
            <w:r w:rsidRPr="003545A7">
              <w:rPr>
                <w:rFonts w:ascii="微软雅黑" w:hAnsi="微软雅黑" w:cs="宋体" w:hint="eastAsia"/>
                <w:b w:val="0"/>
                <w:kern w:val="0"/>
                <w:sz w:val="20"/>
                <w:szCs w:val="18"/>
              </w:rPr>
              <w:t>目标区域平均深度</w:t>
            </w:r>
          </w:p>
        </w:tc>
        <w:tc>
          <w:tcPr>
            <w:tcW w:w="3123" w:type="dxa"/>
            <w:gridSpan w:val="3"/>
            <w:vAlign w:val="center"/>
          </w:tcPr>
          <w:p w14:paraId="53532CB7" w14:textId="73C20821"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138.33</w:t>
            </w:r>
          </w:p>
        </w:tc>
        <w:tc>
          <w:tcPr>
            <w:tcW w:w="3233" w:type="dxa"/>
            <w:gridSpan w:val="2"/>
            <w:vAlign w:val="center"/>
          </w:tcPr>
          <w:p w14:paraId="19AEC38F" w14:textId="76812237" w:rsidR="003545A7" w:rsidRPr="003545A7" w:rsidRDefault="003545A7" w:rsidP="003545A7">
            <w:pPr>
              <w:widowControl/>
              <w:jc w:val="center"/>
              <w:cnfStyle w:val="000000100000" w:firstRow="0" w:lastRow="0" w:firstColumn="0" w:lastColumn="0" w:oddVBand="0" w:evenVBand="0" w:oddHBand="1" w:evenHBand="0" w:firstRowFirstColumn="0" w:firstRowLastColumn="0" w:lastRowFirstColumn="0" w:lastRowLastColumn="0"/>
              <w:rPr>
                <w:rFonts w:ascii="微软雅黑" w:hAnsi="微软雅黑" w:cs="宋体"/>
                <w:bCs/>
                <w:kern w:val="0"/>
                <w:sz w:val="20"/>
                <w:szCs w:val="18"/>
              </w:rPr>
            </w:pPr>
            <w:r w:rsidRPr="003545A7">
              <w:rPr>
                <w:rFonts w:ascii="微软雅黑" w:hAnsi="微软雅黑" w:cs="宋体"/>
                <w:bCs/>
                <w:kern w:val="0"/>
                <w:sz w:val="20"/>
                <w:szCs w:val="18"/>
              </w:rPr>
              <w:t>186.02</w:t>
            </w:r>
          </w:p>
        </w:tc>
      </w:tr>
    </w:tbl>
    <w:p w14:paraId="3390253F" w14:textId="3BF1B236" w:rsidR="00337DAD" w:rsidRDefault="00337DAD" w:rsidP="00337DAD">
      <w:pPr>
        <w:widowControl/>
        <w:spacing w:line="400" w:lineRule="exact"/>
        <w:jc w:val="left"/>
        <w:rPr>
          <w:rFonts w:ascii="微软雅黑" w:eastAsia="微软雅黑" w:hAnsi="微软雅黑" w:cs="MicrosoftYaHei"/>
          <w:color w:val="000000" w:themeColor="text1"/>
          <w:kern w:val="0"/>
          <w:sz w:val="20"/>
          <w:szCs w:val="20"/>
        </w:rPr>
      </w:pPr>
    </w:p>
    <w:p w14:paraId="47EC306E" w14:textId="17E90459" w:rsidR="001C0488" w:rsidRDefault="001C0488">
      <w:pPr>
        <w:widowControl/>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color w:val="000000" w:themeColor="text1"/>
          <w:kern w:val="0"/>
          <w:sz w:val="20"/>
          <w:szCs w:val="20"/>
        </w:rPr>
        <w:br w:type="page"/>
      </w:r>
    </w:p>
    <w:p w14:paraId="18B3B5DB" w14:textId="2145B4CC" w:rsidR="00B20D1C" w:rsidRDefault="00B20D1C" w:rsidP="001C0488">
      <w:pPr>
        <w:widowControl/>
        <w:jc w:val="left"/>
        <w:outlineLvl w:val="1"/>
        <w:rPr>
          <w:rFonts w:ascii="微软雅黑" w:eastAsia="微软雅黑" w:hAnsi="微软雅黑" w:cs="MicrosoftYaHei"/>
          <w:b/>
          <w:color w:val="000000" w:themeColor="text1"/>
          <w:kern w:val="0"/>
          <w:sz w:val="28"/>
          <w:szCs w:val="24"/>
        </w:rPr>
      </w:pPr>
      <w:bookmarkStart w:id="14" w:name="_Toc512352441"/>
      <w:r w:rsidRPr="00B20D1C">
        <w:rPr>
          <w:rFonts w:ascii="微软雅黑" w:eastAsia="微软雅黑" w:hAnsi="微软雅黑" w:cs="MicrosoftYaHei" w:hint="eastAsia"/>
          <w:b/>
          <w:color w:val="000000" w:themeColor="text1"/>
          <w:kern w:val="0"/>
          <w:sz w:val="28"/>
          <w:szCs w:val="24"/>
        </w:rPr>
        <w:lastRenderedPageBreak/>
        <w:t>癌症相关的基因背景介绍</w:t>
      </w:r>
      <w:bookmarkEnd w:id="14"/>
    </w:p>
    <w:p w14:paraId="7194306E" w14:textId="5C82EAA9" w:rsidR="00B20D1C" w:rsidRPr="00B20D1C" w:rsidRDefault="00B20D1C" w:rsidP="000840BE">
      <w:pPr>
        <w:widowControl/>
        <w:jc w:val="center"/>
        <w:rPr>
          <w:rFonts w:ascii="微软雅黑" w:eastAsia="微软雅黑" w:hAnsi="微软雅黑" w:cs="MicrosoftYaHei"/>
          <w:b/>
          <w:color w:val="000000" w:themeColor="text1"/>
          <w:kern w:val="0"/>
          <w:sz w:val="24"/>
          <w:szCs w:val="24"/>
        </w:rPr>
      </w:pPr>
      <w:r w:rsidRPr="00B20D1C">
        <w:rPr>
          <w:rFonts w:ascii="微软雅黑" w:eastAsia="微软雅黑" w:hAnsi="微软雅黑" w:cs="MicrosoftYaHei"/>
          <w:b/>
          <w:color w:val="000000" w:themeColor="text1"/>
          <w:kern w:val="0"/>
          <w:sz w:val="24"/>
          <w:szCs w:val="24"/>
        </w:rPr>
        <w:t>BCR-ABL1</w:t>
      </w:r>
    </w:p>
    <w:p w14:paraId="5D12D250" w14:textId="390B574F" w:rsidR="00B20D1C" w:rsidRPr="00B20D1C" w:rsidRDefault="00B20D1C" w:rsidP="00B20D1C">
      <w:pPr>
        <w:spacing w:line="400" w:lineRule="exact"/>
        <w:rPr>
          <w:rFonts w:ascii="微软雅黑" w:eastAsia="微软雅黑" w:hAnsi="微软雅黑" w:cs="MicrosoftYaHei"/>
          <w:kern w:val="0"/>
          <w:sz w:val="22"/>
          <w:szCs w:val="24"/>
        </w:rPr>
      </w:pPr>
      <w:r w:rsidRPr="00B20D1C">
        <w:rPr>
          <w:rFonts w:ascii="微软雅黑" w:eastAsia="微软雅黑" w:hAnsi="微软雅黑" w:cs="MicrosoftYaHei"/>
          <w:kern w:val="0"/>
          <w:sz w:val="22"/>
          <w:szCs w:val="24"/>
        </w:rPr>
        <w:t>BCR-ABL1是个基因融合的产物，通常由 t(9;22) (q34;q11)易位形成，称为费城染色体（Philadelphia chromosome）</w:t>
      </w:r>
      <w:r w:rsidRPr="004C726D">
        <w:rPr>
          <w:rFonts w:ascii="微软雅黑" w:eastAsia="微软雅黑" w:hAnsi="微软雅黑" w:cs="MicrosoftYaHei"/>
          <w:kern w:val="0"/>
          <w:sz w:val="22"/>
          <w:szCs w:val="24"/>
          <w:vertAlign w:val="superscript"/>
        </w:rPr>
        <w:t>1</w:t>
      </w:r>
      <w:r w:rsidRPr="00B20D1C">
        <w:rPr>
          <w:rFonts w:ascii="微软雅黑" w:eastAsia="微软雅黑" w:hAnsi="微软雅黑" w:cs="MicrosoftYaHei"/>
          <w:kern w:val="0"/>
          <w:sz w:val="22"/>
          <w:szCs w:val="24"/>
        </w:rPr>
        <w:t>。少数情况下会有 t(9;22)易位缺失，其它易位则形成 BCR-ABL1 基因融合</w:t>
      </w:r>
      <w:r w:rsidRPr="00B20D1C">
        <w:rPr>
          <w:rFonts w:ascii="微软雅黑" w:eastAsia="微软雅黑" w:hAnsi="微软雅黑" w:cs="MicrosoftYaHei" w:hint="eastAsia"/>
          <w:kern w:val="0"/>
          <w:sz w:val="22"/>
          <w:szCs w:val="24"/>
        </w:rPr>
        <w:t>；</w:t>
      </w:r>
      <w:r w:rsidRPr="00B20D1C">
        <w:rPr>
          <w:rFonts w:ascii="微软雅黑" w:eastAsia="微软雅黑" w:hAnsi="微软雅黑" w:cs="MicrosoftYaHei"/>
          <w:kern w:val="0"/>
          <w:sz w:val="22"/>
          <w:szCs w:val="24"/>
        </w:rPr>
        <w:t xml:space="preserve">有时候也有多个染色体易位的情况。 </w:t>
      </w:r>
    </w:p>
    <w:p w14:paraId="361B25B3" w14:textId="069A1C3E" w:rsidR="00B20D1C" w:rsidRPr="00B20D1C" w:rsidRDefault="00B20D1C" w:rsidP="00B20D1C">
      <w:pPr>
        <w:spacing w:line="400" w:lineRule="exact"/>
        <w:rPr>
          <w:rFonts w:ascii="微软雅黑" w:eastAsia="微软雅黑" w:hAnsi="微软雅黑" w:cs="MicrosoftYaHei"/>
          <w:kern w:val="0"/>
          <w:sz w:val="22"/>
          <w:szCs w:val="24"/>
        </w:rPr>
      </w:pPr>
      <w:r w:rsidRPr="00B20D1C">
        <w:rPr>
          <w:rFonts w:ascii="微软雅黑" w:eastAsia="微软雅黑" w:hAnsi="微软雅黑" w:cs="MicrosoftYaHei"/>
          <w:kern w:val="0"/>
          <w:sz w:val="22"/>
          <w:szCs w:val="24"/>
        </w:rPr>
        <w:t>BCR-ABL1基因融合存在于所有慢性骨髓性白血病，包括小儿急性B淋巴细胞白血病（3-5%）、成人急性B淋巴细胞白血病(25-30%)、急性骨髓性白血病（少见）和T细胞急性淋巴性白血病（少见</w:t>
      </w:r>
      <w:r w:rsidRPr="00B20D1C">
        <w:rPr>
          <w:rFonts w:ascii="微软雅黑" w:eastAsia="微软雅黑" w:hAnsi="微软雅黑" w:cs="MicrosoftYaHei" w:hint="eastAsia"/>
          <w:kern w:val="0"/>
          <w:sz w:val="22"/>
          <w:szCs w:val="24"/>
        </w:rPr>
        <w:t>）</w:t>
      </w:r>
      <w:r w:rsidRPr="004C726D">
        <w:rPr>
          <w:rFonts w:ascii="微软雅黑" w:eastAsia="微软雅黑" w:hAnsi="微软雅黑" w:cs="MicrosoftYaHei"/>
          <w:kern w:val="0"/>
          <w:sz w:val="22"/>
          <w:szCs w:val="24"/>
          <w:vertAlign w:val="superscript"/>
        </w:rPr>
        <w:t>2</w:t>
      </w:r>
      <w:r w:rsidRPr="00B20D1C">
        <w:rPr>
          <w:rFonts w:ascii="微软雅黑" w:eastAsia="微软雅黑" w:hAnsi="微软雅黑" w:cs="MicrosoftYaHei"/>
          <w:kern w:val="0"/>
          <w:sz w:val="22"/>
          <w:szCs w:val="24"/>
        </w:rPr>
        <w:t xml:space="preserve">。BCR-ABL1也可见于其它癌症。 </w:t>
      </w:r>
    </w:p>
    <w:p w14:paraId="795F663F" w14:textId="532D21B3" w:rsidR="00B20D1C" w:rsidRPr="00B20D1C" w:rsidRDefault="00B20D1C" w:rsidP="00B20D1C">
      <w:pPr>
        <w:spacing w:line="400" w:lineRule="exact"/>
        <w:rPr>
          <w:rFonts w:ascii="微软雅黑" w:eastAsia="微软雅黑" w:hAnsi="微软雅黑" w:cs="MicrosoftYaHei"/>
          <w:kern w:val="0"/>
          <w:sz w:val="22"/>
          <w:szCs w:val="24"/>
        </w:rPr>
      </w:pPr>
      <w:r w:rsidRPr="00B20D1C">
        <w:rPr>
          <w:rFonts w:ascii="微软雅黑" w:eastAsia="微软雅黑" w:hAnsi="微软雅黑" w:cs="MicrosoftYaHei"/>
          <w:kern w:val="0"/>
          <w:sz w:val="22"/>
          <w:szCs w:val="24"/>
        </w:rPr>
        <w:t xml:space="preserve">现已针对存在BCR-ABL1基因融合的肿瘤开发出了ABL1激酶的抑制剂（如格列卫，imatinib）作为靶向治疗恶性肿瘤的方案。 </w:t>
      </w:r>
    </w:p>
    <w:p w14:paraId="5BE26516" w14:textId="77777777" w:rsidR="00B20D1C" w:rsidRDefault="00B20D1C" w:rsidP="00B20D1C">
      <w:pPr>
        <w:spacing w:after="183" w:line="259" w:lineRule="auto"/>
        <w:ind w:right="124"/>
        <w:jc w:val="center"/>
      </w:pPr>
      <w:r>
        <w:rPr>
          <w:noProof/>
        </w:rPr>
        <w:drawing>
          <wp:inline distT="0" distB="0" distL="0" distR="0" wp14:anchorId="36900912" wp14:editId="4EB8C59D">
            <wp:extent cx="3600450" cy="2457450"/>
            <wp:effectExtent l="0" t="0" r="0" b="0"/>
            <wp:docPr id="14432" name="Picture 14432"/>
            <wp:cNvGraphicFramePr/>
            <a:graphic xmlns:a="http://schemas.openxmlformats.org/drawingml/2006/main">
              <a:graphicData uri="http://schemas.openxmlformats.org/drawingml/2006/picture">
                <pic:pic xmlns:pic="http://schemas.openxmlformats.org/drawingml/2006/picture">
                  <pic:nvPicPr>
                    <pic:cNvPr id="14432" name="Picture 14432"/>
                    <pic:cNvPicPr/>
                  </pic:nvPicPr>
                  <pic:blipFill>
                    <a:blip r:embed="rId16"/>
                    <a:stretch>
                      <a:fillRect/>
                    </a:stretch>
                  </pic:blipFill>
                  <pic:spPr>
                    <a:xfrm>
                      <a:off x="0" y="0"/>
                      <a:ext cx="3600450" cy="2457450"/>
                    </a:xfrm>
                    <a:prstGeom prst="rect">
                      <a:avLst/>
                    </a:prstGeom>
                  </pic:spPr>
                </pic:pic>
              </a:graphicData>
            </a:graphic>
          </wp:inline>
        </w:drawing>
      </w:r>
      <w:r>
        <w:rPr>
          <w:rFonts w:ascii="Arial" w:eastAsia="Arial" w:hAnsi="Arial" w:cs="Arial"/>
          <w:sz w:val="22"/>
        </w:rPr>
        <w:t xml:space="preserve"> </w:t>
      </w:r>
    </w:p>
    <w:p w14:paraId="174CF3E8" w14:textId="10087CF4" w:rsidR="00B20D1C" w:rsidRPr="004C726D" w:rsidRDefault="00B20D1C" w:rsidP="00B20D1C">
      <w:pPr>
        <w:spacing w:after="362" w:line="265" w:lineRule="auto"/>
        <w:ind w:left="10" w:right="967" w:hanging="10"/>
        <w:jc w:val="center"/>
        <w:rPr>
          <w:rFonts w:ascii="微软雅黑" w:eastAsia="微软雅黑" w:hAnsi="微软雅黑"/>
          <w:sz w:val="18"/>
          <w:szCs w:val="18"/>
        </w:rPr>
      </w:pPr>
      <w:r w:rsidRPr="004C726D">
        <w:rPr>
          <w:rFonts w:ascii="微软雅黑" w:eastAsia="微软雅黑" w:hAnsi="微软雅黑" w:cs="微软雅黑" w:hint="eastAsia"/>
          <w:sz w:val="18"/>
          <w:szCs w:val="18"/>
        </w:rPr>
        <w:t>（</w:t>
      </w:r>
      <w:r w:rsidRPr="004C726D">
        <w:rPr>
          <w:rFonts w:ascii="微软雅黑" w:eastAsia="微软雅黑" w:hAnsi="微软雅黑" w:cs="微软雅黑"/>
          <w:sz w:val="18"/>
          <w:szCs w:val="18"/>
        </w:rPr>
        <w:t>图片来源：参考文献</w:t>
      </w:r>
      <w:r w:rsidRPr="004C726D">
        <w:rPr>
          <w:rFonts w:ascii="微软雅黑" w:eastAsia="微软雅黑" w:hAnsi="微软雅黑" w:cs="微软雅黑"/>
          <w:sz w:val="18"/>
          <w:szCs w:val="18"/>
          <w:vertAlign w:val="superscript"/>
        </w:rPr>
        <w:t>3</w:t>
      </w:r>
      <w:r w:rsidRPr="004C726D">
        <w:rPr>
          <w:rFonts w:ascii="微软雅黑" w:eastAsia="微软雅黑" w:hAnsi="微软雅黑" w:cs="微软雅黑" w:hint="eastAsia"/>
          <w:sz w:val="18"/>
          <w:szCs w:val="18"/>
        </w:rPr>
        <w:t>）</w:t>
      </w:r>
    </w:p>
    <w:p w14:paraId="7067F8B0" w14:textId="0A160044" w:rsidR="00B20D1C" w:rsidRDefault="00B20D1C" w:rsidP="00B20D1C">
      <w:pPr>
        <w:spacing w:line="259" w:lineRule="auto"/>
        <w:ind w:left="-5" w:right="197" w:hanging="10"/>
      </w:pPr>
      <w:r>
        <w:rPr>
          <w:rFonts w:ascii="微软雅黑" w:eastAsia="微软雅黑" w:hAnsi="微软雅黑" w:cs="微软雅黑"/>
        </w:rPr>
        <w:t>参考文献</w:t>
      </w:r>
    </w:p>
    <w:p w14:paraId="5FBC6482" w14:textId="77777777" w:rsidR="00B20D1C" w:rsidRPr="00B20D1C" w:rsidRDefault="00B20D1C" w:rsidP="00B20D1C">
      <w:pPr>
        <w:widowControl/>
        <w:numPr>
          <w:ilvl w:val="0"/>
          <w:numId w:val="7"/>
        </w:numPr>
        <w:spacing w:after="31" w:line="247" w:lineRule="auto"/>
        <w:ind w:right="202" w:hanging="420"/>
        <w:rPr>
          <w:rFonts w:ascii="Times New Roman" w:hAnsi="Times New Roman" w:cs="Times New Roman"/>
          <w:sz w:val="20"/>
        </w:rPr>
      </w:pPr>
      <w:r w:rsidRPr="00B20D1C">
        <w:rPr>
          <w:rFonts w:ascii="Times New Roman" w:hAnsi="Times New Roman" w:cs="Times New Roman"/>
          <w:sz w:val="20"/>
        </w:rPr>
        <w:t xml:space="preserve">Faderl S, et al. The biology of chronic myeloid leukemia. N Engl J Med. 1999, 341(3):164-72. </w:t>
      </w:r>
    </w:p>
    <w:p w14:paraId="5968B0B5" w14:textId="77777777" w:rsidR="00B20D1C" w:rsidRPr="00B20D1C" w:rsidRDefault="00B20D1C" w:rsidP="00B20D1C">
      <w:pPr>
        <w:widowControl/>
        <w:numPr>
          <w:ilvl w:val="0"/>
          <w:numId w:val="7"/>
        </w:numPr>
        <w:spacing w:after="26" w:line="247" w:lineRule="auto"/>
        <w:ind w:right="202" w:hanging="420"/>
        <w:rPr>
          <w:rFonts w:ascii="Times New Roman" w:hAnsi="Times New Roman" w:cs="Times New Roman"/>
          <w:sz w:val="20"/>
        </w:rPr>
      </w:pPr>
      <w:r w:rsidRPr="00B20D1C">
        <w:rPr>
          <w:rFonts w:ascii="Times New Roman" w:hAnsi="Times New Roman" w:cs="Times New Roman"/>
          <w:sz w:val="20"/>
        </w:rPr>
        <w:t xml:space="preserve">De Braekeleer E,et al. ABL1 fusion genes in hematological malignancies: a review. Eur J Haematol. 2011, 86(5):361-71.  </w:t>
      </w:r>
    </w:p>
    <w:p w14:paraId="489DA6D1" w14:textId="662ADEE6" w:rsidR="004C726D" w:rsidRDefault="00B20D1C" w:rsidP="00B20D1C">
      <w:pPr>
        <w:widowControl/>
        <w:numPr>
          <w:ilvl w:val="0"/>
          <w:numId w:val="7"/>
        </w:numPr>
        <w:spacing w:after="3" w:line="247" w:lineRule="auto"/>
        <w:ind w:right="202" w:hanging="420"/>
        <w:rPr>
          <w:rFonts w:ascii="Times New Roman" w:hAnsi="Times New Roman" w:cs="Times New Roman"/>
          <w:sz w:val="20"/>
        </w:rPr>
      </w:pPr>
      <w:r w:rsidRPr="00B20D1C">
        <w:rPr>
          <w:rFonts w:ascii="Times New Roman" w:hAnsi="Times New Roman" w:cs="Times New Roman"/>
          <w:sz w:val="20"/>
        </w:rPr>
        <w:t xml:space="preserve">Mitelman F, et al. The impact of translocations and gene fusions on cancer causation. Nat Rev Cancer. 2007, 7(4):233-45.  </w:t>
      </w:r>
    </w:p>
    <w:p w14:paraId="15B60B7A" w14:textId="77777777" w:rsidR="004C726D" w:rsidRDefault="004C726D">
      <w:pPr>
        <w:widowControl/>
        <w:jc w:val="left"/>
        <w:rPr>
          <w:rFonts w:ascii="Times New Roman" w:hAnsi="Times New Roman" w:cs="Times New Roman"/>
          <w:sz w:val="20"/>
        </w:rPr>
      </w:pPr>
      <w:r>
        <w:rPr>
          <w:rFonts w:ascii="Times New Roman" w:hAnsi="Times New Roman" w:cs="Times New Roman"/>
          <w:sz w:val="20"/>
        </w:rPr>
        <w:br w:type="page"/>
      </w:r>
    </w:p>
    <w:p w14:paraId="095C834A" w14:textId="77777777" w:rsidR="004C726D" w:rsidRDefault="004C726D" w:rsidP="000840BE">
      <w:pPr>
        <w:widowControl/>
        <w:jc w:val="center"/>
      </w:pPr>
      <w:r w:rsidRPr="004C726D">
        <w:rPr>
          <w:rFonts w:ascii="微软雅黑" w:eastAsia="微软雅黑" w:hAnsi="微软雅黑" w:cs="MicrosoftYaHei"/>
          <w:b/>
          <w:color w:val="000000" w:themeColor="text1"/>
          <w:kern w:val="0"/>
          <w:sz w:val="24"/>
          <w:szCs w:val="24"/>
        </w:rPr>
        <w:lastRenderedPageBreak/>
        <w:t>AKT1</w:t>
      </w:r>
      <w:r>
        <w:rPr>
          <w:rFonts w:ascii="Arial" w:eastAsia="Arial" w:hAnsi="Arial" w:cs="Arial"/>
          <w:sz w:val="44"/>
        </w:rPr>
        <w:t xml:space="preserve"> </w:t>
      </w:r>
    </w:p>
    <w:p w14:paraId="5D5720A1" w14:textId="3D5A4D79" w:rsidR="004C726D" w:rsidRPr="004C726D" w:rsidRDefault="004C726D" w:rsidP="004C726D">
      <w:pPr>
        <w:spacing w:line="400" w:lineRule="exact"/>
        <w:rPr>
          <w:rFonts w:ascii="微软雅黑" w:eastAsia="微软雅黑" w:hAnsi="微软雅黑" w:cs="MicrosoftYaHei"/>
          <w:kern w:val="0"/>
          <w:sz w:val="22"/>
          <w:szCs w:val="24"/>
        </w:rPr>
      </w:pPr>
      <w:r w:rsidRPr="004C726D">
        <w:rPr>
          <w:rFonts w:ascii="微软雅黑" w:eastAsia="微软雅黑" w:hAnsi="微软雅黑" w:cs="MicrosoftYaHei"/>
          <w:kern w:val="0"/>
          <w:sz w:val="22"/>
          <w:szCs w:val="24"/>
        </w:rPr>
        <w:t>AKT1是丝氨酸-苏氨酸蛋白激酶家族的一个成员，该家族也包括AKT2和AKT3</w:t>
      </w:r>
      <w:r>
        <w:rPr>
          <w:rFonts w:ascii="微软雅黑" w:eastAsia="微软雅黑" w:hAnsi="微软雅黑" w:cs="MicrosoftYaHei" w:hint="eastAsia"/>
          <w:kern w:val="0"/>
          <w:sz w:val="22"/>
          <w:szCs w:val="24"/>
        </w:rPr>
        <w:t>。</w:t>
      </w:r>
      <w:r w:rsidRPr="004C726D">
        <w:rPr>
          <w:rFonts w:ascii="微软雅黑" w:eastAsia="微软雅黑" w:hAnsi="微软雅黑" w:cs="MicrosoftYaHei"/>
          <w:kern w:val="0"/>
          <w:sz w:val="22"/>
          <w:szCs w:val="24"/>
        </w:rPr>
        <w:t>AKT1 在多个细胞生理流程中起关键作用，如生长、增殖、存活和血管形成</w:t>
      </w:r>
      <w:r>
        <w:rPr>
          <w:rFonts w:ascii="微软雅黑" w:eastAsia="微软雅黑" w:hAnsi="微软雅黑" w:cs="MicrosoftYaHei" w:hint="eastAsia"/>
          <w:kern w:val="0"/>
          <w:sz w:val="22"/>
          <w:szCs w:val="24"/>
        </w:rPr>
        <w:t>。</w:t>
      </w:r>
      <w:r w:rsidRPr="004C726D">
        <w:rPr>
          <w:rFonts w:ascii="微软雅黑" w:eastAsia="微软雅黑" w:hAnsi="微软雅黑" w:cs="MicrosoftYaHei"/>
          <w:kern w:val="0"/>
          <w:sz w:val="22"/>
          <w:szCs w:val="24"/>
        </w:rPr>
        <w:t>AKT1是磷脂酰肌醇3-激酶的下游媒介者（图1）。所有非小细胞肺癌患者（组织学观察为腺癌或鳞状细胞癌）中，1%携带有AKT1基因体细胞突变</w:t>
      </w:r>
      <w:r w:rsidRPr="004C726D">
        <w:rPr>
          <w:rFonts w:ascii="微软雅黑" w:eastAsia="微软雅黑" w:hAnsi="微软雅黑" w:cs="MicrosoftYaHei"/>
          <w:kern w:val="0"/>
          <w:sz w:val="22"/>
          <w:szCs w:val="24"/>
          <w:vertAlign w:val="superscript"/>
        </w:rPr>
        <w:t>1</w:t>
      </w:r>
      <w:r>
        <w:rPr>
          <w:rFonts w:ascii="微软雅黑" w:eastAsia="微软雅黑" w:hAnsi="微软雅黑" w:cs="MicrosoftYaHei" w:hint="eastAsia"/>
          <w:kern w:val="0"/>
          <w:sz w:val="22"/>
          <w:szCs w:val="24"/>
          <w:vertAlign w:val="superscript"/>
        </w:rPr>
        <w:t>，</w:t>
      </w:r>
      <w:r w:rsidRPr="004C726D">
        <w:rPr>
          <w:rFonts w:ascii="微软雅黑" w:eastAsia="微软雅黑" w:hAnsi="微软雅黑" w:cs="MicrosoftYaHei"/>
          <w:kern w:val="0"/>
          <w:sz w:val="22"/>
          <w:szCs w:val="24"/>
          <w:vertAlign w:val="superscript"/>
        </w:rPr>
        <w:t>2，3</w:t>
      </w:r>
      <w:r w:rsidRPr="004C726D">
        <w:rPr>
          <w:rFonts w:ascii="微软雅黑" w:eastAsia="微软雅黑" w:hAnsi="微软雅黑" w:cs="MicrosoftYaHei"/>
          <w:kern w:val="0"/>
          <w:sz w:val="22"/>
          <w:szCs w:val="24"/>
        </w:rPr>
        <w:t>。临床前的体外和体内研究表明，细胞中存在 AKT1 基因突变将导致细胞发生转化</w:t>
      </w:r>
      <w:r w:rsidRPr="004C726D">
        <w:rPr>
          <w:rFonts w:ascii="微软雅黑" w:eastAsia="微软雅黑" w:hAnsi="微软雅黑" w:cs="MicrosoftYaHei"/>
          <w:kern w:val="0"/>
          <w:sz w:val="22"/>
          <w:szCs w:val="24"/>
          <w:vertAlign w:val="superscript"/>
        </w:rPr>
        <w:t>4</w:t>
      </w:r>
      <w:r w:rsidRPr="004C726D">
        <w:rPr>
          <w:rFonts w:ascii="微软雅黑" w:eastAsia="微软雅黑" w:hAnsi="微软雅黑" w:cs="MicrosoftYaHei"/>
          <w:kern w:val="0"/>
          <w:sz w:val="22"/>
          <w:szCs w:val="24"/>
        </w:rPr>
        <w:t xml:space="preserve">。存在AKT1基因突变的肺癌患者的临床特征还有待详细阐述。绝大多数情况下，AKT1基因突变并不与其它原癌基因突变如EGFR突变、ALK重排等同时出现。 </w:t>
      </w:r>
    </w:p>
    <w:p w14:paraId="728B9D52" w14:textId="77777777" w:rsidR="004C726D" w:rsidRDefault="004C726D" w:rsidP="00712D49">
      <w:pPr>
        <w:spacing w:line="259" w:lineRule="auto"/>
        <w:ind w:left="2794"/>
        <w:jc w:val="center"/>
      </w:pPr>
      <w:r>
        <w:rPr>
          <w:noProof/>
        </w:rPr>
        <w:drawing>
          <wp:anchor distT="0" distB="0" distL="114300" distR="114300" simplePos="0" relativeHeight="251671552" behindDoc="0" locked="0" layoutInCell="1" allowOverlap="1" wp14:anchorId="40129CB5" wp14:editId="6A7B69B8">
            <wp:simplePos x="0" y="0"/>
            <wp:positionH relativeFrom="margin">
              <wp:align>center</wp:align>
            </wp:positionH>
            <wp:positionV relativeFrom="paragraph">
              <wp:posOffset>64135</wp:posOffset>
            </wp:positionV>
            <wp:extent cx="2085975" cy="2857500"/>
            <wp:effectExtent l="0" t="0" r="9525" b="0"/>
            <wp:wrapNone/>
            <wp:docPr id="14580" name="Picture 14580"/>
            <wp:cNvGraphicFramePr/>
            <a:graphic xmlns:a="http://schemas.openxmlformats.org/drawingml/2006/main">
              <a:graphicData uri="http://schemas.openxmlformats.org/drawingml/2006/picture">
                <pic:pic xmlns:pic="http://schemas.openxmlformats.org/drawingml/2006/picture">
                  <pic:nvPicPr>
                    <pic:cNvPr id="14580" name="Picture 14580"/>
                    <pic:cNvPicPr/>
                  </pic:nvPicPr>
                  <pic:blipFill>
                    <a:blip r:embed="rId17">
                      <a:extLst>
                        <a:ext uri="{28A0092B-C50C-407E-A947-70E740481C1C}">
                          <a14:useLocalDpi xmlns:a14="http://schemas.microsoft.com/office/drawing/2010/main" val="0"/>
                        </a:ext>
                      </a:extLst>
                    </a:blip>
                    <a:stretch>
                      <a:fillRect/>
                    </a:stretch>
                  </pic:blipFill>
                  <pic:spPr>
                    <a:xfrm>
                      <a:off x="0" y="0"/>
                      <a:ext cx="2085975" cy="2857500"/>
                    </a:xfrm>
                    <a:prstGeom prst="rect">
                      <a:avLst/>
                    </a:prstGeom>
                  </pic:spPr>
                </pic:pic>
              </a:graphicData>
            </a:graphic>
            <wp14:sizeRelH relativeFrom="page">
              <wp14:pctWidth>0</wp14:pctWidth>
            </wp14:sizeRelH>
            <wp14:sizeRelV relativeFrom="page">
              <wp14:pctHeight>0</wp14:pctHeight>
            </wp14:sizeRelV>
          </wp:anchor>
        </w:drawing>
      </w:r>
    </w:p>
    <w:p w14:paraId="6EFB8AC3" w14:textId="77777777" w:rsidR="00712D49" w:rsidRDefault="00712D49" w:rsidP="00243E02">
      <w:pPr>
        <w:spacing w:line="400" w:lineRule="exact"/>
        <w:jc w:val="center"/>
        <w:rPr>
          <w:rFonts w:ascii="微软雅黑" w:eastAsia="微软雅黑" w:hAnsi="微软雅黑" w:cs="MicrosoftYaHei"/>
          <w:kern w:val="0"/>
          <w:sz w:val="18"/>
          <w:szCs w:val="18"/>
        </w:rPr>
      </w:pPr>
    </w:p>
    <w:p w14:paraId="07E6F8AB" w14:textId="77777777" w:rsidR="00712D49" w:rsidRDefault="00712D49" w:rsidP="00243E02">
      <w:pPr>
        <w:spacing w:line="400" w:lineRule="exact"/>
        <w:jc w:val="center"/>
        <w:rPr>
          <w:rFonts w:ascii="微软雅黑" w:eastAsia="微软雅黑" w:hAnsi="微软雅黑" w:cs="MicrosoftYaHei"/>
          <w:kern w:val="0"/>
          <w:sz w:val="18"/>
          <w:szCs w:val="18"/>
        </w:rPr>
      </w:pPr>
    </w:p>
    <w:p w14:paraId="67B91670" w14:textId="77777777" w:rsidR="00712D49" w:rsidRDefault="00712D49" w:rsidP="00243E02">
      <w:pPr>
        <w:spacing w:line="400" w:lineRule="exact"/>
        <w:jc w:val="center"/>
        <w:rPr>
          <w:rFonts w:ascii="微软雅黑" w:eastAsia="微软雅黑" w:hAnsi="微软雅黑" w:cs="MicrosoftYaHei"/>
          <w:kern w:val="0"/>
          <w:sz w:val="18"/>
          <w:szCs w:val="18"/>
        </w:rPr>
      </w:pPr>
    </w:p>
    <w:p w14:paraId="5AF147AB" w14:textId="77777777" w:rsidR="00712D49" w:rsidRDefault="00712D49" w:rsidP="00243E02">
      <w:pPr>
        <w:spacing w:line="400" w:lineRule="exact"/>
        <w:jc w:val="center"/>
        <w:rPr>
          <w:rFonts w:ascii="微软雅黑" w:eastAsia="微软雅黑" w:hAnsi="微软雅黑" w:cs="MicrosoftYaHei"/>
          <w:kern w:val="0"/>
          <w:sz w:val="18"/>
          <w:szCs w:val="18"/>
        </w:rPr>
      </w:pPr>
    </w:p>
    <w:p w14:paraId="34950E25" w14:textId="77777777" w:rsidR="00712D49" w:rsidRDefault="00712D49" w:rsidP="00243E02">
      <w:pPr>
        <w:spacing w:line="400" w:lineRule="exact"/>
        <w:jc w:val="center"/>
        <w:rPr>
          <w:rFonts w:ascii="微软雅黑" w:eastAsia="微软雅黑" w:hAnsi="微软雅黑" w:cs="MicrosoftYaHei"/>
          <w:kern w:val="0"/>
          <w:sz w:val="18"/>
          <w:szCs w:val="18"/>
        </w:rPr>
      </w:pPr>
    </w:p>
    <w:p w14:paraId="7272C734" w14:textId="77777777" w:rsidR="00712D49" w:rsidRDefault="00712D49" w:rsidP="00243E02">
      <w:pPr>
        <w:spacing w:line="400" w:lineRule="exact"/>
        <w:jc w:val="center"/>
        <w:rPr>
          <w:rFonts w:ascii="微软雅黑" w:eastAsia="微软雅黑" w:hAnsi="微软雅黑" w:cs="MicrosoftYaHei"/>
          <w:kern w:val="0"/>
          <w:sz w:val="18"/>
          <w:szCs w:val="18"/>
        </w:rPr>
      </w:pPr>
    </w:p>
    <w:p w14:paraId="19ACA9C3" w14:textId="77777777" w:rsidR="00712D49" w:rsidRDefault="00712D49" w:rsidP="00243E02">
      <w:pPr>
        <w:spacing w:line="400" w:lineRule="exact"/>
        <w:jc w:val="center"/>
        <w:rPr>
          <w:rFonts w:ascii="微软雅黑" w:eastAsia="微软雅黑" w:hAnsi="微软雅黑" w:cs="MicrosoftYaHei"/>
          <w:kern w:val="0"/>
          <w:sz w:val="18"/>
          <w:szCs w:val="18"/>
        </w:rPr>
      </w:pPr>
    </w:p>
    <w:p w14:paraId="6C18B1EE" w14:textId="77777777" w:rsidR="00712D49" w:rsidRDefault="00712D49" w:rsidP="00243E02">
      <w:pPr>
        <w:spacing w:line="400" w:lineRule="exact"/>
        <w:jc w:val="center"/>
        <w:rPr>
          <w:rFonts w:ascii="微软雅黑" w:eastAsia="微软雅黑" w:hAnsi="微软雅黑" w:cs="MicrosoftYaHei"/>
          <w:kern w:val="0"/>
          <w:sz w:val="18"/>
          <w:szCs w:val="18"/>
        </w:rPr>
      </w:pPr>
    </w:p>
    <w:p w14:paraId="5B9943AD" w14:textId="77777777" w:rsidR="00712D49" w:rsidRDefault="00712D49" w:rsidP="00243E02">
      <w:pPr>
        <w:spacing w:line="400" w:lineRule="exact"/>
        <w:jc w:val="center"/>
        <w:rPr>
          <w:rFonts w:ascii="微软雅黑" w:eastAsia="微软雅黑" w:hAnsi="微软雅黑" w:cs="MicrosoftYaHei"/>
          <w:kern w:val="0"/>
          <w:sz w:val="18"/>
          <w:szCs w:val="18"/>
        </w:rPr>
      </w:pPr>
    </w:p>
    <w:p w14:paraId="4B6D3814" w14:textId="77777777" w:rsidR="00712D49" w:rsidRDefault="00712D49" w:rsidP="00243E02">
      <w:pPr>
        <w:spacing w:line="400" w:lineRule="exact"/>
        <w:jc w:val="center"/>
        <w:rPr>
          <w:rFonts w:ascii="微软雅黑" w:eastAsia="微软雅黑" w:hAnsi="微软雅黑" w:cs="MicrosoftYaHei"/>
          <w:kern w:val="0"/>
          <w:sz w:val="18"/>
          <w:szCs w:val="18"/>
        </w:rPr>
      </w:pPr>
    </w:p>
    <w:p w14:paraId="6EE4F62C" w14:textId="77777777" w:rsidR="00712D49" w:rsidRDefault="00712D49" w:rsidP="00243E02">
      <w:pPr>
        <w:spacing w:line="400" w:lineRule="exact"/>
        <w:jc w:val="center"/>
        <w:rPr>
          <w:rFonts w:ascii="微软雅黑" w:eastAsia="微软雅黑" w:hAnsi="微软雅黑" w:cs="MicrosoftYaHei"/>
          <w:kern w:val="0"/>
          <w:sz w:val="18"/>
          <w:szCs w:val="18"/>
        </w:rPr>
      </w:pPr>
    </w:p>
    <w:p w14:paraId="4AA7272B" w14:textId="380D3CDF" w:rsidR="004C726D" w:rsidRDefault="004C726D" w:rsidP="00243E02">
      <w:pPr>
        <w:spacing w:line="400" w:lineRule="exact"/>
        <w:jc w:val="center"/>
        <w:rPr>
          <w:rFonts w:ascii="微软雅黑" w:eastAsia="微软雅黑" w:hAnsi="微软雅黑" w:cs="MicrosoftYaHei"/>
          <w:kern w:val="0"/>
          <w:sz w:val="18"/>
          <w:szCs w:val="18"/>
        </w:rPr>
      </w:pPr>
      <w:r w:rsidRPr="00555D56">
        <w:rPr>
          <w:rFonts w:ascii="微软雅黑" w:eastAsia="微软雅黑" w:hAnsi="微软雅黑" w:cs="MicrosoftYaHei"/>
          <w:kern w:val="0"/>
          <w:sz w:val="18"/>
          <w:szCs w:val="18"/>
        </w:rPr>
        <w:t>图1. AKT参与的MAPK和PI3K信号通路</w:t>
      </w:r>
      <w:r w:rsidR="00555D56" w:rsidRPr="00555D56">
        <w:rPr>
          <w:rFonts w:ascii="微软雅黑" w:eastAsia="微软雅黑" w:hAnsi="微软雅黑" w:cs="MicrosoftYaHei" w:hint="eastAsia"/>
          <w:kern w:val="0"/>
          <w:sz w:val="18"/>
          <w:szCs w:val="18"/>
        </w:rPr>
        <w:t>。</w:t>
      </w:r>
      <w:r w:rsidRPr="00555D56">
        <w:rPr>
          <w:rFonts w:ascii="微软雅黑" w:eastAsia="微软雅黑" w:hAnsi="微软雅黑" w:cs="MicrosoftYaHei"/>
          <w:kern w:val="0"/>
          <w:sz w:val="18"/>
          <w:szCs w:val="18"/>
        </w:rPr>
        <w:t>生长因子与酪氨酸激酶受体的结合导致 MAPK (RAS-RAF-MEK-ERK)和 PI3K (PI3K-AKT-mTOR)信号通路的激活。</w:t>
      </w:r>
    </w:p>
    <w:p w14:paraId="4D7925BA" w14:textId="77777777" w:rsidR="00243E02" w:rsidRPr="00243E02" w:rsidRDefault="00243E02" w:rsidP="00243E02">
      <w:pPr>
        <w:spacing w:line="400" w:lineRule="exact"/>
        <w:jc w:val="center"/>
        <w:rPr>
          <w:rFonts w:ascii="微软雅黑" w:eastAsia="微软雅黑" w:hAnsi="微软雅黑" w:cs="MicrosoftYaHei"/>
          <w:kern w:val="0"/>
          <w:sz w:val="18"/>
          <w:szCs w:val="18"/>
        </w:rPr>
      </w:pPr>
    </w:p>
    <w:p w14:paraId="099673B1" w14:textId="77777777" w:rsidR="004C726D" w:rsidRPr="00243E02" w:rsidRDefault="004C726D" w:rsidP="004C726D">
      <w:pPr>
        <w:spacing w:line="259" w:lineRule="auto"/>
        <w:ind w:left="-5" w:right="197" w:hanging="10"/>
        <w:rPr>
          <w:rFonts w:ascii="微软雅黑" w:eastAsia="微软雅黑" w:hAnsi="微软雅黑" w:cs="微软雅黑"/>
        </w:rPr>
      </w:pPr>
      <w:r>
        <w:rPr>
          <w:rFonts w:ascii="微软雅黑" w:eastAsia="微软雅黑" w:hAnsi="微软雅黑" w:cs="微软雅黑"/>
        </w:rPr>
        <w:t xml:space="preserve">参考文献 </w:t>
      </w:r>
    </w:p>
    <w:p w14:paraId="6BE10352" w14:textId="77777777" w:rsidR="004C726D" w:rsidRPr="00BE1EB1" w:rsidRDefault="004C726D" w:rsidP="004C726D">
      <w:pPr>
        <w:widowControl/>
        <w:numPr>
          <w:ilvl w:val="0"/>
          <w:numId w:val="8"/>
        </w:numPr>
        <w:spacing w:after="3" w:line="247" w:lineRule="auto"/>
        <w:ind w:right="202" w:hanging="358"/>
        <w:rPr>
          <w:rFonts w:ascii="Times New Roman" w:hAnsi="Times New Roman" w:cs="Times New Roman"/>
          <w:sz w:val="18"/>
          <w:szCs w:val="18"/>
        </w:rPr>
      </w:pPr>
      <w:r w:rsidRPr="00BE1EB1">
        <w:rPr>
          <w:rFonts w:ascii="Times New Roman" w:hAnsi="Times New Roman" w:cs="Times New Roman"/>
          <w:sz w:val="18"/>
          <w:szCs w:val="18"/>
        </w:rPr>
        <w:t xml:space="preserve">Bleeker FE, Felicioni L, Buttitta F, Lamba S, Cardone L, Rodolfo M, Scarpa A, Leenstra S, Frattini M, Barbareschi M, Grammastro MD, Sciarrotta MG, Zanon C, Marchetti A, Bardelli A. AKT1(E17K) in human solid tumours. Oncogene. 2008, 27(42):5648-50. </w:t>
      </w:r>
    </w:p>
    <w:p w14:paraId="32495F92" w14:textId="77777777" w:rsidR="004C726D" w:rsidRPr="00BE1EB1" w:rsidRDefault="004C726D" w:rsidP="004C726D">
      <w:pPr>
        <w:widowControl/>
        <w:numPr>
          <w:ilvl w:val="0"/>
          <w:numId w:val="8"/>
        </w:numPr>
        <w:spacing w:after="3" w:line="247" w:lineRule="auto"/>
        <w:ind w:right="202" w:hanging="358"/>
        <w:rPr>
          <w:rFonts w:ascii="Times New Roman" w:hAnsi="Times New Roman" w:cs="Times New Roman"/>
          <w:sz w:val="18"/>
          <w:szCs w:val="18"/>
        </w:rPr>
      </w:pPr>
      <w:r w:rsidRPr="00BE1EB1">
        <w:rPr>
          <w:rFonts w:ascii="Times New Roman" w:hAnsi="Times New Roman" w:cs="Times New Roman"/>
          <w:sz w:val="18"/>
          <w:szCs w:val="18"/>
        </w:rPr>
        <w:t xml:space="preserve">Do H, et al. Detection of the transforming AKT1 mutation E17K in non-small cell lung cancer by high resolution melting. BMC Res Notes. 2008, 1:14. </w:t>
      </w:r>
    </w:p>
    <w:p w14:paraId="167C09E8" w14:textId="77777777" w:rsidR="00243E02" w:rsidRPr="00BE1EB1" w:rsidRDefault="004C726D" w:rsidP="004C726D">
      <w:pPr>
        <w:widowControl/>
        <w:numPr>
          <w:ilvl w:val="0"/>
          <w:numId w:val="8"/>
        </w:numPr>
        <w:spacing w:after="3" w:line="247" w:lineRule="auto"/>
        <w:ind w:right="202" w:hanging="358"/>
        <w:rPr>
          <w:rFonts w:ascii="Times New Roman" w:hAnsi="Times New Roman" w:cs="Times New Roman"/>
          <w:sz w:val="18"/>
          <w:szCs w:val="18"/>
        </w:rPr>
      </w:pPr>
      <w:r w:rsidRPr="00BE1EB1">
        <w:rPr>
          <w:rFonts w:ascii="Times New Roman" w:hAnsi="Times New Roman" w:cs="Times New Roman"/>
          <w:sz w:val="18"/>
          <w:szCs w:val="18"/>
        </w:rPr>
        <w:t xml:space="preserve">Malanga D, et al. Activating E17K mutation in the gene encoding the protein kinase AKT1 in a subset of squamous cell carcinoma of the lung. Cell Cycle. 2008, 7(5):665-9. </w:t>
      </w:r>
    </w:p>
    <w:p w14:paraId="660B9A49" w14:textId="1BCE2FC2" w:rsidR="00243E02" w:rsidRPr="00BE1EB1" w:rsidRDefault="004C726D" w:rsidP="004C726D">
      <w:pPr>
        <w:widowControl/>
        <w:numPr>
          <w:ilvl w:val="0"/>
          <w:numId w:val="8"/>
        </w:numPr>
        <w:spacing w:after="3" w:line="247" w:lineRule="auto"/>
        <w:ind w:right="202" w:hanging="358"/>
        <w:rPr>
          <w:rFonts w:ascii="Times New Roman" w:hAnsi="Times New Roman" w:cs="Times New Roman"/>
          <w:sz w:val="18"/>
          <w:szCs w:val="18"/>
        </w:rPr>
      </w:pPr>
      <w:r w:rsidRPr="00BE1EB1">
        <w:rPr>
          <w:rFonts w:ascii="Times New Roman" w:hAnsi="Times New Roman" w:cs="Times New Roman"/>
          <w:sz w:val="18"/>
          <w:szCs w:val="18"/>
        </w:rPr>
        <w:t>Carpten JD, et al. A transforming mutation in the pleckstrin homology domain of AKT1 in cancer. Nature. 2007, 448(7152):439-44.</w:t>
      </w:r>
    </w:p>
    <w:p w14:paraId="500AE3D1" w14:textId="77777777" w:rsidR="00243E02" w:rsidRDefault="00243E02">
      <w:pPr>
        <w:widowControl/>
        <w:jc w:val="left"/>
        <w:rPr>
          <w:rFonts w:ascii="Times New Roman" w:hAnsi="Times New Roman" w:cs="Times New Roman"/>
        </w:rPr>
      </w:pPr>
      <w:r>
        <w:rPr>
          <w:rFonts w:ascii="Times New Roman" w:hAnsi="Times New Roman" w:cs="Times New Roman"/>
        </w:rPr>
        <w:br w:type="page"/>
      </w:r>
    </w:p>
    <w:p w14:paraId="02114008" w14:textId="0A00499B" w:rsidR="00974690" w:rsidRPr="007D001B" w:rsidRDefault="00974690" w:rsidP="00974690">
      <w:pPr>
        <w:widowControl/>
        <w:jc w:val="center"/>
        <w:rPr>
          <w:rFonts w:ascii="微软雅黑" w:eastAsia="微软雅黑" w:hAnsi="微软雅黑"/>
          <w:b/>
          <w:sz w:val="24"/>
          <w:szCs w:val="24"/>
        </w:rPr>
      </w:pPr>
      <w:r w:rsidRPr="007D001B">
        <w:rPr>
          <w:rFonts w:ascii="微软雅黑" w:eastAsia="微软雅黑" w:hAnsi="微软雅黑" w:cs="Arial"/>
          <w:b/>
          <w:sz w:val="24"/>
          <w:szCs w:val="24"/>
        </w:rPr>
        <w:lastRenderedPageBreak/>
        <w:t>ALK</w:t>
      </w:r>
    </w:p>
    <w:p w14:paraId="6AD229D4" w14:textId="42AE02FC" w:rsidR="00974690" w:rsidRPr="00974690" w:rsidRDefault="00974690" w:rsidP="00974690">
      <w:pPr>
        <w:spacing w:line="400" w:lineRule="exact"/>
        <w:rPr>
          <w:rFonts w:ascii="微软雅黑" w:eastAsia="微软雅黑" w:hAnsi="微软雅黑" w:cs="MicrosoftYaHei"/>
          <w:kern w:val="0"/>
          <w:sz w:val="22"/>
          <w:szCs w:val="24"/>
        </w:rPr>
      </w:pPr>
      <w:r w:rsidRPr="00974690">
        <w:rPr>
          <w:rFonts w:ascii="微软雅黑" w:eastAsia="微软雅黑" w:hAnsi="微软雅黑" w:cs="MicrosoftYaHei"/>
          <w:kern w:val="0"/>
          <w:sz w:val="22"/>
          <w:szCs w:val="24"/>
        </w:rPr>
        <w:t>间变性淋巴瘤激酶(ALK)是一种酪氨酸激酶受体，在多种恶性疾病中常出现异常。如在神经母细胞瘤的一些亚型中，ALK 的激活性错义突变可发现其全基因区域</w:t>
      </w:r>
      <w:r w:rsidRPr="00BE1EB1">
        <w:rPr>
          <w:rFonts w:ascii="微软雅黑" w:eastAsia="微软雅黑" w:hAnsi="微软雅黑" w:cs="MicrosoftYaHei"/>
          <w:kern w:val="0"/>
          <w:sz w:val="22"/>
          <w:szCs w:val="24"/>
          <w:vertAlign w:val="superscript"/>
        </w:rPr>
        <w:t>1</w:t>
      </w:r>
      <w:r w:rsidRPr="00974690">
        <w:rPr>
          <w:rFonts w:ascii="微软雅黑" w:eastAsia="微软雅黑" w:hAnsi="微软雅黑" w:cs="MicrosoftYaHei"/>
          <w:kern w:val="0"/>
          <w:sz w:val="22"/>
          <w:szCs w:val="24"/>
        </w:rPr>
        <w:t>。相比之下，AL</w:t>
      </w:r>
      <w:r w:rsidR="00BE1EB1">
        <w:rPr>
          <w:rFonts w:ascii="微软雅黑" w:eastAsia="微软雅黑" w:hAnsi="微软雅黑" w:cs="MicrosoftYaHei"/>
          <w:kern w:val="0"/>
          <w:sz w:val="22"/>
          <w:szCs w:val="24"/>
        </w:rPr>
        <w:t>K</w:t>
      </w:r>
      <w:r w:rsidRPr="00974690">
        <w:rPr>
          <w:rFonts w:ascii="微软雅黑" w:eastAsia="微软雅黑" w:hAnsi="微软雅黑" w:cs="MicrosoftYaHei"/>
          <w:kern w:val="0"/>
          <w:sz w:val="22"/>
          <w:szCs w:val="24"/>
        </w:rPr>
        <w:t>基因融合则可见于如NPM-ALK形式</w:t>
      </w:r>
      <w:r w:rsidRPr="00BE1EB1">
        <w:rPr>
          <w:rFonts w:ascii="微软雅黑" w:eastAsia="微软雅黑" w:hAnsi="微软雅黑" w:cs="MicrosoftYaHei"/>
          <w:kern w:val="0"/>
          <w:sz w:val="22"/>
          <w:szCs w:val="24"/>
          <w:vertAlign w:val="superscript"/>
        </w:rPr>
        <w:t>2</w:t>
      </w:r>
      <w:r w:rsidRPr="00974690">
        <w:rPr>
          <w:rFonts w:ascii="微软雅黑" w:eastAsia="微软雅黑" w:hAnsi="微软雅黑" w:cs="MicrosoftYaHei"/>
          <w:kern w:val="0"/>
          <w:sz w:val="22"/>
          <w:szCs w:val="24"/>
        </w:rPr>
        <w:t>，结直肠癌</w:t>
      </w:r>
      <w:r w:rsidRPr="00BE1EB1">
        <w:rPr>
          <w:rFonts w:ascii="微软雅黑" w:eastAsia="微软雅黑" w:hAnsi="微软雅黑" w:cs="MicrosoftYaHei"/>
          <w:kern w:val="0"/>
          <w:sz w:val="22"/>
          <w:szCs w:val="24"/>
          <w:vertAlign w:val="superscript"/>
        </w:rPr>
        <w:t>3</w:t>
      </w:r>
      <w:r w:rsidRPr="00974690">
        <w:rPr>
          <w:rFonts w:ascii="微软雅黑" w:eastAsia="微软雅黑" w:hAnsi="微软雅黑" w:cs="MicrosoftYaHei"/>
          <w:kern w:val="0"/>
          <w:sz w:val="22"/>
          <w:szCs w:val="24"/>
        </w:rPr>
        <w:t>，炎性肌纤维母细胞瘤</w:t>
      </w:r>
      <w:r w:rsidRPr="00BE1EB1">
        <w:rPr>
          <w:rFonts w:ascii="微软雅黑" w:eastAsia="微软雅黑" w:hAnsi="微软雅黑" w:cs="MicrosoftYaHei"/>
          <w:kern w:val="0"/>
          <w:sz w:val="22"/>
          <w:szCs w:val="24"/>
          <w:vertAlign w:val="superscript"/>
        </w:rPr>
        <w:t>4</w:t>
      </w:r>
      <w:r w:rsidRPr="00974690">
        <w:rPr>
          <w:rFonts w:ascii="微软雅黑" w:eastAsia="微软雅黑" w:hAnsi="微软雅黑" w:cs="MicrosoftYaHei"/>
          <w:kern w:val="0"/>
          <w:sz w:val="22"/>
          <w:szCs w:val="24"/>
        </w:rPr>
        <w:t>，非小细胞肺癌</w:t>
      </w:r>
      <w:r w:rsidRPr="00BE1EB1">
        <w:rPr>
          <w:rFonts w:ascii="微软雅黑" w:eastAsia="微软雅黑" w:hAnsi="微软雅黑" w:cs="MicrosoftYaHei"/>
          <w:kern w:val="0"/>
          <w:sz w:val="22"/>
          <w:szCs w:val="24"/>
          <w:vertAlign w:val="superscript"/>
        </w:rPr>
        <w:t>5</w:t>
      </w:r>
      <w:r w:rsidRPr="00974690">
        <w:rPr>
          <w:rFonts w:ascii="微软雅黑" w:eastAsia="微软雅黑" w:hAnsi="微软雅黑" w:cs="MicrosoftYaHei"/>
          <w:kern w:val="0"/>
          <w:sz w:val="22"/>
          <w:szCs w:val="24"/>
        </w:rPr>
        <w:t>和卵巢癌</w:t>
      </w:r>
      <w:r w:rsidRPr="00BE1EB1">
        <w:rPr>
          <w:rFonts w:ascii="微软雅黑" w:eastAsia="微软雅黑" w:hAnsi="微软雅黑" w:cs="MicrosoftYaHei"/>
          <w:kern w:val="0"/>
          <w:sz w:val="22"/>
          <w:szCs w:val="24"/>
          <w:vertAlign w:val="superscript"/>
        </w:rPr>
        <w:t>6</w:t>
      </w:r>
      <w:r w:rsidRPr="00974690">
        <w:rPr>
          <w:rFonts w:ascii="微软雅黑" w:eastAsia="微软雅黑" w:hAnsi="微软雅黑" w:cs="MicrosoftYaHei"/>
          <w:kern w:val="0"/>
          <w:sz w:val="22"/>
          <w:szCs w:val="24"/>
        </w:rPr>
        <w:t xml:space="preserve">等多种恶性肿瘤。所有的ALK融合基因均包含了其酪氨酸激酶功能域，且经体外、体内检测具有致癌活性。ALK基因融合和拷贝数增加可见于肾细胞癌 </w:t>
      </w:r>
      <w:r w:rsidRPr="00BE1EB1">
        <w:rPr>
          <w:rFonts w:ascii="微软雅黑" w:eastAsia="微软雅黑" w:hAnsi="微软雅黑" w:cs="MicrosoftYaHei"/>
          <w:kern w:val="0"/>
          <w:sz w:val="22"/>
          <w:szCs w:val="24"/>
          <w:vertAlign w:val="superscript"/>
        </w:rPr>
        <w:t>7</w:t>
      </w:r>
      <w:r w:rsidRPr="00974690">
        <w:rPr>
          <w:rFonts w:ascii="微软雅黑" w:eastAsia="微软雅黑" w:hAnsi="微软雅黑" w:cs="MicrosoftYaHei"/>
          <w:kern w:val="0"/>
          <w:sz w:val="22"/>
          <w:szCs w:val="24"/>
        </w:rPr>
        <w:t>。ALK拷贝数变异和蛋白表达变化也可见于横纹肌肉瘤中</w:t>
      </w:r>
      <w:r w:rsidRPr="00BE1EB1">
        <w:rPr>
          <w:rFonts w:ascii="微软雅黑" w:eastAsia="微软雅黑" w:hAnsi="微软雅黑" w:cs="MicrosoftYaHei"/>
          <w:kern w:val="0"/>
          <w:sz w:val="22"/>
          <w:szCs w:val="24"/>
          <w:vertAlign w:val="superscript"/>
        </w:rPr>
        <w:t>8</w:t>
      </w:r>
      <w:r w:rsidRPr="00974690">
        <w:rPr>
          <w:rFonts w:ascii="微软雅黑" w:eastAsia="微软雅黑" w:hAnsi="微软雅黑" w:cs="MicrosoftYaHei"/>
          <w:kern w:val="0"/>
          <w:sz w:val="22"/>
          <w:szCs w:val="24"/>
        </w:rPr>
        <w:t>。不同氨基末端融合子促进了二体化过程，从而具备了激酶活性</w:t>
      </w:r>
      <w:r w:rsidRPr="00BE1EB1">
        <w:rPr>
          <w:rFonts w:ascii="微软雅黑" w:eastAsia="微软雅黑" w:hAnsi="微软雅黑" w:cs="MicrosoftYaHei"/>
          <w:kern w:val="0"/>
          <w:sz w:val="22"/>
          <w:szCs w:val="24"/>
          <w:vertAlign w:val="superscript"/>
        </w:rPr>
        <w:t>9</w:t>
      </w:r>
      <w:r w:rsidRPr="00974690">
        <w:rPr>
          <w:rFonts w:ascii="微软雅黑" w:eastAsia="微软雅黑" w:hAnsi="微软雅黑" w:cs="MicrosoftYaHei"/>
          <w:kern w:val="0"/>
          <w:sz w:val="22"/>
          <w:szCs w:val="24"/>
        </w:rPr>
        <w:t xml:space="preserve">。ALK 融合蛋白向下游作用因子的传递导致包括细胞生长和增殖细胞通路的活化（如图所示）。 </w:t>
      </w:r>
    </w:p>
    <w:p w14:paraId="1B9B8954" w14:textId="77777777" w:rsidR="00974690" w:rsidRDefault="00974690" w:rsidP="00974690">
      <w:pPr>
        <w:spacing w:after="230" w:line="259" w:lineRule="auto"/>
        <w:ind w:right="1518"/>
        <w:jc w:val="right"/>
      </w:pPr>
      <w:r>
        <w:rPr>
          <w:noProof/>
        </w:rPr>
        <w:drawing>
          <wp:inline distT="0" distB="0" distL="0" distR="0" wp14:anchorId="2AE06622" wp14:editId="7DBB001D">
            <wp:extent cx="3552825" cy="2133600"/>
            <wp:effectExtent l="0" t="0" r="0" b="0"/>
            <wp:docPr id="14785" name="Picture 14785"/>
            <wp:cNvGraphicFramePr/>
            <a:graphic xmlns:a="http://schemas.openxmlformats.org/drawingml/2006/main">
              <a:graphicData uri="http://schemas.openxmlformats.org/drawingml/2006/picture">
                <pic:pic xmlns:pic="http://schemas.openxmlformats.org/drawingml/2006/picture">
                  <pic:nvPicPr>
                    <pic:cNvPr id="14785" name="Picture 14785"/>
                    <pic:cNvPicPr/>
                  </pic:nvPicPr>
                  <pic:blipFill>
                    <a:blip r:embed="rId18"/>
                    <a:stretch>
                      <a:fillRect/>
                    </a:stretch>
                  </pic:blipFill>
                  <pic:spPr>
                    <a:xfrm>
                      <a:off x="0" y="0"/>
                      <a:ext cx="3552825" cy="2133600"/>
                    </a:xfrm>
                    <a:prstGeom prst="rect">
                      <a:avLst/>
                    </a:prstGeom>
                  </pic:spPr>
                </pic:pic>
              </a:graphicData>
            </a:graphic>
          </wp:inline>
        </w:drawing>
      </w:r>
      <w:r>
        <w:rPr>
          <w:rFonts w:ascii="Arial" w:eastAsia="Arial" w:hAnsi="Arial" w:cs="Arial"/>
          <w:sz w:val="22"/>
        </w:rPr>
        <w:t xml:space="preserve"> </w:t>
      </w:r>
    </w:p>
    <w:p w14:paraId="38F027DE" w14:textId="77777777" w:rsidR="00974690" w:rsidRDefault="00974690" w:rsidP="00974690">
      <w:pPr>
        <w:spacing w:line="259" w:lineRule="auto"/>
        <w:ind w:left="-5" w:right="197" w:hanging="10"/>
      </w:pPr>
      <w:r>
        <w:rPr>
          <w:rFonts w:ascii="微软雅黑" w:eastAsia="微软雅黑" w:hAnsi="微软雅黑" w:cs="微软雅黑"/>
        </w:rPr>
        <w:t xml:space="preserve">参考文献  </w:t>
      </w:r>
    </w:p>
    <w:p w14:paraId="70364D02" w14:textId="77777777" w:rsidR="00974690" w:rsidRPr="00BE1EB1" w:rsidRDefault="00974690" w:rsidP="00974690">
      <w:pPr>
        <w:widowControl/>
        <w:numPr>
          <w:ilvl w:val="0"/>
          <w:numId w:val="9"/>
        </w:numPr>
        <w:spacing w:after="3" w:line="247" w:lineRule="auto"/>
        <w:ind w:right="202" w:hanging="358"/>
        <w:rPr>
          <w:rFonts w:ascii="Times New Roman" w:eastAsia="微软雅黑" w:hAnsi="Times New Roman" w:cs="Times New Roman"/>
          <w:sz w:val="18"/>
          <w:szCs w:val="18"/>
        </w:rPr>
      </w:pPr>
      <w:r w:rsidRPr="00BE1EB1">
        <w:rPr>
          <w:rFonts w:ascii="Times New Roman" w:eastAsia="微软雅黑" w:hAnsi="Times New Roman" w:cs="Times New Roman"/>
          <w:sz w:val="18"/>
          <w:szCs w:val="18"/>
        </w:rPr>
        <w:t xml:space="preserve">Chen Y, et al. Oncogenic mutations of ALK kinase in neuroblastoma. </w:t>
      </w:r>
      <w:hyperlink r:id="rId19">
        <w:r w:rsidRPr="00BE1EB1">
          <w:rPr>
            <w:rFonts w:ascii="Times New Roman" w:eastAsia="微软雅黑" w:hAnsi="Times New Roman" w:cs="Times New Roman"/>
            <w:sz w:val="18"/>
            <w:szCs w:val="18"/>
          </w:rPr>
          <w:t>Nature.</w:t>
        </w:r>
      </w:hyperlink>
      <w:hyperlink r:id="rId20">
        <w:r w:rsidRPr="00BE1EB1">
          <w:rPr>
            <w:rFonts w:ascii="Times New Roman" w:eastAsia="微软雅黑" w:hAnsi="Times New Roman" w:cs="Times New Roman"/>
            <w:sz w:val="18"/>
            <w:szCs w:val="18"/>
          </w:rPr>
          <w:t xml:space="preserve"> </w:t>
        </w:r>
      </w:hyperlink>
      <w:r w:rsidRPr="00BE1EB1">
        <w:rPr>
          <w:rFonts w:ascii="Times New Roman" w:eastAsia="微软雅黑" w:hAnsi="Times New Roman" w:cs="Times New Roman"/>
          <w:sz w:val="18"/>
          <w:szCs w:val="18"/>
        </w:rPr>
        <w:t xml:space="preserve">2008, 455(7215):971-4. </w:t>
      </w:r>
    </w:p>
    <w:p w14:paraId="6E352C00"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21">
        <w:r w:rsidR="00974690" w:rsidRPr="00BE1EB1">
          <w:rPr>
            <w:rFonts w:ascii="Times New Roman" w:eastAsia="微软雅黑" w:hAnsi="Times New Roman" w:cs="Times New Roman"/>
            <w:sz w:val="18"/>
            <w:szCs w:val="18"/>
          </w:rPr>
          <w:t>Morris SW,</w:t>
        </w:r>
      </w:hyperlink>
      <w:r w:rsidR="00974690" w:rsidRPr="00BE1EB1">
        <w:rPr>
          <w:rFonts w:ascii="Times New Roman" w:eastAsia="微软雅黑" w:hAnsi="Times New Roman" w:cs="Times New Roman"/>
          <w:sz w:val="18"/>
          <w:szCs w:val="18"/>
        </w:rPr>
        <w:t xml:space="preserve"> et al. Fusion of a kinase gene, ALK, to a nucleolar protein gene, NPM, in non-Hodgkin's lymphoma. </w:t>
      </w:r>
      <w:hyperlink r:id="rId22">
        <w:r w:rsidR="00974690" w:rsidRPr="00BE1EB1">
          <w:rPr>
            <w:rFonts w:ascii="Times New Roman" w:eastAsia="微软雅黑" w:hAnsi="Times New Roman" w:cs="Times New Roman"/>
            <w:sz w:val="18"/>
            <w:szCs w:val="18"/>
          </w:rPr>
          <w:t>Science.</w:t>
        </w:r>
      </w:hyperlink>
      <w:hyperlink r:id="rId23">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1994, 263(5151):1281-4. </w:t>
      </w:r>
    </w:p>
    <w:p w14:paraId="08E5F9F5"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24">
        <w:r w:rsidR="00974690" w:rsidRPr="00BE1EB1">
          <w:rPr>
            <w:rFonts w:ascii="Times New Roman" w:eastAsia="微软雅黑" w:hAnsi="Times New Roman" w:cs="Times New Roman"/>
            <w:sz w:val="18"/>
            <w:szCs w:val="18"/>
          </w:rPr>
          <w:t>Lin E,</w:t>
        </w:r>
      </w:hyperlink>
      <w:r w:rsidR="00974690" w:rsidRPr="00BE1EB1">
        <w:rPr>
          <w:rFonts w:ascii="Times New Roman" w:eastAsia="微软雅黑" w:hAnsi="Times New Roman" w:cs="Times New Roman"/>
          <w:sz w:val="18"/>
          <w:szCs w:val="18"/>
        </w:rPr>
        <w:t xml:space="preserve"> et al. Exon array profiling detects EML4-ALK fusion in breast, colorectal, and non-small cell lung cancers. </w:t>
      </w:r>
      <w:hyperlink r:id="rId25">
        <w:r w:rsidR="00974690" w:rsidRPr="00BE1EB1">
          <w:rPr>
            <w:rFonts w:ascii="Times New Roman" w:eastAsia="微软雅黑" w:hAnsi="Times New Roman" w:cs="Times New Roman"/>
            <w:sz w:val="18"/>
            <w:szCs w:val="18"/>
          </w:rPr>
          <w:t>Mol Cancer Res.</w:t>
        </w:r>
      </w:hyperlink>
      <w:hyperlink r:id="rId26">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2009, 7(9):1466-76. </w:t>
      </w:r>
    </w:p>
    <w:p w14:paraId="79B2EC84"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27">
        <w:r w:rsidR="00974690" w:rsidRPr="00BE1EB1">
          <w:rPr>
            <w:rFonts w:ascii="Times New Roman" w:eastAsia="微软雅黑" w:hAnsi="Times New Roman" w:cs="Times New Roman"/>
            <w:sz w:val="18"/>
            <w:szCs w:val="18"/>
          </w:rPr>
          <w:t>Lawrence B,</w:t>
        </w:r>
      </w:hyperlink>
      <w:r w:rsidR="00974690" w:rsidRPr="00BE1EB1">
        <w:rPr>
          <w:rFonts w:ascii="Times New Roman" w:eastAsia="微软雅黑" w:hAnsi="Times New Roman" w:cs="Times New Roman"/>
          <w:sz w:val="18"/>
          <w:szCs w:val="18"/>
        </w:rPr>
        <w:t xml:space="preserve"> et al. TPM3-ALK and TPM4-ALK oncogenes in inflammatory myofibroblastic tumors. </w:t>
      </w:r>
      <w:hyperlink r:id="rId28">
        <w:r w:rsidR="00974690" w:rsidRPr="00BE1EB1">
          <w:rPr>
            <w:rFonts w:ascii="Times New Roman" w:eastAsia="微软雅黑" w:hAnsi="Times New Roman" w:cs="Times New Roman"/>
            <w:sz w:val="18"/>
            <w:szCs w:val="18"/>
          </w:rPr>
          <w:t xml:space="preserve">Am J </w:t>
        </w:r>
      </w:hyperlink>
      <w:hyperlink r:id="rId29">
        <w:r w:rsidR="00974690" w:rsidRPr="00BE1EB1">
          <w:rPr>
            <w:rFonts w:ascii="Times New Roman" w:eastAsia="微软雅黑" w:hAnsi="Times New Roman" w:cs="Times New Roman"/>
            <w:sz w:val="18"/>
            <w:szCs w:val="18"/>
          </w:rPr>
          <w:t>Pathol.</w:t>
        </w:r>
      </w:hyperlink>
      <w:hyperlink r:id="rId30">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2000, 157(2):377-84. </w:t>
      </w:r>
    </w:p>
    <w:p w14:paraId="60286CDA"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31">
        <w:r w:rsidR="00974690" w:rsidRPr="00BE1EB1">
          <w:rPr>
            <w:rFonts w:ascii="Times New Roman" w:eastAsia="微软雅黑" w:hAnsi="Times New Roman" w:cs="Times New Roman"/>
            <w:sz w:val="18"/>
            <w:szCs w:val="18"/>
          </w:rPr>
          <w:t>Choi YL,</w:t>
        </w:r>
      </w:hyperlink>
      <w:r w:rsidR="00974690" w:rsidRPr="00BE1EB1">
        <w:rPr>
          <w:rFonts w:ascii="Times New Roman" w:eastAsia="微软雅黑" w:hAnsi="Times New Roman" w:cs="Times New Roman"/>
          <w:sz w:val="18"/>
          <w:szCs w:val="18"/>
        </w:rPr>
        <w:t xml:space="preserve"> et al. Identification of novel isoforms of the EML4-ALK transforming gene in non-small cell lung cancer. </w:t>
      </w:r>
      <w:hyperlink r:id="rId32">
        <w:r w:rsidR="00974690" w:rsidRPr="00BE1EB1">
          <w:rPr>
            <w:rFonts w:ascii="Times New Roman" w:eastAsia="微软雅黑" w:hAnsi="Times New Roman" w:cs="Times New Roman"/>
            <w:sz w:val="18"/>
            <w:szCs w:val="18"/>
          </w:rPr>
          <w:t>Cancer Res.</w:t>
        </w:r>
      </w:hyperlink>
      <w:hyperlink r:id="rId33">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2008, 68(13):4971-6.  </w:t>
      </w:r>
    </w:p>
    <w:p w14:paraId="09E4CC6D"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34">
        <w:r w:rsidR="00974690" w:rsidRPr="00BE1EB1">
          <w:rPr>
            <w:rFonts w:ascii="Times New Roman" w:eastAsia="微软雅黑" w:hAnsi="Times New Roman" w:cs="Times New Roman"/>
            <w:sz w:val="18"/>
            <w:szCs w:val="18"/>
          </w:rPr>
          <w:t>Ren H,</w:t>
        </w:r>
      </w:hyperlink>
      <w:r w:rsidR="00974690" w:rsidRPr="00BE1EB1">
        <w:rPr>
          <w:rFonts w:ascii="Times New Roman" w:eastAsia="微软雅黑" w:hAnsi="Times New Roman" w:cs="Times New Roman"/>
          <w:sz w:val="18"/>
          <w:szCs w:val="18"/>
        </w:rPr>
        <w:t xml:space="preserve"> et al. Identification of anaplastic lymphoma kinase as a potential therapeutic target in ovarian cancer. </w:t>
      </w:r>
      <w:hyperlink r:id="rId35">
        <w:r w:rsidR="00974690" w:rsidRPr="00BE1EB1">
          <w:rPr>
            <w:rFonts w:ascii="Times New Roman" w:eastAsia="微软雅黑" w:hAnsi="Times New Roman" w:cs="Times New Roman"/>
            <w:sz w:val="18"/>
            <w:szCs w:val="18"/>
          </w:rPr>
          <w:t>Cancer Res.</w:t>
        </w:r>
      </w:hyperlink>
      <w:hyperlink r:id="rId36">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2012, 72(13):3312-23.  </w:t>
      </w:r>
    </w:p>
    <w:p w14:paraId="29833449" w14:textId="77777777" w:rsidR="00974690" w:rsidRP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37">
        <w:r w:rsidR="00974690" w:rsidRPr="00BE1EB1">
          <w:rPr>
            <w:rFonts w:ascii="Times New Roman" w:eastAsia="微软雅黑" w:hAnsi="Times New Roman" w:cs="Times New Roman"/>
            <w:sz w:val="18"/>
            <w:szCs w:val="18"/>
          </w:rPr>
          <w:t>Debelenko LV,</w:t>
        </w:r>
      </w:hyperlink>
      <w:r w:rsidR="00974690" w:rsidRPr="00BE1EB1">
        <w:rPr>
          <w:rFonts w:ascii="Times New Roman" w:eastAsia="微软雅黑" w:hAnsi="Times New Roman" w:cs="Times New Roman"/>
          <w:sz w:val="18"/>
          <w:szCs w:val="18"/>
        </w:rPr>
        <w:t xml:space="preserve"> et al. Renal cell carcinoma with novel VCL-ALK fusion: new representative of ALKassociated tumor spectrum. </w:t>
      </w:r>
      <w:hyperlink r:id="rId38">
        <w:r w:rsidR="00974690" w:rsidRPr="00BE1EB1">
          <w:rPr>
            <w:rFonts w:ascii="Times New Roman" w:eastAsia="微软雅黑" w:hAnsi="Times New Roman" w:cs="Times New Roman"/>
            <w:sz w:val="18"/>
            <w:szCs w:val="18"/>
          </w:rPr>
          <w:t>Mod Pathol</w:t>
        </w:r>
      </w:hyperlink>
      <w:hyperlink r:id="rId39">
        <w:r w:rsidR="00974690" w:rsidRPr="00BE1EB1">
          <w:rPr>
            <w:rFonts w:ascii="Times New Roman" w:eastAsia="微软雅黑" w:hAnsi="Times New Roman" w:cs="Times New Roman"/>
            <w:sz w:val="18"/>
            <w:szCs w:val="18"/>
          </w:rPr>
          <w:t>.</w:t>
        </w:r>
      </w:hyperlink>
      <w:hyperlink r:id="rId40">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2011, 24(3):430-42.  </w:t>
      </w:r>
    </w:p>
    <w:p w14:paraId="011B2482" w14:textId="77777777" w:rsid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41">
        <w:r w:rsidR="00974690" w:rsidRPr="00BE1EB1">
          <w:rPr>
            <w:rFonts w:ascii="Times New Roman" w:eastAsia="微软雅黑" w:hAnsi="Times New Roman" w:cs="Times New Roman"/>
            <w:sz w:val="18"/>
            <w:szCs w:val="18"/>
          </w:rPr>
          <w:t>van Gaal JC,</w:t>
        </w:r>
      </w:hyperlink>
      <w:r w:rsidR="00974690" w:rsidRPr="00BE1EB1">
        <w:rPr>
          <w:rFonts w:ascii="Times New Roman" w:eastAsia="微软雅黑" w:hAnsi="Times New Roman" w:cs="Times New Roman"/>
          <w:sz w:val="18"/>
          <w:szCs w:val="18"/>
        </w:rPr>
        <w:t xml:space="preserve"> et al. Anaplastic lymphoma kinase aberrations in rhabdomyosarcoma: clinical and prognostic implications.</w:t>
      </w:r>
      <w:hyperlink r:id="rId42">
        <w:r w:rsidR="00974690" w:rsidRPr="00BE1EB1">
          <w:rPr>
            <w:rFonts w:ascii="Times New Roman" w:eastAsia="微软雅黑" w:hAnsi="Times New Roman" w:cs="Times New Roman"/>
            <w:sz w:val="18"/>
            <w:szCs w:val="18"/>
          </w:rPr>
          <w:t xml:space="preserve"> </w:t>
        </w:r>
      </w:hyperlink>
      <w:hyperlink r:id="rId43">
        <w:r w:rsidR="00974690" w:rsidRPr="00BE1EB1">
          <w:rPr>
            <w:rFonts w:ascii="Times New Roman" w:eastAsia="微软雅黑" w:hAnsi="Times New Roman" w:cs="Times New Roman"/>
            <w:sz w:val="18"/>
            <w:szCs w:val="18"/>
          </w:rPr>
          <w:t>J Clin Oncol.</w:t>
        </w:r>
      </w:hyperlink>
      <w:hyperlink r:id="rId44">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 xml:space="preserve">2012, 30(3):308-15.  </w:t>
      </w:r>
    </w:p>
    <w:p w14:paraId="6479480E" w14:textId="2E4AA634" w:rsidR="00BE1EB1" w:rsidRDefault="00523C00" w:rsidP="00974690">
      <w:pPr>
        <w:widowControl/>
        <w:numPr>
          <w:ilvl w:val="0"/>
          <w:numId w:val="9"/>
        </w:numPr>
        <w:spacing w:after="3" w:line="247" w:lineRule="auto"/>
        <w:ind w:right="202" w:hanging="358"/>
        <w:rPr>
          <w:rFonts w:ascii="Times New Roman" w:eastAsia="微软雅黑" w:hAnsi="Times New Roman" w:cs="Times New Roman"/>
          <w:sz w:val="18"/>
          <w:szCs w:val="18"/>
        </w:rPr>
      </w:pPr>
      <w:hyperlink r:id="rId45">
        <w:r w:rsidR="00974690" w:rsidRPr="00BE1EB1">
          <w:rPr>
            <w:rFonts w:ascii="Times New Roman" w:eastAsia="微软雅黑" w:hAnsi="Times New Roman" w:cs="Times New Roman"/>
            <w:sz w:val="18"/>
            <w:szCs w:val="18"/>
          </w:rPr>
          <w:t>Mosse YP,</w:t>
        </w:r>
      </w:hyperlink>
      <w:r w:rsidR="00974690" w:rsidRPr="00BE1EB1">
        <w:rPr>
          <w:rFonts w:ascii="Times New Roman" w:eastAsia="微软雅黑" w:hAnsi="Times New Roman" w:cs="Times New Roman"/>
          <w:sz w:val="18"/>
          <w:szCs w:val="18"/>
        </w:rPr>
        <w:t xml:space="preserve"> et al. Inhibition of ALK signaling for cancer therapy. </w:t>
      </w:r>
      <w:hyperlink r:id="rId46">
        <w:r w:rsidR="00974690" w:rsidRPr="00BE1EB1">
          <w:rPr>
            <w:rFonts w:ascii="Times New Roman" w:eastAsia="微软雅黑" w:hAnsi="Times New Roman" w:cs="Times New Roman"/>
            <w:sz w:val="18"/>
            <w:szCs w:val="18"/>
          </w:rPr>
          <w:t>Clin Cancer Res.</w:t>
        </w:r>
      </w:hyperlink>
      <w:hyperlink r:id="rId47">
        <w:r w:rsidR="00974690" w:rsidRPr="00BE1EB1">
          <w:rPr>
            <w:rFonts w:ascii="Times New Roman" w:eastAsia="微软雅黑" w:hAnsi="Times New Roman" w:cs="Times New Roman"/>
            <w:sz w:val="18"/>
            <w:szCs w:val="18"/>
          </w:rPr>
          <w:t xml:space="preserve"> </w:t>
        </w:r>
      </w:hyperlink>
      <w:r w:rsidR="00974690" w:rsidRPr="00BE1EB1">
        <w:rPr>
          <w:rFonts w:ascii="Times New Roman" w:eastAsia="微软雅黑" w:hAnsi="Times New Roman" w:cs="Times New Roman"/>
          <w:sz w:val="18"/>
          <w:szCs w:val="18"/>
        </w:rPr>
        <w:t>2009, 15(18):5609-14.</w:t>
      </w:r>
    </w:p>
    <w:p w14:paraId="00D6F368" w14:textId="77777777" w:rsidR="00BE1EB1" w:rsidRDefault="00BE1EB1">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32D14A73" w14:textId="4B35904A" w:rsidR="007D001B" w:rsidRPr="007D001B" w:rsidRDefault="007D001B" w:rsidP="007D001B">
      <w:pPr>
        <w:spacing w:line="259" w:lineRule="auto"/>
        <w:ind w:left="-5" w:hanging="10"/>
        <w:jc w:val="center"/>
        <w:rPr>
          <w:rFonts w:ascii="微软雅黑" w:eastAsia="微软雅黑" w:hAnsi="微软雅黑"/>
          <w:b/>
          <w:sz w:val="24"/>
          <w:szCs w:val="24"/>
        </w:rPr>
      </w:pPr>
      <w:r w:rsidRPr="007D001B">
        <w:rPr>
          <w:rFonts w:ascii="微软雅黑" w:eastAsia="微软雅黑" w:hAnsi="微软雅黑" w:cs="Arial"/>
          <w:b/>
          <w:sz w:val="24"/>
          <w:szCs w:val="24"/>
        </w:rPr>
        <w:lastRenderedPageBreak/>
        <w:t>BRAF</w:t>
      </w:r>
    </w:p>
    <w:p w14:paraId="2221DF57" w14:textId="577DD74D" w:rsidR="007D001B" w:rsidRPr="007D001B" w:rsidRDefault="007D001B" w:rsidP="007D001B">
      <w:pPr>
        <w:spacing w:line="400" w:lineRule="exact"/>
        <w:rPr>
          <w:rFonts w:ascii="微软雅黑" w:eastAsia="微软雅黑" w:hAnsi="微软雅黑" w:cs="MicrosoftYaHei"/>
          <w:kern w:val="0"/>
          <w:sz w:val="22"/>
          <w:szCs w:val="24"/>
        </w:rPr>
      </w:pPr>
      <w:r w:rsidRPr="007D001B">
        <w:rPr>
          <w:rFonts w:ascii="微软雅黑" w:eastAsia="微软雅黑" w:hAnsi="微软雅黑" w:cs="MicrosoftYaHei"/>
          <w:kern w:val="0"/>
          <w:sz w:val="22"/>
          <w:szCs w:val="24"/>
        </w:rPr>
        <w:t>BRAF是丝氨酸-苏氨酸蛋白激酶家族的一员，其它成员包括 ARAF、BRAF和CRAF (RAF1)。</w:t>
      </w:r>
    </w:p>
    <w:p w14:paraId="7A13995A" w14:textId="19AFEFE0" w:rsidR="007D001B" w:rsidRPr="007D001B" w:rsidRDefault="007D001B" w:rsidP="007D001B">
      <w:pPr>
        <w:spacing w:line="400" w:lineRule="exact"/>
        <w:rPr>
          <w:rFonts w:ascii="微软雅黑" w:eastAsia="微软雅黑" w:hAnsi="微软雅黑" w:cs="MicrosoftYaHei"/>
          <w:kern w:val="0"/>
          <w:sz w:val="22"/>
          <w:szCs w:val="24"/>
        </w:rPr>
      </w:pPr>
      <w:r w:rsidRPr="007D001B">
        <w:rPr>
          <w:rFonts w:ascii="微软雅黑" w:eastAsia="微软雅黑" w:hAnsi="微软雅黑" w:cs="MicrosoftYaHei"/>
          <w:kern w:val="0"/>
          <w:sz w:val="22"/>
          <w:szCs w:val="24"/>
        </w:rPr>
        <w:t xml:space="preserve">RAF激酶是MAP激酶信号通路级联中的中心调节者，主要通过磷酸化和激活MEK起作用，这通常需要同源或异源RAF分子构成双体。作为MAP激酶通路的部分，RAF参与众多细胞生理过程，包括增殖、分化和转录调控。临床研究表明，BRAF突变体出现于多种癌症的发病过程，如黑色素瘤、非小细胞肺癌、结直肠癌、乳头状甲状腺癌和卵巢癌等。 </w:t>
      </w:r>
    </w:p>
    <w:p w14:paraId="5CEEFFFD" w14:textId="77777777" w:rsidR="007D001B" w:rsidRDefault="007D001B" w:rsidP="007D001B">
      <w:pPr>
        <w:spacing w:after="187" w:line="259" w:lineRule="auto"/>
        <w:ind w:right="124"/>
        <w:jc w:val="center"/>
      </w:pPr>
      <w:r>
        <w:rPr>
          <w:noProof/>
        </w:rPr>
        <w:drawing>
          <wp:inline distT="0" distB="0" distL="0" distR="0" wp14:anchorId="75702ECC" wp14:editId="6BC04C21">
            <wp:extent cx="2809875" cy="2476500"/>
            <wp:effectExtent l="0" t="0" r="0" b="0"/>
            <wp:docPr id="14949" name="Picture 14949"/>
            <wp:cNvGraphicFramePr/>
            <a:graphic xmlns:a="http://schemas.openxmlformats.org/drawingml/2006/main">
              <a:graphicData uri="http://schemas.openxmlformats.org/drawingml/2006/picture">
                <pic:pic xmlns:pic="http://schemas.openxmlformats.org/drawingml/2006/picture">
                  <pic:nvPicPr>
                    <pic:cNvPr id="14949" name="Picture 14949"/>
                    <pic:cNvPicPr/>
                  </pic:nvPicPr>
                  <pic:blipFill>
                    <a:blip r:embed="rId48"/>
                    <a:stretch>
                      <a:fillRect/>
                    </a:stretch>
                  </pic:blipFill>
                  <pic:spPr>
                    <a:xfrm>
                      <a:off x="0" y="0"/>
                      <a:ext cx="2809875" cy="2476500"/>
                    </a:xfrm>
                    <a:prstGeom prst="rect">
                      <a:avLst/>
                    </a:prstGeom>
                  </pic:spPr>
                </pic:pic>
              </a:graphicData>
            </a:graphic>
          </wp:inline>
        </w:drawing>
      </w:r>
      <w:r>
        <w:rPr>
          <w:rFonts w:ascii="Arial" w:eastAsia="Arial" w:hAnsi="Arial" w:cs="Arial"/>
          <w:sz w:val="22"/>
        </w:rPr>
        <w:t xml:space="preserve"> </w:t>
      </w:r>
    </w:p>
    <w:p w14:paraId="3F4C6448" w14:textId="0E6EC651" w:rsidR="007D001B" w:rsidRDefault="007D001B" w:rsidP="007D001B">
      <w:pPr>
        <w:spacing w:line="400" w:lineRule="exact"/>
        <w:jc w:val="center"/>
        <w:rPr>
          <w:rFonts w:ascii="微软雅黑" w:eastAsia="微软雅黑" w:hAnsi="微软雅黑" w:cs="MicrosoftYaHei"/>
          <w:kern w:val="0"/>
          <w:sz w:val="18"/>
          <w:szCs w:val="18"/>
        </w:rPr>
      </w:pPr>
      <w:r w:rsidRPr="007D001B">
        <w:rPr>
          <w:rFonts w:ascii="微软雅黑" w:eastAsia="微软雅黑" w:hAnsi="微软雅黑" w:cs="MicrosoftYaHei"/>
          <w:kern w:val="0"/>
          <w:sz w:val="18"/>
          <w:szCs w:val="18"/>
        </w:rPr>
        <w:t xml:space="preserve">图示：甲状腺癌有丝分裂原活性蛋白激酶MAPK通路的活化。图中显示，BRAF突变体 (BRAF*) 可直接刺激MEK。BRAF的化学抑制剂如 Sorafenib 等可抑制其下游信号通路传递。 </w:t>
      </w:r>
    </w:p>
    <w:p w14:paraId="4ABABDA2" w14:textId="77777777" w:rsidR="007D001B" w:rsidRPr="007D001B" w:rsidRDefault="007D001B" w:rsidP="007D001B">
      <w:pPr>
        <w:spacing w:line="400" w:lineRule="exact"/>
        <w:jc w:val="center"/>
        <w:rPr>
          <w:rFonts w:ascii="微软雅黑" w:eastAsia="微软雅黑" w:hAnsi="微软雅黑" w:cs="MicrosoftYaHei"/>
          <w:kern w:val="0"/>
          <w:sz w:val="18"/>
          <w:szCs w:val="18"/>
        </w:rPr>
      </w:pPr>
    </w:p>
    <w:p w14:paraId="70AFF84B" w14:textId="77777777" w:rsidR="007D001B" w:rsidRDefault="007D001B" w:rsidP="007D001B">
      <w:pPr>
        <w:spacing w:line="259" w:lineRule="auto"/>
        <w:ind w:left="-5" w:right="197" w:hanging="10"/>
      </w:pPr>
      <w:r>
        <w:rPr>
          <w:rFonts w:ascii="微软雅黑" w:eastAsia="微软雅黑" w:hAnsi="微软雅黑" w:cs="微软雅黑"/>
        </w:rPr>
        <w:t xml:space="preserve">参考文献 </w:t>
      </w:r>
    </w:p>
    <w:p w14:paraId="3A061467" w14:textId="52374073" w:rsidR="005C3753" w:rsidRDefault="007D001B" w:rsidP="005C3753">
      <w:pPr>
        <w:pStyle w:val="a7"/>
        <w:widowControl/>
        <w:numPr>
          <w:ilvl w:val="0"/>
          <w:numId w:val="10"/>
        </w:numPr>
        <w:spacing w:after="3" w:line="247" w:lineRule="auto"/>
        <w:ind w:right="202" w:firstLineChars="0"/>
        <w:rPr>
          <w:rFonts w:ascii="Times New Roman" w:hAnsi="Times New Roman" w:cs="Times New Roman"/>
          <w:sz w:val="18"/>
          <w:szCs w:val="18"/>
        </w:rPr>
      </w:pPr>
      <w:r w:rsidRPr="005C3753">
        <w:rPr>
          <w:rFonts w:ascii="Times New Roman" w:hAnsi="Times New Roman" w:cs="Times New Roman"/>
          <w:sz w:val="18"/>
          <w:szCs w:val="18"/>
        </w:rPr>
        <w:t>Davies H, et al. Mutations of the BRAF gene in human cancer. Nature. 2002, 417(6892):949-54.</w:t>
      </w:r>
    </w:p>
    <w:p w14:paraId="2CB06F65" w14:textId="77777777" w:rsidR="005C3753" w:rsidRDefault="005C3753">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1F05BC97" w14:textId="63033232" w:rsidR="005C3753" w:rsidRPr="005C3753" w:rsidRDefault="005C3753" w:rsidP="005C3753">
      <w:pPr>
        <w:spacing w:after="97" w:line="259" w:lineRule="auto"/>
        <w:jc w:val="center"/>
        <w:rPr>
          <w:rFonts w:ascii="微软雅黑" w:eastAsia="微软雅黑" w:hAnsi="微软雅黑"/>
          <w:b/>
          <w:sz w:val="24"/>
          <w:szCs w:val="24"/>
        </w:rPr>
      </w:pPr>
      <w:r w:rsidRPr="005C3753">
        <w:rPr>
          <w:rFonts w:ascii="微软雅黑" w:eastAsia="微软雅黑" w:hAnsi="微软雅黑" w:cs="Arial"/>
          <w:b/>
          <w:sz w:val="24"/>
          <w:szCs w:val="24"/>
        </w:rPr>
        <w:lastRenderedPageBreak/>
        <w:t>CRLF2</w:t>
      </w:r>
    </w:p>
    <w:p w14:paraId="3A20A14E" w14:textId="14C017F0" w:rsidR="005C3753" w:rsidRPr="005C3753" w:rsidRDefault="005C3753" w:rsidP="005C3753">
      <w:pPr>
        <w:spacing w:line="400" w:lineRule="exact"/>
        <w:rPr>
          <w:rFonts w:ascii="微软雅黑" w:eastAsia="微软雅黑" w:hAnsi="微软雅黑" w:cs="MicrosoftYaHei"/>
          <w:kern w:val="0"/>
          <w:sz w:val="22"/>
          <w:szCs w:val="24"/>
        </w:rPr>
      </w:pPr>
      <w:r w:rsidRPr="005C3753">
        <w:rPr>
          <w:rFonts w:ascii="微软雅黑" w:eastAsia="微软雅黑" w:hAnsi="微软雅黑" w:cs="MicrosoftYaHei"/>
          <w:kern w:val="0"/>
          <w:sz w:val="22"/>
          <w:szCs w:val="24"/>
        </w:rPr>
        <w:t>细胞因子受体样因子2 (CRLF2)编码的受体蛋白可能通过JAK通路而参与激活STAT。这些通路在免疫系统调节中起重要作用。癌症病人尤其是一些高风险急性淋巴性白血病患者中，CRLF2重排和一种复发突变会导致基因的过表达，预后效果极差。已有开展前期临床研究将JAK和mTOR抑制剂作为潜在的治疗手段靶向针对CRLF2重排阳性的急性淋巴性白血病</w:t>
      </w:r>
      <w:r w:rsidR="00D86027" w:rsidRPr="00D86027">
        <w:rPr>
          <w:rFonts w:ascii="微软雅黑" w:eastAsia="微软雅黑" w:hAnsi="微软雅黑" w:cs="MicrosoftYaHei" w:hint="eastAsia"/>
          <w:kern w:val="0"/>
          <w:sz w:val="22"/>
          <w:szCs w:val="24"/>
          <w:vertAlign w:val="superscript"/>
        </w:rPr>
        <w:t>1,</w:t>
      </w:r>
      <w:r w:rsidR="00D86027" w:rsidRPr="00D86027">
        <w:rPr>
          <w:rFonts w:ascii="微软雅黑" w:eastAsia="微软雅黑" w:hAnsi="微软雅黑" w:cs="MicrosoftYaHei"/>
          <w:kern w:val="0"/>
          <w:sz w:val="22"/>
          <w:szCs w:val="24"/>
          <w:vertAlign w:val="superscript"/>
        </w:rPr>
        <w:t>2</w:t>
      </w:r>
      <w:r w:rsidRPr="005C3753">
        <w:rPr>
          <w:rFonts w:ascii="微软雅黑" w:eastAsia="微软雅黑" w:hAnsi="微软雅黑" w:cs="MicrosoftYaHei"/>
          <w:kern w:val="0"/>
          <w:sz w:val="22"/>
          <w:szCs w:val="24"/>
        </w:rPr>
        <w:t xml:space="preserve">。 </w:t>
      </w:r>
    </w:p>
    <w:p w14:paraId="71CF9130" w14:textId="67078566" w:rsidR="005C3753" w:rsidRDefault="00A00109" w:rsidP="009F5D16">
      <w:pPr>
        <w:spacing w:after="128" w:line="259" w:lineRule="auto"/>
        <w:ind w:left="420"/>
        <w:jc w:val="left"/>
      </w:pPr>
      <w:r>
        <w:rPr>
          <w:noProof/>
        </w:rPr>
        <w:drawing>
          <wp:anchor distT="0" distB="0" distL="114300" distR="114300" simplePos="0" relativeHeight="251672576" behindDoc="0" locked="0" layoutInCell="1" allowOverlap="1" wp14:anchorId="237D0CAF" wp14:editId="5F048DE5">
            <wp:simplePos x="0" y="0"/>
            <wp:positionH relativeFrom="margin">
              <wp:posOffset>589280</wp:posOffset>
            </wp:positionH>
            <wp:positionV relativeFrom="paragraph">
              <wp:posOffset>167005</wp:posOffset>
            </wp:positionV>
            <wp:extent cx="4095750" cy="2028825"/>
            <wp:effectExtent l="0" t="0" r="0" b="9525"/>
            <wp:wrapNone/>
            <wp:docPr id="15051" name="Picture 15051"/>
            <wp:cNvGraphicFramePr/>
            <a:graphic xmlns:a="http://schemas.openxmlformats.org/drawingml/2006/main">
              <a:graphicData uri="http://schemas.openxmlformats.org/drawingml/2006/picture">
                <pic:pic xmlns:pic="http://schemas.openxmlformats.org/drawingml/2006/picture">
                  <pic:nvPicPr>
                    <pic:cNvPr id="15051" name="Picture 15051"/>
                    <pic:cNvPicPr/>
                  </pic:nvPicPr>
                  <pic:blipFill>
                    <a:blip r:embed="rId49">
                      <a:extLst>
                        <a:ext uri="{28A0092B-C50C-407E-A947-70E740481C1C}">
                          <a14:useLocalDpi xmlns:a14="http://schemas.microsoft.com/office/drawing/2010/main" val="0"/>
                        </a:ext>
                      </a:extLst>
                    </a:blip>
                    <a:stretch>
                      <a:fillRect/>
                    </a:stretch>
                  </pic:blipFill>
                  <pic:spPr>
                    <a:xfrm>
                      <a:off x="0" y="0"/>
                      <a:ext cx="4095750" cy="2028825"/>
                    </a:xfrm>
                    <a:prstGeom prst="rect">
                      <a:avLst/>
                    </a:prstGeom>
                  </pic:spPr>
                </pic:pic>
              </a:graphicData>
            </a:graphic>
            <wp14:sizeRelH relativeFrom="page">
              <wp14:pctWidth>0</wp14:pctWidth>
            </wp14:sizeRelH>
            <wp14:sizeRelV relativeFrom="page">
              <wp14:pctHeight>0</wp14:pctHeight>
            </wp14:sizeRelV>
          </wp:anchor>
        </w:drawing>
      </w:r>
      <w:r w:rsidR="005C3753">
        <w:t xml:space="preserve"> </w:t>
      </w:r>
    </w:p>
    <w:p w14:paraId="25EF0246" w14:textId="329CFDFC" w:rsidR="00A00109" w:rsidRDefault="00A00109" w:rsidP="009F5D16">
      <w:pPr>
        <w:spacing w:after="128" w:line="259" w:lineRule="auto"/>
        <w:ind w:left="420"/>
        <w:jc w:val="left"/>
      </w:pPr>
    </w:p>
    <w:p w14:paraId="22EC4945" w14:textId="2B8DA0B1" w:rsidR="00A00109" w:rsidRDefault="00A00109" w:rsidP="009F5D16">
      <w:pPr>
        <w:spacing w:after="128" w:line="259" w:lineRule="auto"/>
        <w:ind w:left="420"/>
        <w:jc w:val="left"/>
      </w:pPr>
    </w:p>
    <w:p w14:paraId="339A2B55" w14:textId="51B3A586" w:rsidR="00A00109" w:rsidRDefault="00A00109" w:rsidP="009F5D16">
      <w:pPr>
        <w:spacing w:after="128" w:line="259" w:lineRule="auto"/>
        <w:ind w:left="420"/>
        <w:jc w:val="left"/>
      </w:pPr>
    </w:p>
    <w:p w14:paraId="73E1D7F3" w14:textId="189BBEE8" w:rsidR="00A00109" w:rsidRDefault="00A00109" w:rsidP="009F5D16">
      <w:pPr>
        <w:spacing w:after="128" w:line="259" w:lineRule="auto"/>
        <w:ind w:left="420"/>
        <w:jc w:val="left"/>
      </w:pPr>
    </w:p>
    <w:p w14:paraId="29F779CA" w14:textId="1607F401" w:rsidR="00A00109" w:rsidRDefault="00A00109" w:rsidP="009F5D16">
      <w:pPr>
        <w:spacing w:after="128" w:line="259" w:lineRule="auto"/>
        <w:ind w:left="420"/>
        <w:jc w:val="left"/>
      </w:pPr>
    </w:p>
    <w:p w14:paraId="4A2897FD" w14:textId="77777777" w:rsidR="00A00109" w:rsidRDefault="00A00109" w:rsidP="009F5D16">
      <w:pPr>
        <w:spacing w:after="128" w:line="259" w:lineRule="auto"/>
        <w:ind w:left="420"/>
        <w:jc w:val="left"/>
      </w:pPr>
    </w:p>
    <w:p w14:paraId="4301D7E5" w14:textId="5494AEEC" w:rsidR="005C3753" w:rsidRDefault="005C3753" w:rsidP="00A00109">
      <w:pPr>
        <w:spacing w:after="76" w:line="259" w:lineRule="auto"/>
        <w:ind w:right="1587"/>
        <w:jc w:val="right"/>
      </w:pPr>
    </w:p>
    <w:p w14:paraId="5F491559" w14:textId="51E4CF28" w:rsidR="005C3753" w:rsidRDefault="005C3753" w:rsidP="009F5D16">
      <w:pPr>
        <w:spacing w:after="126" w:line="259" w:lineRule="auto"/>
        <w:jc w:val="center"/>
        <w:rPr>
          <w:rFonts w:ascii="微软雅黑" w:eastAsia="微软雅黑" w:hAnsi="微软雅黑" w:cs="MicrosoftYaHei"/>
          <w:kern w:val="0"/>
          <w:sz w:val="18"/>
          <w:szCs w:val="18"/>
        </w:rPr>
      </w:pPr>
      <w:r w:rsidRPr="009F5D16">
        <w:rPr>
          <w:rFonts w:ascii="微软雅黑" w:eastAsia="微软雅黑" w:hAnsi="微软雅黑" w:cs="MicrosoftYaHei"/>
          <w:kern w:val="0"/>
          <w:sz w:val="18"/>
          <w:szCs w:val="18"/>
        </w:rPr>
        <w:t>图示：DS-ALL 病人 CRLF2 表达量与生存期关系曲线 3。</w:t>
      </w:r>
    </w:p>
    <w:p w14:paraId="51EC1470" w14:textId="77777777" w:rsidR="001C0D70" w:rsidRPr="009F5D16" w:rsidRDefault="001C0D70" w:rsidP="009F5D16">
      <w:pPr>
        <w:spacing w:after="126" w:line="259" w:lineRule="auto"/>
        <w:jc w:val="center"/>
      </w:pPr>
    </w:p>
    <w:p w14:paraId="4AAFA795" w14:textId="43374AA7" w:rsidR="005C3753" w:rsidRDefault="005C3753" w:rsidP="001C0D70">
      <w:pPr>
        <w:spacing w:line="259" w:lineRule="auto"/>
        <w:ind w:left="-5" w:right="197" w:hanging="10"/>
      </w:pPr>
      <w:r>
        <w:rPr>
          <w:rFonts w:ascii="微软雅黑" w:eastAsia="微软雅黑" w:hAnsi="微软雅黑" w:cs="微软雅黑"/>
        </w:rPr>
        <w:t xml:space="preserve">参考文献 </w:t>
      </w:r>
    </w:p>
    <w:p w14:paraId="4FBCD49F" w14:textId="77777777" w:rsidR="005C3753" w:rsidRPr="001C0D70" w:rsidRDefault="005C3753" w:rsidP="005C3753">
      <w:pPr>
        <w:widowControl/>
        <w:numPr>
          <w:ilvl w:val="0"/>
          <w:numId w:val="11"/>
        </w:numPr>
        <w:spacing w:after="143" w:line="247" w:lineRule="auto"/>
        <w:ind w:right="202" w:hanging="358"/>
        <w:rPr>
          <w:rFonts w:ascii="Times New Roman" w:hAnsi="Times New Roman" w:cs="Times New Roman"/>
          <w:sz w:val="18"/>
          <w:szCs w:val="18"/>
        </w:rPr>
      </w:pPr>
      <w:r w:rsidRPr="001C0D70">
        <w:rPr>
          <w:rFonts w:ascii="Times New Roman" w:hAnsi="Times New Roman" w:cs="Times New Roman"/>
          <w:sz w:val="18"/>
          <w:szCs w:val="18"/>
        </w:rPr>
        <w:t xml:space="preserve">Maude, et al. Targeting mTOR and JAK2 in Xenograft Models of CRLF2-Overexpressing Acute Lymphoblastic Leukemia (ALL). 53rd ASH Annual Meeting and Exposition. 2011, Dec 12. </w:t>
      </w:r>
    </w:p>
    <w:p w14:paraId="77DA297D" w14:textId="77777777" w:rsidR="001C0D70" w:rsidRPr="001C0D70" w:rsidRDefault="005C3753" w:rsidP="001C0D70">
      <w:pPr>
        <w:widowControl/>
        <w:numPr>
          <w:ilvl w:val="0"/>
          <w:numId w:val="11"/>
        </w:numPr>
        <w:spacing w:after="143" w:line="247" w:lineRule="auto"/>
        <w:ind w:right="202" w:hanging="358"/>
        <w:rPr>
          <w:rFonts w:ascii="Times New Roman" w:hAnsi="Times New Roman" w:cs="Times New Roman"/>
          <w:sz w:val="18"/>
          <w:szCs w:val="18"/>
        </w:rPr>
      </w:pPr>
      <w:r w:rsidRPr="001C0D70">
        <w:rPr>
          <w:rFonts w:ascii="Times New Roman" w:hAnsi="Times New Roman" w:cs="Times New Roman"/>
          <w:sz w:val="18"/>
          <w:szCs w:val="18"/>
        </w:rPr>
        <w:t xml:space="preserve">Tasian, et al. In vivo monitoring of JAK/STAT and PI3K/mTOR signal transduction inhibition in pediatric CRLF2-rearranged acute lymphoblastic leukemia (ALL). J Clin Oncol 30, 2012 (suppl; abstr 9506) </w:t>
      </w:r>
    </w:p>
    <w:p w14:paraId="5052DE32" w14:textId="3BE5BEEC" w:rsidR="001C0D70" w:rsidRPr="001C0D70" w:rsidRDefault="005C3753" w:rsidP="001C0D70">
      <w:pPr>
        <w:widowControl/>
        <w:numPr>
          <w:ilvl w:val="0"/>
          <w:numId w:val="11"/>
        </w:numPr>
        <w:spacing w:after="143" w:line="247" w:lineRule="auto"/>
        <w:ind w:right="202" w:hanging="358"/>
        <w:rPr>
          <w:rFonts w:ascii="Times New Roman" w:hAnsi="Times New Roman" w:cs="Times New Roman"/>
          <w:sz w:val="18"/>
          <w:szCs w:val="18"/>
        </w:rPr>
      </w:pPr>
      <w:r w:rsidRPr="001C0D70">
        <w:rPr>
          <w:rFonts w:ascii="Times New Roman" w:hAnsi="Times New Roman" w:cs="Times New Roman"/>
          <w:sz w:val="18"/>
          <w:szCs w:val="18"/>
        </w:rPr>
        <w:t>Hertzberg, et al. Down syndrome acute lymphoblastic leukemia, a highly heterogeneous disease in which aberrant expression of CRLF2 is associated with mutated JAK2: a report from the International BFM Study Group. Blood. 2010, 115(5):1006-17.</w:t>
      </w:r>
    </w:p>
    <w:p w14:paraId="22E0400B" w14:textId="77777777" w:rsidR="001C0D70" w:rsidRDefault="001C0D70">
      <w:pPr>
        <w:widowControl/>
        <w:jc w:val="left"/>
      </w:pPr>
      <w:r>
        <w:br w:type="page"/>
      </w:r>
    </w:p>
    <w:p w14:paraId="67A0DAF9" w14:textId="7D7F222B" w:rsidR="0076792E" w:rsidRPr="0076792E" w:rsidRDefault="0076792E" w:rsidP="0076792E">
      <w:pPr>
        <w:spacing w:after="97" w:line="259" w:lineRule="auto"/>
        <w:ind w:left="-5" w:hanging="10"/>
        <w:jc w:val="center"/>
        <w:rPr>
          <w:rFonts w:ascii="微软雅黑" w:eastAsia="微软雅黑" w:hAnsi="微软雅黑"/>
          <w:b/>
          <w:sz w:val="24"/>
          <w:szCs w:val="24"/>
        </w:rPr>
      </w:pPr>
      <w:r w:rsidRPr="0076792E">
        <w:rPr>
          <w:rFonts w:ascii="微软雅黑" w:eastAsia="微软雅黑" w:hAnsi="微软雅黑" w:cs="Arial"/>
          <w:b/>
          <w:sz w:val="24"/>
          <w:szCs w:val="24"/>
        </w:rPr>
        <w:lastRenderedPageBreak/>
        <w:t>CTNNB1</w:t>
      </w:r>
    </w:p>
    <w:p w14:paraId="20FD69DC" w14:textId="3528285E" w:rsidR="0076792E" w:rsidRPr="0076792E" w:rsidRDefault="0076792E" w:rsidP="0076792E">
      <w:pPr>
        <w:spacing w:line="400" w:lineRule="exact"/>
        <w:rPr>
          <w:rFonts w:ascii="微软雅黑" w:eastAsia="微软雅黑" w:hAnsi="微软雅黑" w:cs="MicrosoftYaHei"/>
          <w:kern w:val="0"/>
          <w:sz w:val="22"/>
          <w:szCs w:val="24"/>
        </w:rPr>
      </w:pPr>
      <w:r w:rsidRPr="0076792E">
        <w:rPr>
          <w:rFonts w:ascii="微软雅黑" w:eastAsia="微软雅黑" w:hAnsi="微软雅黑" w:cs="MicrosoftYaHei"/>
          <w:kern w:val="0"/>
          <w:sz w:val="22"/>
          <w:szCs w:val="24"/>
        </w:rPr>
        <w:t>CTNNB1基因编码ß-连锁蛋白，是粘合连接复合体蛋白的组分，该复合体通过调节细胞生长和相邻细胞的粘合而在表皮细胞层的建立和维护中起重要作用</w:t>
      </w:r>
      <w:r w:rsidRPr="0076792E">
        <w:rPr>
          <w:rFonts w:ascii="微软雅黑" w:eastAsia="微软雅黑" w:hAnsi="微软雅黑" w:cs="MicrosoftYaHei"/>
          <w:kern w:val="0"/>
          <w:sz w:val="22"/>
          <w:szCs w:val="24"/>
          <w:vertAlign w:val="superscript"/>
        </w:rPr>
        <w:t>1</w:t>
      </w:r>
      <w:r w:rsidRPr="0076792E">
        <w:rPr>
          <w:rFonts w:ascii="微软雅黑" w:eastAsia="微软雅黑" w:hAnsi="微软雅黑" w:cs="MicrosoftYaHei"/>
          <w:kern w:val="0"/>
          <w:sz w:val="22"/>
          <w:szCs w:val="24"/>
        </w:rPr>
        <w:t>。ß-连锁蛋白也是经典的Wnt信号通路的成员（图示）。缺乏Wnt信号时，糖原合成酶激酶-3磷酸化 ß-连锁蛋白，由此通过泛素-蛋白酶体途径降解ß-连锁蛋白。Wnt与其受体Frizzled蛋白结合时，ß-连锁蛋白磷酸化和泛素调控的降解被阻遏，此时ß-连锁蛋白可转移到细胞核，作为T-细胞因子/淋巴增强因子（TCF/LEF）转录因子的辅助因子。ß-连锁蛋白- TCF/LEF复合体最终使包括c-MYC 和 Cyclin-D1在内的靶蛋白活化</w:t>
      </w:r>
      <w:r w:rsidRPr="0076792E">
        <w:rPr>
          <w:rFonts w:ascii="微软雅黑" w:eastAsia="微软雅黑" w:hAnsi="微软雅黑" w:cs="MicrosoftYaHei" w:hint="eastAsia"/>
          <w:kern w:val="0"/>
          <w:sz w:val="22"/>
          <w:szCs w:val="24"/>
          <w:vertAlign w:val="superscript"/>
        </w:rPr>
        <w:t>2</w:t>
      </w:r>
      <w:r w:rsidRPr="0076792E">
        <w:rPr>
          <w:rFonts w:ascii="微软雅黑" w:eastAsia="微软雅黑" w:hAnsi="微软雅黑" w:cs="MicrosoftYaHei"/>
          <w:kern w:val="0"/>
          <w:sz w:val="22"/>
          <w:szCs w:val="24"/>
        </w:rPr>
        <w:t xml:space="preserve">。 </w:t>
      </w:r>
    </w:p>
    <w:p w14:paraId="34D2E9E0" w14:textId="77777777" w:rsidR="0076792E" w:rsidRPr="0076792E" w:rsidRDefault="0076792E" w:rsidP="0076792E">
      <w:pPr>
        <w:spacing w:line="400" w:lineRule="exact"/>
        <w:rPr>
          <w:rFonts w:ascii="微软雅黑" w:eastAsia="微软雅黑" w:hAnsi="微软雅黑" w:cs="MicrosoftYaHei"/>
          <w:kern w:val="0"/>
          <w:sz w:val="22"/>
          <w:szCs w:val="24"/>
        </w:rPr>
      </w:pPr>
      <w:r w:rsidRPr="0076792E">
        <w:rPr>
          <w:rFonts w:ascii="微软雅黑" w:eastAsia="微软雅黑" w:hAnsi="微软雅黑" w:cs="MicrosoftYaHei"/>
          <w:kern w:val="0"/>
          <w:sz w:val="22"/>
          <w:szCs w:val="24"/>
        </w:rPr>
        <w:t xml:space="preserve">临床研究表明，CTNNB1 基因突变被发现参与了多种癌症的发病过程，包括黑色素瘤、结直肠癌、肝细胞癌和卵巢癌等。 </w:t>
      </w:r>
    </w:p>
    <w:p w14:paraId="111AD12A" w14:textId="560D3696" w:rsidR="006C7A30" w:rsidRDefault="006C7A30" w:rsidP="0076792E">
      <w:pPr>
        <w:spacing w:after="66" w:line="216" w:lineRule="auto"/>
        <w:ind w:left="4681" w:right="1899" w:hanging="2911"/>
        <w:jc w:val="left"/>
        <w:rPr>
          <w:rFonts w:ascii="Arial" w:eastAsia="Arial" w:hAnsi="Arial" w:cs="Arial"/>
          <w:b/>
          <w:sz w:val="20"/>
        </w:rPr>
      </w:pPr>
      <w:r>
        <w:rPr>
          <w:noProof/>
        </w:rPr>
        <w:drawing>
          <wp:anchor distT="0" distB="0" distL="114300" distR="114300" simplePos="0" relativeHeight="251674624" behindDoc="0" locked="0" layoutInCell="1" allowOverlap="1" wp14:anchorId="3299680A" wp14:editId="7D70139D">
            <wp:simplePos x="0" y="0"/>
            <wp:positionH relativeFrom="margin">
              <wp:align>center</wp:align>
            </wp:positionH>
            <wp:positionV relativeFrom="paragraph">
              <wp:posOffset>35560</wp:posOffset>
            </wp:positionV>
            <wp:extent cx="3714750" cy="2495550"/>
            <wp:effectExtent l="0" t="0" r="0" b="0"/>
            <wp:wrapNone/>
            <wp:docPr id="15205" name="Picture 15205"/>
            <wp:cNvGraphicFramePr/>
            <a:graphic xmlns:a="http://schemas.openxmlformats.org/drawingml/2006/main">
              <a:graphicData uri="http://schemas.openxmlformats.org/drawingml/2006/picture">
                <pic:pic xmlns:pic="http://schemas.openxmlformats.org/drawingml/2006/picture">
                  <pic:nvPicPr>
                    <pic:cNvPr id="15205" name="Picture 15205"/>
                    <pic:cNvPicPr/>
                  </pic:nvPicPr>
                  <pic:blipFill>
                    <a:blip r:embed="rId50">
                      <a:extLst>
                        <a:ext uri="{28A0092B-C50C-407E-A947-70E740481C1C}">
                          <a14:useLocalDpi xmlns:a14="http://schemas.microsoft.com/office/drawing/2010/main" val="0"/>
                        </a:ext>
                      </a:extLst>
                    </a:blip>
                    <a:stretch>
                      <a:fillRect/>
                    </a:stretch>
                  </pic:blipFill>
                  <pic:spPr>
                    <a:xfrm>
                      <a:off x="0" y="0"/>
                      <a:ext cx="3714750" cy="2495550"/>
                    </a:xfrm>
                    <a:prstGeom prst="rect">
                      <a:avLst/>
                    </a:prstGeom>
                  </pic:spPr>
                </pic:pic>
              </a:graphicData>
            </a:graphic>
            <wp14:sizeRelH relativeFrom="page">
              <wp14:pctWidth>0</wp14:pctWidth>
            </wp14:sizeRelH>
            <wp14:sizeRelV relativeFrom="page">
              <wp14:pctHeight>0</wp14:pctHeight>
            </wp14:sizeRelV>
          </wp:anchor>
        </w:drawing>
      </w:r>
    </w:p>
    <w:p w14:paraId="7003D017" w14:textId="7A8E89B0" w:rsidR="006C7A30" w:rsidRDefault="006C7A30" w:rsidP="0076792E">
      <w:pPr>
        <w:spacing w:after="66" w:line="216" w:lineRule="auto"/>
        <w:ind w:left="4681" w:right="1899" w:hanging="2911"/>
        <w:jc w:val="left"/>
        <w:rPr>
          <w:rFonts w:ascii="Arial" w:eastAsia="Arial" w:hAnsi="Arial" w:cs="Arial"/>
          <w:b/>
          <w:sz w:val="20"/>
        </w:rPr>
      </w:pPr>
    </w:p>
    <w:p w14:paraId="52EF6CA2" w14:textId="0FF3BA43" w:rsidR="006C7A30" w:rsidRDefault="006C7A30" w:rsidP="0076792E">
      <w:pPr>
        <w:spacing w:after="66" w:line="216" w:lineRule="auto"/>
        <w:ind w:left="4681" w:right="1899" w:hanging="2911"/>
        <w:jc w:val="left"/>
        <w:rPr>
          <w:rFonts w:ascii="Arial" w:eastAsia="Arial" w:hAnsi="Arial" w:cs="Arial"/>
          <w:b/>
          <w:sz w:val="20"/>
        </w:rPr>
      </w:pPr>
    </w:p>
    <w:p w14:paraId="6DD6F295" w14:textId="4FAD7A13" w:rsidR="006C7A30" w:rsidRDefault="006C7A30" w:rsidP="0076792E">
      <w:pPr>
        <w:spacing w:after="66" w:line="216" w:lineRule="auto"/>
        <w:ind w:left="4681" w:right="1899" w:hanging="2911"/>
        <w:jc w:val="left"/>
        <w:rPr>
          <w:rFonts w:ascii="Arial" w:hAnsi="Arial" w:cs="Arial"/>
          <w:b/>
          <w:sz w:val="20"/>
        </w:rPr>
      </w:pPr>
    </w:p>
    <w:p w14:paraId="4D311779" w14:textId="1E16D1F0" w:rsidR="006C7A30" w:rsidRDefault="006C7A30" w:rsidP="0076792E">
      <w:pPr>
        <w:spacing w:after="66" w:line="216" w:lineRule="auto"/>
        <w:ind w:left="4681" w:right="1899" w:hanging="2911"/>
        <w:jc w:val="left"/>
        <w:rPr>
          <w:rFonts w:ascii="Arial" w:hAnsi="Arial" w:cs="Arial"/>
          <w:b/>
          <w:sz w:val="20"/>
        </w:rPr>
      </w:pPr>
    </w:p>
    <w:p w14:paraId="6C80A167" w14:textId="1DBCD59F" w:rsidR="006C7A30" w:rsidRDefault="006C7A30" w:rsidP="0076792E">
      <w:pPr>
        <w:spacing w:after="66" w:line="216" w:lineRule="auto"/>
        <w:ind w:left="4681" w:right="1899" w:hanging="2911"/>
        <w:jc w:val="left"/>
        <w:rPr>
          <w:rFonts w:ascii="Arial" w:hAnsi="Arial" w:cs="Arial"/>
          <w:b/>
          <w:sz w:val="20"/>
        </w:rPr>
      </w:pPr>
    </w:p>
    <w:p w14:paraId="705BE922" w14:textId="110BBC49" w:rsidR="006C7A30" w:rsidRDefault="006C7A30" w:rsidP="0076792E">
      <w:pPr>
        <w:spacing w:after="66" w:line="216" w:lineRule="auto"/>
        <w:ind w:left="4681" w:right="1899" w:hanging="2911"/>
        <w:jc w:val="left"/>
        <w:rPr>
          <w:rFonts w:ascii="Arial" w:hAnsi="Arial" w:cs="Arial"/>
          <w:b/>
          <w:sz w:val="20"/>
        </w:rPr>
      </w:pPr>
    </w:p>
    <w:p w14:paraId="0A42E49C" w14:textId="4348EEF7" w:rsidR="006C7A30" w:rsidRDefault="006C7A30" w:rsidP="0076792E">
      <w:pPr>
        <w:spacing w:after="66" w:line="216" w:lineRule="auto"/>
        <w:ind w:left="4681" w:right="1899" w:hanging="2911"/>
        <w:jc w:val="left"/>
        <w:rPr>
          <w:rFonts w:ascii="Arial" w:hAnsi="Arial" w:cs="Arial"/>
          <w:b/>
          <w:sz w:val="20"/>
        </w:rPr>
      </w:pPr>
    </w:p>
    <w:p w14:paraId="60045FB5" w14:textId="22D884C3" w:rsidR="006C7A30" w:rsidRDefault="006C7A30" w:rsidP="0076792E">
      <w:pPr>
        <w:spacing w:after="66" w:line="216" w:lineRule="auto"/>
        <w:ind w:left="4681" w:right="1899" w:hanging="2911"/>
        <w:jc w:val="left"/>
        <w:rPr>
          <w:rFonts w:ascii="Arial" w:hAnsi="Arial" w:cs="Arial"/>
          <w:b/>
          <w:sz w:val="20"/>
        </w:rPr>
      </w:pPr>
    </w:p>
    <w:p w14:paraId="5E8490AB" w14:textId="1DD1EE7F" w:rsidR="006C7A30" w:rsidRPr="006C7A30" w:rsidRDefault="006C7A30" w:rsidP="006C7A30">
      <w:pPr>
        <w:spacing w:after="66" w:line="216" w:lineRule="auto"/>
        <w:ind w:right="1899"/>
        <w:jc w:val="left"/>
        <w:rPr>
          <w:rFonts w:ascii="Arial" w:hAnsi="Arial" w:cs="Arial"/>
          <w:b/>
          <w:sz w:val="20"/>
        </w:rPr>
      </w:pPr>
    </w:p>
    <w:p w14:paraId="1A62FEC2" w14:textId="7FE02C37" w:rsidR="0076792E" w:rsidRDefault="0076792E" w:rsidP="0076792E">
      <w:pPr>
        <w:spacing w:after="66" w:line="216" w:lineRule="auto"/>
        <w:ind w:left="4681" w:right="1899" w:hanging="2911"/>
        <w:jc w:val="left"/>
      </w:pPr>
      <w:r>
        <w:rPr>
          <w:rFonts w:ascii="Arial" w:eastAsia="Arial" w:hAnsi="Arial" w:cs="Arial"/>
          <w:b/>
          <w:sz w:val="20"/>
        </w:rPr>
        <w:t xml:space="preserve">  </w:t>
      </w:r>
    </w:p>
    <w:p w14:paraId="62D41DC9" w14:textId="77777777" w:rsidR="0076792E" w:rsidRDefault="0076792E" w:rsidP="0076792E">
      <w:pPr>
        <w:spacing w:after="126" w:line="259" w:lineRule="auto"/>
        <w:jc w:val="center"/>
      </w:pPr>
      <w:r>
        <w:rPr>
          <w:b/>
          <w:sz w:val="18"/>
        </w:rPr>
        <w:t xml:space="preserve">  </w:t>
      </w:r>
      <w:r w:rsidRPr="0076792E">
        <w:rPr>
          <w:rFonts w:ascii="微软雅黑" w:eastAsia="微软雅黑" w:hAnsi="微软雅黑" w:cs="MicrosoftYaHei"/>
          <w:kern w:val="0"/>
          <w:sz w:val="18"/>
          <w:szCs w:val="18"/>
        </w:rPr>
        <w:t xml:space="preserve">图示： ß-连锁蛋白参与的 Wnt 信号通路。没有 Wnt 信号时，ß-连锁蛋白被磷酸化，之后泛素聚集而被 20S 蛋白酶体降  解；Wnt 结合受体时，ß-连锁蛋白稳定存在，之后移至细胞核参加 TCF/LEF 家族的转录活动。 </w:t>
      </w:r>
    </w:p>
    <w:p w14:paraId="7E878288" w14:textId="77777777" w:rsidR="0076792E" w:rsidRDefault="0076792E" w:rsidP="0076792E">
      <w:pPr>
        <w:spacing w:after="114" w:line="259" w:lineRule="auto"/>
        <w:jc w:val="left"/>
      </w:pPr>
      <w:r>
        <w:rPr>
          <w:rFonts w:ascii="微软雅黑" w:eastAsia="微软雅黑" w:hAnsi="微软雅黑" w:cs="微软雅黑"/>
          <w:sz w:val="18"/>
        </w:rPr>
        <w:t xml:space="preserve"> </w:t>
      </w:r>
    </w:p>
    <w:p w14:paraId="48B6A7B3" w14:textId="2A3ABC7A" w:rsidR="0076792E" w:rsidRDefault="0076792E" w:rsidP="0076792E">
      <w:pPr>
        <w:spacing w:line="259" w:lineRule="auto"/>
        <w:ind w:left="-5" w:right="197" w:hanging="10"/>
      </w:pPr>
      <w:r>
        <w:rPr>
          <w:rFonts w:ascii="微软雅黑" w:eastAsia="微软雅黑" w:hAnsi="微软雅黑" w:cs="微软雅黑"/>
        </w:rPr>
        <w:t xml:space="preserve">参考文献 </w:t>
      </w:r>
    </w:p>
    <w:p w14:paraId="224C5698" w14:textId="77777777" w:rsidR="0076792E" w:rsidRPr="0076792E" w:rsidRDefault="0076792E" w:rsidP="0076792E">
      <w:pPr>
        <w:widowControl/>
        <w:numPr>
          <w:ilvl w:val="0"/>
          <w:numId w:val="12"/>
        </w:numPr>
        <w:spacing w:after="143" w:line="247" w:lineRule="auto"/>
        <w:ind w:right="202" w:hanging="358"/>
        <w:rPr>
          <w:rFonts w:ascii="Times New Roman" w:hAnsi="Times New Roman" w:cs="Times New Roman"/>
          <w:sz w:val="18"/>
          <w:szCs w:val="18"/>
        </w:rPr>
      </w:pPr>
      <w:r w:rsidRPr="0076792E">
        <w:rPr>
          <w:rFonts w:ascii="Times New Roman" w:hAnsi="Times New Roman" w:cs="Times New Roman"/>
          <w:sz w:val="18"/>
          <w:szCs w:val="18"/>
        </w:rPr>
        <w:t xml:space="preserve">Hartsock A, Nelson WJ. Adherens and tight junctions: structure, function and connections to the actin cytoskeleton. Biochim Biophys Acta. 2008, 1778(3):660-9. </w:t>
      </w:r>
    </w:p>
    <w:p w14:paraId="65A2D384" w14:textId="4B3DCD7A" w:rsidR="008B473C" w:rsidRDefault="0076792E" w:rsidP="0076792E">
      <w:pPr>
        <w:widowControl/>
        <w:numPr>
          <w:ilvl w:val="0"/>
          <w:numId w:val="12"/>
        </w:numPr>
        <w:spacing w:after="3" w:line="247" w:lineRule="auto"/>
        <w:ind w:right="202" w:hanging="358"/>
        <w:rPr>
          <w:rFonts w:ascii="Times New Roman" w:hAnsi="Times New Roman" w:cs="Times New Roman"/>
          <w:sz w:val="18"/>
          <w:szCs w:val="18"/>
        </w:rPr>
      </w:pPr>
      <w:r w:rsidRPr="0076792E">
        <w:rPr>
          <w:rFonts w:ascii="Times New Roman" w:hAnsi="Times New Roman" w:cs="Times New Roman"/>
          <w:sz w:val="18"/>
          <w:szCs w:val="18"/>
        </w:rPr>
        <w:t>Giles RH, et al. Caught up in a Wnt storm: Wnt signaling in cancer. Biochim Biophys Acta. 2003, 1653(1):1-24.</w:t>
      </w:r>
    </w:p>
    <w:p w14:paraId="1D009CBC" w14:textId="77777777" w:rsidR="008B473C" w:rsidRDefault="008B473C">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1F4CB637" w14:textId="514219C2" w:rsidR="008B473C" w:rsidRPr="008B473C" w:rsidRDefault="008B473C" w:rsidP="008B473C">
      <w:pPr>
        <w:spacing w:line="259" w:lineRule="auto"/>
        <w:jc w:val="center"/>
        <w:rPr>
          <w:rFonts w:ascii="微软雅黑" w:eastAsia="微软雅黑" w:hAnsi="微软雅黑"/>
          <w:b/>
          <w:sz w:val="24"/>
          <w:szCs w:val="24"/>
        </w:rPr>
      </w:pPr>
      <w:r w:rsidRPr="008B473C">
        <w:rPr>
          <w:rFonts w:ascii="微软雅黑" w:eastAsia="微软雅黑" w:hAnsi="微软雅黑" w:cs="Arial"/>
          <w:b/>
          <w:sz w:val="24"/>
          <w:szCs w:val="24"/>
        </w:rPr>
        <w:lastRenderedPageBreak/>
        <w:t>DDR2</w:t>
      </w:r>
    </w:p>
    <w:p w14:paraId="5CF70EEE" w14:textId="501D1E2F" w:rsidR="008B473C" w:rsidRPr="008B473C" w:rsidRDefault="008B473C" w:rsidP="008B473C">
      <w:pPr>
        <w:spacing w:line="400" w:lineRule="exact"/>
        <w:rPr>
          <w:rFonts w:ascii="微软雅黑" w:eastAsia="微软雅黑" w:hAnsi="微软雅黑" w:cs="MicrosoftYaHei"/>
          <w:kern w:val="0"/>
          <w:sz w:val="22"/>
          <w:szCs w:val="24"/>
        </w:rPr>
      </w:pPr>
      <w:r w:rsidRPr="008B473C">
        <w:rPr>
          <w:rFonts w:ascii="微软雅黑" w:eastAsia="微软雅黑" w:hAnsi="微软雅黑" w:cs="MicrosoftYaHei"/>
          <w:kern w:val="0"/>
          <w:sz w:val="22"/>
          <w:szCs w:val="24"/>
        </w:rPr>
        <w:t xml:space="preserve">盘状死亡受体(DDR2)是DDR酪氨酸激酶受体家族的成员，这类激酶被胶原蛋白而非肽生长因子激活（下图示）；其在癌症细胞中的下游信号通路并不清晰，但可能通过SRC 和STAT信号通路。与整合受体相似，DDR2可能在调节细胞与胞外基质反应中起作用。 </w:t>
      </w:r>
    </w:p>
    <w:p w14:paraId="0D04AE16" w14:textId="302FA30E" w:rsidR="008B473C" w:rsidRPr="008B473C" w:rsidRDefault="008B473C" w:rsidP="008B473C">
      <w:pPr>
        <w:spacing w:line="400" w:lineRule="exact"/>
        <w:rPr>
          <w:rFonts w:ascii="微软雅黑" w:eastAsia="微软雅黑" w:hAnsi="微软雅黑" w:cs="MicrosoftYaHei"/>
          <w:kern w:val="0"/>
          <w:sz w:val="22"/>
          <w:szCs w:val="24"/>
        </w:rPr>
      </w:pPr>
      <w:r w:rsidRPr="008B473C">
        <w:rPr>
          <w:rFonts w:ascii="微软雅黑" w:eastAsia="微软雅黑" w:hAnsi="微软雅黑" w:cs="MicrosoftYaHei"/>
          <w:kern w:val="0"/>
          <w:sz w:val="22"/>
          <w:szCs w:val="24"/>
        </w:rPr>
        <w:t>临床研究表明，DDR2突变低频出现于一些癌症，如肾细胞癌、胶质母细胞瘤、子宫癌、结直肠癌（COSMIC）；被报道出现频率最高是在鳞状细胞肺癌</w:t>
      </w:r>
      <w:r w:rsidRPr="008B473C">
        <w:rPr>
          <w:rFonts w:ascii="微软雅黑" w:eastAsia="微软雅黑" w:hAnsi="微软雅黑" w:cs="MicrosoftYaHei" w:hint="eastAsia"/>
          <w:kern w:val="0"/>
          <w:sz w:val="22"/>
          <w:szCs w:val="24"/>
          <w:vertAlign w:val="superscript"/>
        </w:rPr>
        <w:t>1</w:t>
      </w:r>
      <w:r w:rsidRPr="008B473C">
        <w:rPr>
          <w:rFonts w:ascii="微软雅黑" w:eastAsia="微软雅黑" w:hAnsi="微软雅黑" w:cs="MicrosoftYaHei"/>
          <w:kern w:val="0"/>
          <w:sz w:val="22"/>
          <w:szCs w:val="24"/>
        </w:rPr>
        <w:t xml:space="preserve">。 </w:t>
      </w:r>
    </w:p>
    <w:p w14:paraId="07972B82" w14:textId="2B810160" w:rsidR="008B473C" w:rsidRDefault="000C1895" w:rsidP="008B473C">
      <w:pPr>
        <w:spacing w:after="211" w:line="259" w:lineRule="auto"/>
        <w:jc w:val="left"/>
      </w:pPr>
      <w:r>
        <w:rPr>
          <w:noProof/>
        </w:rPr>
        <w:drawing>
          <wp:anchor distT="0" distB="0" distL="114300" distR="114300" simplePos="0" relativeHeight="251673600" behindDoc="0" locked="0" layoutInCell="1" allowOverlap="1" wp14:anchorId="17B2C17B" wp14:editId="0F1E84F6">
            <wp:simplePos x="0" y="0"/>
            <wp:positionH relativeFrom="margin">
              <wp:align>center</wp:align>
            </wp:positionH>
            <wp:positionV relativeFrom="paragraph">
              <wp:posOffset>133985</wp:posOffset>
            </wp:positionV>
            <wp:extent cx="3924300" cy="2876550"/>
            <wp:effectExtent l="0" t="0" r="0" b="0"/>
            <wp:wrapNone/>
            <wp:docPr id="15278" name="Picture 15278"/>
            <wp:cNvGraphicFramePr/>
            <a:graphic xmlns:a="http://schemas.openxmlformats.org/drawingml/2006/main">
              <a:graphicData uri="http://schemas.openxmlformats.org/drawingml/2006/picture">
                <pic:pic xmlns:pic="http://schemas.openxmlformats.org/drawingml/2006/picture">
                  <pic:nvPicPr>
                    <pic:cNvPr id="15278" name="Picture 15278"/>
                    <pic:cNvPicPr/>
                  </pic:nvPicPr>
                  <pic:blipFill>
                    <a:blip r:embed="rId51">
                      <a:extLst>
                        <a:ext uri="{28A0092B-C50C-407E-A947-70E740481C1C}">
                          <a14:useLocalDpi xmlns:a14="http://schemas.microsoft.com/office/drawing/2010/main" val="0"/>
                        </a:ext>
                      </a:extLst>
                    </a:blip>
                    <a:stretch>
                      <a:fillRect/>
                    </a:stretch>
                  </pic:blipFill>
                  <pic:spPr>
                    <a:xfrm>
                      <a:off x="0" y="0"/>
                      <a:ext cx="3924300" cy="2876550"/>
                    </a:xfrm>
                    <a:prstGeom prst="rect">
                      <a:avLst/>
                    </a:prstGeom>
                  </pic:spPr>
                </pic:pic>
              </a:graphicData>
            </a:graphic>
            <wp14:sizeRelH relativeFrom="page">
              <wp14:pctWidth>0</wp14:pctWidth>
            </wp14:sizeRelH>
            <wp14:sizeRelV relativeFrom="page">
              <wp14:pctHeight>0</wp14:pctHeight>
            </wp14:sizeRelV>
          </wp:anchor>
        </w:drawing>
      </w:r>
      <w:r w:rsidR="008B473C">
        <w:rPr>
          <w:rFonts w:ascii="Arial" w:eastAsia="Arial" w:hAnsi="Arial" w:cs="Arial"/>
          <w:sz w:val="22"/>
        </w:rPr>
        <w:t xml:space="preserve"> </w:t>
      </w:r>
    </w:p>
    <w:p w14:paraId="4D6CBF77" w14:textId="20DF96FA" w:rsidR="008B473C" w:rsidRDefault="008B473C" w:rsidP="000C1895">
      <w:pPr>
        <w:spacing w:after="189" w:line="259" w:lineRule="auto"/>
        <w:ind w:left="1605"/>
        <w:jc w:val="center"/>
      </w:pPr>
    </w:p>
    <w:p w14:paraId="3CAFC4D8" w14:textId="0553D056" w:rsidR="000C1895" w:rsidRDefault="000C1895" w:rsidP="000C1895">
      <w:pPr>
        <w:spacing w:after="189" w:line="259" w:lineRule="auto"/>
        <w:ind w:left="1605"/>
        <w:jc w:val="center"/>
      </w:pPr>
    </w:p>
    <w:p w14:paraId="7B6C26B7" w14:textId="7F163283" w:rsidR="000C1895" w:rsidRDefault="000C1895" w:rsidP="000C1895">
      <w:pPr>
        <w:spacing w:after="189" w:line="259" w:lineRule="auto"/>
        <w:ind w:left="1605"/>
        <w:jc w:val="center"/>
      </w:pPr>
    </w:p>
    <w:p w14:paraId="119CCB7F" w14:textId="47377D03" w:rsidR="000C1895" w:rsidRDefault="000C1895" w:rsidP="000C1895">
      <w:pPr>
        <w:spacing w:after="189" w:line="259" w:lineRule="auto"/>
        <w:ind w:left="1605"/>
        <w:jc w:val="center"/>
      </w:pPr>
    </w:p>
    <w:p w14:paraId="36C3A692" w14:textId="0AD9F7A6" w:rsidR="000C1895" w:rsidRDefault="000C1895" w:rsidP="000C1895">
      <w:pPr>
        <w:spacing w:after="189" w:line="259" w:lineRule="auto"/>
        <w:ind w:left="1605"/>
        <w:jc w:val="center"/>
      </w:pPr>
    </w:p>
    <w:p w14:paraId="66FE4F27" w14:textId="452F7FAE" w:rsidR="000C1895" w:rsidRDefault="000C1895" w:rsidP="000C1895">
      <w:pPr>
        <w:spacing w:after="189" w:line="259" w:lineRule="auto"/>
        <w:ind w:left="1605"/>
        <w:jc w:val="center"/>
      </w:pPr>
    </w:p>
    <w:p w14:paraId="4A42215C" w14:textId="66069685" w:rsidR="000C1895" w:rsidRDefault="000C1895" w:rsidP="000C1895">
      <w:pPr>
        <w:spacing w:after="189" w:line="259" w:lineRule="auto"/>
        <w:ind w:left="1605"/>
        <w:jc w:val="center"/>
      </w:pPr>
    </w:p>
    <w:p w14:paraId="0FFAFA8D" w14:textId="027A2FE7" w:rsidR="000C1895" w:rsidRDefault="000C1895" w:rsidP="000C1895">
      <w:pPr>
        <w:spacing w:after="189" w:line="259" w:lineRule="auto"/>
      </w:pPr>
    </w:p>
    <w:p w14:paraId="19295BFB" w14:textId="0C8A8B15" w:rsidR="008B473C" w:rsidRDefault="008B473C" w:rsidP="008B473C">
      <w:pPr>
        <w:spacing w:after="315" w:line="265" w:lineRule="auto"/>
        <w:ind w:left="216" w:right="495" w:hanging="10"/>
        <w:jc w:val="center"/>
      </w:pPr>
      <w:r w:rsidRPr="003C4817">
        <w:rPr>
          <w:rFonts w:ascii="微软雅黑" w:eastAsia="微软雅黑" w:hAnsi="微软雅黑" w:cs="微软雅黑"/>
          <w:sz w:val="18"/>
        </w:rPr>
        <w:t>图</w:t>
      </w:r>
      <w:r w:rsidRPr="003C4817">
        <w:rPr>
          <w:rFonts w:ascii="微软雅黑" w:eastAsia="微软雅黑" w:hAnsi="微软雅黑" w:cs="MicrosoftYaHei"/>
          <w:kern w:val="0"/>
          <w:sz w:val="18"/>
          <w:szCs w:val="18"/>
        </w:rPr>
        <w:t>示</w:t>
      </w:r>
      <w:r w:rsidRPr="008B473C">
        <w:rPr>
          <w:rFonts w:ascii="微软雅黑" w:eastAsia="微软雅黑" w:hAnsi="微软雅黑" w:cs="MicrosoftYaHei"/>
          <w:kern w:val="0"/>
          <w:sz w:val="18"/>
          <w:szCs w:val="18"/>
        </w:rPr>
        <w:t>： DDR2的信号通路。胶原蛋白与DDR2的结合激活了下游的信号通路。</w:t>
      </w:r>
    </w:p>
    <w:p w14:paraId="220BD28B" w14:textId="21DBE50F" w:rsidR="008B473C" w:rsidRDefault="008B473C" w:rsidP="008B473C">
      <w:pPr>
        <w:spacing w:line="259" w:lineRule="auto"/>
        <w:ind w:left="-5" w:right="197" w:hanging="10"/>
      </w:pPr>
      <w:r>
        <w:rPr>
          <w:rFonts w:ascii="微软雅黑" w:eastAsia="微软雅黑" w:hAnsi="微软雅黑" w:cs="微软雅黑"/>
        </w:rPr>
        <w:t xml:space="preserve">参考文献 </w:t>
      </w:r>
    </w:p>
    <w:p w14:paraId="37BC3B5A" w14:textId="16C95BF2" w:rsidR="003C4817" w:rsidRDefault="008B473C" w:rsidP="008B473C">
      <w:pPr>
        <w:widowControl/>
        <w:jc w:val="left"/>
        <w:rPr>
          <w:rFonts w:ascii="Times New Roman" w:eastAsia="微软雅黑" w:hAnsi="Times New Roman" w:cs="Times New Roman"/>
          <w:sz w:val="18"/>
          <w:szCs w:val="18"/>
        </w:rPr>
      </w:pPr>
      <w:r w:rsidRPr="008B473C">
        <w:rPr>
          <w:rFonts w:ascii="Times New Roman" w:eastAsia="微软雅黑" w:hAnsi="Times New Roman" w:cs="Times New Roman"/>
          <w:sz w:val="18"/>
          <w:szCs w:val="18"/>
        </w:rPr>
        <w:t xml:space="preserve">1. Hammerman, et al. Mutations in the DDR2 kinase gene identify a novel therapeutic target in squamous cell lung cancer. Cancer Discov. 2011, 1(1):78-89.  </w:t>
      </w:r>
    </w:p>
    <w:p w14:paraId="45D916E0" w14:textId="77777777" w:rsidR="003C4817" w:rsidRDefault="003C4817">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073BF96D" w14:textId="6A21FB6C" w:rsidR="003C4817" w:rsidRPr="003C4817" w:rsidRDefault="003C4817" w:rsidP="003C4817">
      <w:pPr>
        <w:spacing w:after="38" w:line="259" w:lineRule="auto"/>
        <w:ind w:left="-5" w:hanging="10"/>
        <w:jc w:val="center"/>
        <w:rPr>
          <w:rFonts w:ascii="微软雅黑" w:eastAsia="微软雅黑" w:hAnsi="微软雅黑"/>
          <w:b/>
          <w:sz w:val="24"/>
          <w:szCs w:val="24"/>
        </w:rPr>
      </w:pPr>
      <w:r w:rsidRPr="003C4817">
        <w:rPr>
          <w:rFonts w:ascii="微软雅黑" w:eastAsia="微软雅黑" w:hAnsi="微软雅黑" w:cs="Arial"/>
          <w:b/>
          <w:sz w:val="24"/>
          <w:szCs w:val="24"/>
        </w:rPr>
        <w:lastRenderedPageBreak/>
        <w:t>DNMT3A</w:t>
      </w:r>
    </w:p>
    <w:p w14:paraId="22DC8DCF" w14:textId="0801FC26" w:rsidR="003C4817" w:rsidRPr="003C4817" w:rsidRDefault="003C4817" w:rsidP="003C4817">
      <w:pPr>
        <w:spacing w:line="400" w:lineRule="exact"/>
        <w:rPr>
          <w:rFonts w:ascii="微软雅黑" w:eastAsia="微软雅黑" w:hAnsi="微软雅黑" w:cs="MicrosoftYaHei"/>
          <w:kern w:val="0"/>
          <w:sz w:val="22"/>
          <w:szCs w:val="24"/>
        </w:rPr>
      </w:pPr>
      <w:r w:rsidRPr="003C4817">
        <w:rPr>
          <w:rFonts w:ascii="微软雅黑" w:eastAsia="微软雅黑" w:hAnsi="微软雅黑" w:cs="MicrosoftYaHei"/>
          <w:kern w:val="0"/>
          <w:sz w:val="22"/>
          <w:szCs w:val="24"/>
        </w:rPr>
        <w:t>DNA（胞嘧啶-5-）甲级转移酶 3α（DNMT3A）基因编码的蛋白在表观基因调控中起作用</w:t>
      </w:r>
      <w:r w:rsidRPr="003C4817">
        <w:rPr>
          <w:rFonts w:ascii="微软雅黑" w:eastAsia="微软雅黑" w:hAnsi="微软雅黑" w:cs="MicrosoftYaHei"/>
          <w:kern w:val="0"/>
          <w:sz w:val="22"/>
          <w:szCs w:val="24"/>
          <w:vertAlign w:val="superscript"/>
        </w:rPr>
        <w:t>1，2</w:t>
      </w:r>
      <w:r w:rsidRPr="003C4817">
        <w:rPr>
          <w:rFonts w:ascii="微软雅黑" w:eastAsia="微软雅黑" w:hAnsi="微软雅黑" w:cs="MicrosoftYaHei"/>
          <w:kern w:val="0"/>
          <w:sz w:val="22"/>
          <w:szCs w:val="24"/>
        </w:rPr>
        <w:t>。常可在恶性血液疾病中发现DNMT3A突变，但也可在诸如肺癌中观察到</w:t>
      </w:r>
      <w:r w:rsidRPr="003C4817">
        <w:rPr>
          <w:rFonts w:ascii="微软雅黑" w:eastAsia="微软雅黑" w:hAnsi="微软雅黑" w:cs="MicrosoftYaHei"/>
          <w:kern w:val="0"/>
          <w:sz w:val="22"/>
          <w:szCs w:val="24"/>
          <w:vertAlign w:val="superscript"/>
        </w:rPr>
        <w:t>3</w:t>
      </w:r>
      <w:r w:rsidRPr="003C4817">
        <w:rPr>
          <w:rFonts w:ascii="微软雅黑" w:eastAsia="微软雅黑" w:hAnsi="微软雅黑" w:cs="MicrosoftYaHei"/>
          <w:kern w:val="0"/>
          <w:sz w:val="22"/>
          <w:szCs w:val="24"/>
        </w:rPr>
        <w:t>。在 17.1%的急性骨髓性白血病中有DNMT3A基因突变(COSMIC)。DNMT3A突变常发生在编码蛋白的R882位置，由此导致蛋白功能丧失</w:t>
      </w:r>
      <w:r w:rsidRPr="003C4817">
        <w:rPr>
          <w:rFonts w:ascii="微软雅黑" w:eastAsia="微软雅黑" w:hAnsi="微软雅黑" w:cs="MicrosoftYaHei"/>
          <w:kern w:val="0"/>
          <w:sz w:val="22"/>
          <w:szCs w:val="24"/>
          <w:vertAlign w:val="superscript"/>
        </w:rPr>
        <w:t>4</w:t>
      </w:r>
      <w:r w:rsidRPr="003C4817">
        <w:rPr>
          <w:rFonts w:ascii="微软雅黑" w:eastAsia="微软雅黑" w:hAnsi="微软雅黑" w:cs="MicrosoftYaHei"/>
          <w:kern w:val="0"/>
          <w:sz w:val="22"/>
          <w:szCs w:val="24"/>
        </w:rPr>
        <w:t>。DNMT3A基因突变不在白血病发病的“双击假说”范围之内，有学者提出将其列为新的一类突变；新出现的这种类---III 类可定义为表观遗传调控基因突变</w:t>
      </w:r>
      <w:r w:rsidRPr="003C4817">
        <w:rPr>
          <w:rFonts w:ascii="微软雅黑" w:eastAsia="微软雅黑" w:hAnsi="微软雅黑" w:cs="MicrosoftYaHei"/>
          <w:kern w:val="0"/>
          <w:sz w:val="22"/>
          <w:szCs w:val="24"/>
          <w:vertAlign w:val="superscript"/>
        </w:rPr>
        <w:t>4，5</w:t>
      </w:r>
      <w:r w:rsidRPr="003C4817">
        <w:rPr>
          <w:rFonts w:ascii="微软雅黑" w:eastAsia="微软雅黑" w:hAnsi="微软雅黑" w:cs="MicrosoftYaHei"/>
          <w:kern w:val="0"/>
          <w:sz w:val="22"/>
          <w:szCs w:val="24"/>
        </w:rPr>
        <w:t>。与IDH1和IDH2基因突变相似，</w:t>
      </w:r>
    </w:p>
    <w:p w14:paraId="0239156B" w14:textId="7DBC5740" w:rsidR="003C4817" w:rsidRPr="003C4817" w:rsidRDefault="003C4817" w:rsidP="003C4817">
      <w:pPr>
        <w:spacing w:line="400" w:lineRule="exact"/>
        <w:rPr>
          <w:rFonts w:ascii="微软雅黑" w:eastAsia="微软雅黑" w:hAnsi="微软雅黑" w:cs="MicrosoftYaHei"/>
          <w:kern w:val="0"/>
          <w:sz w:val="22"/>
          <w:szCs w:val="24"/>
        </w:rPr>
      </w:pPr>
      <w:r w:rsidRPr="003C4817">
        <w:rPr>
          <w:rFonts w:ascii="微软雅黑" w:eastAsia="微软雅黑" w:hAnsi="微软雅黑" w:cs="MicrosoftYaHei"/>
          <w:kern w:val="0"/>
          <w:sz w:val="22"/>
          <w:szCs w:val="24"/>
        </w:rPr>
        <w:t xml:space="preserve">DNMT3A突变因影响到DNA甲基化，从而通过了复调控基因表达而在癌症发生中起一定作用。 </w:t>
      </w:r>
    </w:p>
    <w:p w14:paraId="62F76DD4" w14:textId="043A20D7" w:rsidR="003C4817" w:rsidRDefault="003C4817" w:rsidP="003C4817">
      <w:pPr>
        <w:spacing w:line="259" w:lineRule="auto"/>
        <w:jc w:val="left"/>
      </w:pPr>
      <w:r>
        <w:t xml:space="preserve"> </w:t>
      </w:r>
    </w:p>
    <w:p w14:paraId="568C1C48" w14:textId="450A96F8" w:rsidR="003446B5" w:rsidRDefault="003446B5" w:rsidP="003C4817">
      <w:pPr>
        <w:spacing w:line="259" w:lineRule="auto"/>
        <w:ind w:left="420"/>
        <w:jc w:val="left"/>
      </w:pPr>
      <w:r>
        <w:rPr>
          <w:noProof/>
        </w:rPr>
        <w:drawing>
          <wp:anchor distT="0" distB="0" distL="114300" distR="114300" simplePos="0" relativeHeight="251675648" behindDoc="0" locked="0" layoutInCell="1" allowOverlap="1" wp14:anchorId="775E1DD1" wp14:editId="1DF714F4">
            <wp:simplePos x="0" y="0"/>
            <wp:positionH relativeFrom="margin">
              <wp:align>center</wp:align>
            </wp:positionH>
            <wp:positionV relativeFrom="paragraph">
              <wp:posOffset>26670</wp:posOffset>
            </wp:positionV>
            <wp:extent cx="3419475" cy="2362200"/>
            <wp:effectExtent l="0" t="0" r="9525" b="0"/>
            <wp:wrapNone/>
            <wp:docPr id="15442" name="Picture 15442"/>
            <wp:cNvGraphicFramePr/>
            <a:graphic xmlns:a="http://schemas.openxmlformats.org/drawingml/2006/main">
              <a:graphicData uri="http://schemas.openxmlformats.org/drawingml/2006/picture">
                <pic:pic xmlns:pic="http://schemas.openxmlformats.org/drawingml/2006/picture">
                  <pic:nvPicPr>
                    <pic:cNvPr id="15442" name="Picture 15442"/>
                    <pic:cNvPicPr/>
                  </pic:nvPicPr>
                  <pic:blipFill>
                    <a:blip r:embed="rId52">
                      <a:extLst>
                        <a:ext uri="{28A0092B-C50C-407E-A947-70E740481C1C}">
                          <a14:useLocalDpi xmlns:a14="http://schemas.microsoft.com/office/drawing/2010/main" val="0"/>
                        </a:ext>
                      </a:extLst>
                    </a:blip>
                    <a:stretch>
                      <a:fillRect/>
                    </a:stretch>
                  </pic:blipFill>
                  <pic:spPr>
                    <a:xfrm>
                      <a:off x="0" y="0"/>
                      <a:ext cx="3419475" cy="2362200"/>
                    </a:xfrm>
                    <a:prstGeom prst="rect">
                      <a:avLst/>
                    </a:prstGeom>
                  </pic:spPr>
                </pic:pic>
              </a:graphicData>
            </a:graphic>
            <wp14:sizeRelH relativeFrom="page">
              <wp14:pctWidth>0</wp14:pctWidth>
            </wp14:sizeRelH>
            <wp14:sizeRelV relativeFrom="page">
              <wp14:pctHeight>0</wp14:pctHeight>
            </wp14:sizeRelV>
          </wp:anchor>
        </w:drawing>
      </w:r>
    </w:p>
    <w:p w14:paraId="3F8F0574" w14:textId="77777777" w:rsidR="003446B5" w:rsidRDefault="003446B5" w:rsidP="003C4817">
      <w:pPr>
        <w:spacing w:line="259" w:lineRule="auto"/>
        <w:ind w:left="420"/>
        <w:jc w:val="left"/>
      </w:pPr>
    </w:p>
    <w:p w14:paraId="29F775DA" w14:textId="33B982CA" w:rsidR="003446B5" w:rsidRDefault="003446B5" w:rsidP="003C4817">
      <w:pPr>
        <w:spacing w:line="259" w:lineRule="auto"/>
        <w:ind w:left="420"/>
        <w:jc w:val="left"/>
      </w:pPr>
    </w:p>
    <w:p w14:paraId="26F3D324" w14:textId="2AEB9D53" w:rsidR="003446B5" w:rsidRDefault="003446B5" w:rsidP="003C4817">
      <w:pPr>
        <w:spacing w:line="259" w:lineRule="auto"/>
        <w:ind w:left="420"/>
        <w:jc w:val="left"/>
      </w:pPr>
    </w:p>
    <w:p w14:paraId="2BFF33F9" w14:textId="3CD1D73F" w:rsidR="003446B5" w:rsidRDefault="003446B5" w:rsidP="003C4817">
      <w:pPr>
        <w:spacing w:line="259" w:lineRule="auto"/>
        <w:ind w:left="420"/>
        <w:jc w:val="left"/>
      </w:pPr>
    </w:p>
    <w:p w14:paraId="593B68A6" w14:textId="572A7D33" w:rsidR="003446B5" w:rsidRDefault="003446B5" w:rsidP="003C4817">
      <w:pPr>
        <w:spacing w:line="259" w:lineRule="auto"/>
        <w:ind w:left="420"/>
        <w:jc w:val="left"/>
      </w:pPr>
    </w:p>
    <w:p w14:paraId="1411DFA7" w14:textId="0CBDC025" w:rsidR="003446B5" w:rsidRDefault="003446B5" w:rsidP="003C4817">
      <w:pPr>
        <w:spacing w:line="259" w:lineRule="auto"/>
        <w:ind w:left="420"/>
        <w:jc w:val="left"/>
      </w:pPr>
    </w:p>
    <w:p w14:paraId="668100F0" w14:textId="7E0DEB8C" w:rsidR="003446B5" w:rsidRDefault="003446B5" w:rsidP="003C4817">
      <w:pPr>
        <w:spacing w:line="259" w:lineRule="auto"/>
        <w:ind w:left="420"/>
        <w:jc w:val="left"/>
      </w:pPr>
    </w:p>
    <w:p w14:paraId="440BB097" w14:textId="5A64292A" w:rsidR="003446B5" w:rsidRDefault="003446B5" w:rsidP="003446B5">
      <w:pPr>
        <w:spacing w:line="259" w:lineRule="auto"/>
        <w:jc w:val="left"/>
      </w:pPr>
    </w:p>
    <w:p w14:paraId="4F8C0D8B" w14:textId="77777777" w:rsidR="003446B5" w:rsidRDefault="003446B5" w:rsidP="003446B5">
      <w:pPr>
        <w:spacing w:line="259" w:lineRule="auto"/>
        <w:jc w:val="left"/>
      </w:pPr>
    </w:p>
    <w:p w14:paraId="493D548E" w14:textId="384961DC" w:rsidR="003C4817" w:rsidRDefault="003C4817" w:rsidP="003C4817">
      <w:pPr>
        <w:spacing w:line="259" w:lineRule="auto"/>
        <w:ind w:left="420"/>
        <w:jc w:val="left"/>
      </w:pPr>
      <w:r>
        <w:t xml:space="preserve"> </w:t>
      </w:r>
    </w:p>
    <w:p w14:paraId="50E1A3B3" w14:textId="102CC9A8" w:rsidR="003C4817" w:rsidRDefault="003C4817" w:rsidP="003C4817">
      <w:pPr>
        <w:spacing w:after="59" w:line="216" w:lineRule="auto"/>
        <w:ind w:left="401" w:right="1884" w:firstLine="1834"/>
        <w:jc w:val="left"/>
      </w:pPr>
      <w:r>
        <w:rPr>
          <w:rFonts w:ascii="Arial" w:eastAsia="Arial" w:hAnsi="Arial" w:cs="Arial"/>
          <w:sz w:val="20"/>
        </w:rPr>
        <w:t xml:space="preserve">  </w:t>
      </w:r>
    </w:p>
    <w:p w14:paraId="7B51FB3E" w14:textId="77777777" w:rsidR="003C4817" w:rsidRPr="003C4817" w:rsidRDefault="003C4817" w:rsidP="003C4817">
      <w:pPr>
        <w:spacing w:after="126" w:line="259" w:lineRule="auto"/>
        <w:jc w:val="center"/>
        <w:rPr>
          <w:rFonts w:ascii="微软雅黑" w:eastAsia="微软雅黑" w:hAnsi="微软雅黑"/>
          <w:sz w:val="18"/>
        </w:rPr>
      </w:pPr>
      <w:r w:rsidRPr="003C4817">
        <w:rPr>
          <w:rFonts w:ascii="微软雅黑" w:eastAsia="微软雅黑" w:hAnsi="微软雅黑"/>
          <w:sz w:val="18"/>
        </w:rPr>
        <w:t xml:space="preserve">图示： DNMT3A 影响 DNA 甲基化（图片来源 6） </w:t>
      </w:r>
    </w:p>
    <w:p w14:paraId="5CCE6A37" w14:textId="68FDD182" w:rsidR="003C4817" w:rsidRDefault="003C4817" w:rsidP="003C4817">
      <w:pPr>
        <w:spacing w:line="259" w:lineRule="auto"/>
        <w:ind w:left="-5" w:right="197" w:hanging="10"/>
      </w:pPr>
      <w:r>
        <w:rPr>
          <w:rFonts w:ascii="微软雅黑" w:eastAsia="微软雅黑" w:hAnsi="微软雅黑" w:cs="微软雅黑"/>
        </w:rPr>
        <w:t xml:space="preserve">参考文献 </w:t>
      </w:r>
    </w:p>
    <w:p w14:paraId="75CD9DF0" w14:textId="77777777" w:rsidR="003C4817" w:rsidRPr="003C4817" w:rsidRDefault="003C4817" w:rsidP="003C4817">
      <w:pPr>
        <w:widowControl/>
        <w:numPr>
          <w:ilvl w:val="0"/>
          <w:numId w:val="13"/>
        </w:numPr>
        <w:spacing w:after="31"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 xml:space="preserve">NCBI Gene database. http://www.ncbi.nlm.nih.gov/gene/1788. </w:t>
      </w:r>
    </w:p>
    <w:p w14:paraId="6C30F7D8" w14:textId="77777777" w:rsidR="003C4817" w:rsidRPr="003C4817" w:rsidRDefault="003C4817" w:rsidP="003C4817">
      <w:pPr>
        <w:widowControl/>
        <w:numPr>
          <w:ilvl w:val="0"/>
          <w:numId w:val="13"/>
        </w:numPr>
        <w:spacing w:after="26"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 xml:space="preserve">Li, et al. Synergistic function of DNA methyltransferases Dnmt3a and Dnmt3b in the methylation of Oct4 and Nanog. Mol Cell Biol. 2007, 27(24):8748-59.  </w:t>
      </w:r>
    </w:p>
    <w:p w14:paraId="2DA11CD2" w14:textId="77777777" w:rsidR="003C4817" w:rsidRPr="003C4817" w:rsidRDefault="003C4817" w:rsidP="003C4817">
      <w:pPr>
        <w:widowControl/>
        <w:numPr>
          <w:ilvl w:val="0"/>
          <w:numId w:val="13"/>
        </w:numPr>
        <w:spacing w:after="3"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 xml:space="preserve">Kim, et al. Mutational analysis of DNMT3A gene in acute leukemias and common solid cancers. APMIS. 2013, 121(2):85-94. </w:t>
      </w:r>
    </w:p>
    <w:p w14:paraId="18DB67CD" w14:textId="77777777" w:rsidR="003C4817" w:rsidRPr="003C4817" w:rsidRDefault="003C4817" w:rsidP="003C4817">
      <w:pPr>
        <w:widowControl/>
        <w:numPr>
          <w:ilvl w:val="0"/>
          <w:numId w:val="13"/>
        </w:numPr>
        <w:spacing w:after="28"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 xml:space="preserve">Shih et al. The role of mutations in epigenetic regulators in myeloid malignancies. Nat Rev Cancer. 2012, 12(9):599-612.  </w:t>
      </w:r>
    </w:p>
    <w:p w14:paraId="2E026777" w14:textId="77777777" w:rsidR="003C4817" w:rsidRPr="003C4817" w:rsidRDefault="003C4817" w:rsidP="003C4817">
      <w:pPr>
        <w:widowControl/>
        <w:numPr>
          <w:ilvl w:val="0"/>
          <w:numId w:val="13"/>
        </w:numPr>
        <w:spacing w:after="3"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 xml:space="preserve">Naoe T, Kiyoi H. Gene mutations of acute myeloid leukemia in the genome era. Int J Hematol. 2013, 97(2):165-74. </w:t>
      </w:r>
    </w:p>
    <w:p w14:paraId="1F799803" w14:textId="48FD0700" w:rsidR="008B473C" w:rsidRPr="003C4817" w:rsidRDefault="003C4817" w:rsidP="003C4817">
      <w:pPr>
        <w:widowControl/>
        <w:numPr>
          <w:ilvl w:val="0"/>
          <w:numId w:val="13"/>
        </w:numPr>
        <w:spacing w:after="3" w:line="247" w:lineRule="auto"/>
        <w:ind w:right="202" w:hanging="420"/>
        <w:rPr>
          <w:rFonts w:ascii="Times New Roman" w:hAnsi="Times New Roman" w:cs="Times New Roman"/>
          <w:sz w:val="18"/>
          <w:szCs w:val="18"/>
        </w:rPr>
      </w:pPr>
      <w:r w:rsidRPr="003C4817">
        <w:rPr>
          <w:rFonts w:ascii="Times New Roman" w:hAnsi="Times New Roman" w:cs="Times New Roman"/>
          <w:sz w:val="18"/>
          <w:szCs w:val="18"/>
        </w:rPr>
        <w:t>Shah MY, Licht JD. DNMT3A mutations in acute myeloid leukemia. Nat Genet. 2011, 29;43(4):289-90.</w:t>
      </w:r>
    </w:p>
    <w:p w14:paraId="64116555" w14:textId="0A69682A" w:rsidR="003C4817" w:rsidRDefault="003C4817" w:rsidP="008B473C">
      <w:pPr>
        <w:widowControl/>
        <w:jc w:val="left"/>
        <w:rPr>
          <w:rFonts w:ascii="Times New Roman" w:eastAsia="微软雅黑" w:hAnsi="Times New Roman" w:cs="Times New Roman"/>
          <w:sz w:val="18"/>
          <w:szCs w:val="18"/>
        </w:rPr>
      </w:pPr>
    </w:p>
    <w:p w14:paraId="08CDD785" w14:textId="2FCFE441" w:rsidR="003446B5" w:rsidRDefault="003446B5">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45EED5FB" w14:textId="77777777" w:rsidR="00FA5E33" w:rsidRDefault="00FA5E33" w:rsidP="00FA5E33">
      <w:pPr>
        <w:spacing w:after="38" w:line="259" w:lineRule="auto"/>
        <w:ind w:left="-5" w:hanging="10"/>
        <w:jc w:val="center"/>
      </w:pPr>
      <w:r w:rsidRPr="00FA5E33">
        <w:rPr>
          <w:rFonts w:ascii="微软雅黑" w:eastAsia="微软雅黑" w:hAnsi="微软雅黑" w:cs="Arial"/>
          <w:b/>
          <w:sz w:val="24"/>
          <w:szCs w:val="24"/>
        </w:rPr>
        <w:lastRenderedPageBreak/>
        <w:t>EGFR</w:t>
      </w:r>
      <w:r>
        <w:rPr>
          <w:rFonts w:ascii="Arial" w:eastAsia="Arial" w:hAnsi="Arial" w:cs="Arial"/>
          <w:sz w:val="44"/>
        </w:rPr>
        <w:t xml:space="preserve"> </w:t>
      </w:r>
    </w:p>
    <w:p w14:paraId="7693E296" w14:textId="2B8549F9" w:rsidR="00FA5E33" w:rsidRPr="00FA5E33" w:rsidRDefault="00FA5E33" w:rsidP="00FA5E33">
      <w:pPr>
        <w:spacing w:line="400" w:lineRule="exact"/>
        <w:rPr>
          <w:rFonts w:ascii="微软雅黑" w:eastAsia="微软雅黑" w:hAnsi="微软雅黑" w:cs="MicrosoftYaHei"/>
          <w:kern w:val="0"/>
          <w:sz w:val="22"/>
          <w:szCs w:val="24"/>
        </w:rPr>
      </w:pPr>
      <w:r w:rsidRPr="00FA5E33">
        <w:rPr>
          <w:rFonts w:ascii="微软雅黑" w:eastAsia="微软雅黑" w:hAnsi="微软雅黑" w:cs="MicrosoftYaHei"/>
          <w:kern w:val="0"/>
          <w:sz w:val="22"/>
          <w:szCs w:val="24"/>
        </w:rPr>
        <w:t>表皮生长因子受体（EGFR）属于受体酪氨酸激酶（RTKs）家族，包括EGFR/ERBB1、</w:t>
      </w:r>
    </w:p>
    <w:p w14:paraId="22687D9E" w14:textId="4A8665F6" w:rsidR="00FA5E33" w:rsidRDefault="00FA5E33" w:rsidP="00FA5E33">
      <w:pPr>
        <w:spacing w:line="400" w:lineRule="exact"/>
        <w:rPr>
          <w:rFonts w:ascii="微软雅黑" w:eastAsia="微软雅黑" w:hAnsi="微软雅黑"/>
        </w:rPr>
      </w:pPr>
      <w:r w:rsidRPr="00FA5E33">
        <w:rPr>
          <w:rFonts w:ascii="微软雅黑" w:eastAsia="微软雅黑" w:hAnsi="微软雅黑" w:cs="MicrosoftYaHei"/>
          <w:kern w:val="0"/>
          <w:sz w:val="22"/>
          <w:szCs w:val="24"/>
        </w:rPr>
        <w:t>HER2/ERBB2/NEU、HER3/ERBB3 以及HER4/ERBB4。与配体如表皮生长因子（EGF）的结合，诱导其构象变化而更有利于受体的同源或异源二聚体的形成，由此导致EGFR 酪氨酸激酶的激活（图示）。之后，活化的EGFR磷酸化其下游底物，从而活化了细胞内多种下游途径，包括涉及细胞存活的PI3K-AKT-mTOR途径，和参与细胞增殖的 RAS-RAF-MEK-ERK通路。</w:t>
      </w:r>
      <w:r w:rsidRPr="008E371B">
        <w:rPr>
          <w:rFonts w:ascii="微软雅黑" w:eastAsia="微软雅黑" w:hAnsi="微软雅黑"/>
        </w:rPr>
        <w:t xml:space="preserve"> </w:t>
      </w:r>
    </w:p>
    <w:p w14:paraId="210269DB" w14:textId="77777777" w:rsidR="00E72EA3" w:rsidRPr="008E371B" w:rsidRDefault="00E72EA3" w:rsidP="00FA5E33">
      <w:pPr>
        <w:spacing w:line="400" w:lineRule="exact"/>
        <w:rPr>
          <w:rFonts w:ascii="微软雅黑" w:eastAsia="微软雅黑" w:hAnsi="微软雅黑"/>
        </w:rPr>
      </w:pPr>
    </w:p>
    <w:p w14:paraId="1DA7EA3F" w14:textId="25334050" w:rsidR="00FA5E33" w:rsidRDefault="00E72EA3" w:rsidP="00FA5E33">
      <w:pPr>
        <w:spacing w:after="137" w:line="259" w:lineRule="auto"/>
        <w:ind w:left="420"/>
        <w:jc w:val="left"/>
      </w:pPr>
      <w:r>
        <w:rPr>
          <w:noProof/>
        </w:rPr>
        <w:drawing>
          <wp:anchor distT="0" distB="0" distL="114300" distR="114300" simplePos="0" relativeHeight="251676672" behindDoc="0" locked="0" layoutInCell="1" allowOverlap="1" wp14:anchorId="15D5D33E" wp14:editId="3A37133B">
            <wp:simplePos x="0" y="0"/>
            <wp:positionH relativeFrom="margin">
              <wp:align>center</wp:align>
            </wp:positionH>
            <wp:positionV relativeFrom="paragraph">
              <wp:posOffset>27305</wp:posOffset>
            </wp:positionV>
            <wp:extent cx="3752850" cy="2809875"/>
            <wp:effectExtent l="0" t="0" r="0" b="9525"/>
            <wp:wrapNone/>
            <wp:docPr id="15536" name="Picture 15536"/>
            <wp:cNvGraphicFramePr/>
            <a:graphic xmlns:a="http://schemas.openxmlformats.org/drawingml/2006/main">
              <a:graphicData uri="http://schemas.openxmlformats.org/drawingml/2006/picture">
                <pic:pic xmlns:pic="http://schemas.openxmlformats.org/drawingml/2006/picture">
                  <pic:nvPicPr>
                    <pic:cNvPr id="15536" name="Picture 1553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52850" cy="2809875"/>
                    </a:xfrm>
                    <a:prstGeom prst="rect">
                      <a:avLst/>
                    </a:prstGeom>
                  </pic:spPr>
                </pic:pic>
              </a:graphicData>
            </a:graphic>
            <wp14:sizeRelH relativeFrom="page">
              <wp14:pctWidth>0</wp14:pctWidth>
            </wp14:sizeRelH>
            <wp14:sizeRelV relativeFrom="page">
              <wp14:pctHeight>0</wp14:pctHeight>
            </wp14:sizeRelV>
          </wp:anchor>
        </w:drawing>
      </w:r>
      <w:r w:rsidR="00FA5E33">
        <w:t xml:space="preserve"> </w:t>
      </w:r>
    </w:p>
    <w:p w14:paraId="6AF34917" w14:textId="77777777" w:rsidR="00E72EA3" w:rsidRDefault="00E72EA3" w:rsidP="00FA5E33">
      <w:pPr>
        <w:spacing w:after="185" w:line="259" w:lineRule="auto"/>
        <w:ind w:left="1740"/>
        <w:jc w:val="left"/>
        <w:rPr>
          <w:rFonts w:ascii="Arial" w:eastAsia="Arial" w:hAnsi="Arial" w:cs="Arial"/>
          <w:sz w:val="22"/>
        </w:rPr>
      </w:pPr>
    </w:p>
    <w:p w14:paraId="6DBD3D05" w14:textId="77777777" w:rsidR="00E72EA3" w:rsidRDefault="00E72EA3" w:rsidP="00FA5E33">
      <w:pPr>
        <w:spacing w:after="185" w:line="259" w:lineRule="auto"/>
        <w:ind w:left="1740"/>
        <w:jc w:val="left"/>
        <w:rPr>
          <w:rFonts w:ascii="Arial" w:eastAsia="Arial" w:hAnsi="Arial" w:cs="Arial"/>
          <w:sz w:val="22"/>
        </w:rPr>
      </w:pPr>
    </w:p>
    <w:p w14:paraId="5CC28FA2" w14:textId="77777777" w:rsidR="00E72EA3" w:rsidRDefault="00E72EA3" w:rsidP="00FA5E33">
      <w:pPr>
        <w:spacing w:after="185" w:line="259" w:lineRule="auto"/>
        <w:ind w:left="1740"/>
        <w:jc w:val="left"/>
        <w:rPr>
          <w:rFonts w:ascii="Arial" w:eastAsia="Arial" w:hAnsi="Arial" w:cs="Arial"/>
          <w:sz w:val="22"/>
        </w:rPr>
      </w:pPr>
    </w:p>
    <w:p w14:paraId="256B4B72" w14:textId="77777777" w:rsidR="00E72EA3" w:rsidRDefault="00E72EA3" w:rsidP="00FA5E33">
      <w:pPr>
        <w:spacing w:after="185" w:line="259" w:lineRule="auto"/>
        <w:ind w:left="1740"/>
        <w:jc w:val="left"/>
        <w:rPr>
          <w:rFonts w:ascii="Arial" w:eastAsia="Arial" w:hAnsi="Arial" w:cs="Arial"/>
          <w:sz w:val="22"/>
        </w:rPr>
      </w:pPr>
    </w:p>
    <w:p w14:paraId="71B734AC" w14:textId="77777777" w:rsidR="00E72EA3" w:rsidRDefault="00E72EA3" w:rsidP="00FA5E33">
      <w:pPr>
        <w:spacing w:after="185" w:line="259" w:lineRule="auto"/>
        <w:ind w:left="1740"/>
        <w:jc w:val="left"/>
        <w:rPr>
          <w:rFonts w:ascii="Arial" w:eastAsia="Arial" w:hAnsi="Arial" w:cs="Arial"/>
          <w:sz w:val="22"/>
        </w:rPr>
      </w:pPr>
    </w:p>
    <w:p w14:paraId="0E8CA2E5" w14:textId="77777777" w:rsidR="00E72EA3" w:rsidRDefault="00E72EA3" w:rsidP="00FA5E33">
      <w:pPr>
        <w:spacing w:after="185" w:line="259" w:lineRule="auto"/>
        <w:ind w:left="1740"/>
        <w:jc w:val="left"/>
        <w:rPr>
          <w:rFonts w:ascii="Arial" w:eastAsia="Arial" w:hAnsi="Arial" w:cs="Arial"/>
          <w:sz w:val="22"/>
        </w:rPr>
      </w:pPr>
    </w:p>
    <w:p w14:paraId="13623D19" w14:textId="77777777" w:rsidR="00E72EA3" w:rsidRDefault="00E72EA3" w:rsidP="00FA5E33">
      <w:pPr>
        <w:spacing w:after="185" w:line="259" w:lineRule="auto"/>
        <w:ind w:left="1740"/>
        <w:jc w:val="left"/>
        <w:rPr>
          <w:rFonts w:ascii="Arial" w:eastAsia="Arial" w:hAnsi="Arial" w:cs="Arial"/>
          <w:sz w:val="22"/>
        </w:rPr>
      </w:pPr>
    </w:p>
    <w:p w14:paraId="4DD2302D" w14:textId="4451DB98" w:rsidR="00FA5E33" w:rsidRDefault="00FA5E33" w:rsidP="00FA5E33">
      <w:pPr>
        <w:spacing w:after="185" w:line="259" w:lineRule="auto"/>
        <w:ind w:left="1740"/>
        <w:jc w:val="left"/>
      </w:pPr>
      <w:r>
        <w:rPr>
          <w:rFonts w:ascii="Arial" w:eastAsia="Arial" w:hAnsi="Arial" w:cs="Arial"/>
          <w:sz w:val="22"/>
        </w:rPr>
        <w:t xml:space="preserve"> </w:t>
      </w:r>
    </w:p>
    <w:p w14:paraId="138F1E85" w14:textId="77777777" w:rsidR="00FA5E33" w:rsidRDefault="00FA5E33" w:rsidP="00FA5E33">
      <w:pPr>
        <w:spacing w:after="361" w:line="265" w:lineRule="auto"/>
        <w:ind w:left="216" w:right="422" w:hanging="10"/>
        <w:jc w:val="center"/>
      </w:pPr>
      <w:r>
        <w:rPr>
          <w:rFonts w:ascii="微软雅黑" w:eastAsia="微软雅黑" w:hAnsi="微软雅黑" w:cs="微软雅黑"/>
          <w:sz w:val="18"/>
        </w:rPr>
        <w:t xml:space="preserve">图示： EGFR 的活化及其常见突变类型 </w:t>
      </w:r>
      <w:r>
        <w:rPr>
          <w:rFonts w:ascii="微软雅黑" w:eastAsia="微软雅黑" w:hAnsi="微软雅黑" w:cs="微软雅黑"/>
          <w:sz w:val="18"/>
          <w:vertAlign w:val="superscript"/>
        </w:rPr>
        <w:t>1</w:t>
      </w:r>
      <w:r>
        <w:rPr>
          <w:rFonts w:ascii="微软雅黑" w:eastAsia="微软雅黑" w:hAnsi="微软雅黑" w:cs="微软雅黑"/>
          <w:sz w:val="18"/>
        </w:rPr>
        <w:t xml:space="preserve"> </w:t>
      </w:r>
    </w:p>
    <w:p w14:paraId="4CC34109" w14:textId="257454A1" w:rsidR="00FA5E33" w:rsidRDefault="00FA5E33" w:rsidP="00FA5E33">
      <w:pPr>
        <w:spacing w:after="87" w:line="259" w:lineRule="auto"/>
        <w:jc w:val="left"/>
      </w:pPr>
    </w:p>
    <w:p w14:paraId="79A2E1B7" w14:textId="77777777" w:rsidR="00FA5E33" w:rsidRDefault="00FA5E33" w:rsidP="00FA5E33">
      <w:pPr>
        <w:spacing w:line="259" w:lineRule="auto"/>
        <w:ind w:left="-5" w:right="197" w:hanging="10"/>
      </w:pPr>
      <w:r>
        <w:rPr>
          <w:rFonts w:ascii="微软雅黑" w:eastAsia="微软雅黑" w:hAnsi="微软雅黑" w:cs="微软雅黑"/>
        </w:rPr>
        <w:t>参考文献</w:t>
      </w:r>
      <w:r>
        <w:t xml:space="preserve"> </w:t>
      </w:r>
    </w:p>
    <w:p w14:paraId="78BA1573" w14:textId="77777777" w:rsidR="00FA5E33" w:rsidRPr="00E72EA3" w:rsidRDefault="00FA5E33" w:rsidP="00E72EA3">
      <w:pPr>
        <w:spacing w:after="35"/>
        <w:ind w:right="202"/>
        <w:rPr>
          <w:rFonts w:ascii="Times New Roman" w:hAnsi="Times New Roman" w:cs="Times New Roman"/>
          <w:sz w:val="18"/>
          <w:szCs w:val="18"/>
        </w:rPr>
      </w:pPr>
      <w:r w:rsidRPr="00E72EA3">
        <w:rPr>
          <w:rFonts w:ascii="Times New Roman" w:hAnsi="Times New Roman" w:cs="Times New Roman"/>
          <w:sz w:val="18"/>
          <w:szCs w:val="18"/>
        </w:rPr>
        <w:t>1.</w:t>
      </w:r>
      <w:r w:rsidRPr="00E72EA3">
        <w:rPr>
          <w:rFonts w:ascii="Times New Roman" w:eastAsia="Arial" w:hAnsi="Times New Roman" w:cs="Times New Roman"/>
          <w:sz w:val="18"/>
          <w:szCs w:val="18"/>
        </w:rPr>
        <w:t xml:space="preserve"> </w:t>
      </w:r>
      <w:r w:rsidRPr="00E72EA3">
        <w:rPr>
          <w:rFonts w:ascii="Times New Roman" w:hAnsi="Times New Roman" w:cs="Times New Roman"/>
          <w:sz w:val="18"/>
          <w:szCs w:val="18"/>
        </w:rPr>
        <w:t xml:space="preserve">Sequist LV, et al. Molecular predictors of response to epidermal growth factor receptor antagonists in non-small-cell lung cancer. J Clin Oncol. 2007, 25(5):587-95. </w:t>
      </w:r>
    </w:p>
    <w:p w14:paraId="55746485" w14:textId="6D412EC6" w:rsidR="003C4817" w:rsidRDefault="003C4817" w:rsidP="008B473C">
      <w:pPr>
        <w:widowControl/>
        <w:jc w:val="left"/>
        <w:rPr>
          <w:rFonts w:ascii="Times New Roman" w:eastAsia="微软雅黑" w:hAnsi="Times New Roman" w:cs="Times New Roman"/>
          <w:sz w:val="18"/>
          <w:szCs w:val="18"/>
        </w:rPr>
      </w:pPr>
    </w:p>
    <w:p w14:paraId="78AC4C06" w14:textId="04ED8A2E" w:rsidR="003446B5" w:rsidRDefault="003446B5" w:rsidP="008B473C">
      <w:pPr>
        <w:widowControl/>
        <w:jc w:val="left"/>
        <w:rPr>
          <w:rFonts w:ascii="Times New Roman" w:eastAsia="微软雅黑" w:hAnsi="Times New Roman" w:cs="Times New Roman"/>
          <w:sz w:val="18"/>
          <w:szCs w:val="18"/>
        </w:rPr>
      </w:pPr>
    </w:p>
    <w:p w14:paraId="27DAADE6" w14:textId="77777777" w:rsidR="003446B5" w:rsidRPr="008B473C" w:rsidRDefault="003446B5" w:rsidP="008B473C">
      <w:pPr>
        <w:widowControl/>
        <w:jc w:val="left"/>
        <w:rPr>
          <w:rFonts w:ascii="Times New Roman" w:eastAsia="微软雅黑" w:hAnsi="Times New Roman" w:cs="Times New Roman"/>
          <w:sz w:val="18"/>
          <w:szCs w:val="18"/>
        </w:rPr>
      </w:pPr>
    </w:p>
    <w:p w14:paraId="691224EB" w14:textId="7DDF7CFF" w:rsidR="008B473C" w:rsidRDefault="008B473C">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6E767CC0" w14:textId="77777777" w:rsidR="00BE10FF" w:rsidRDefault="00BE10FF" w:rsidP="00BE10FF">
      <w:pPr>
        <w:spacing w:after="38" w:line="259" w:lineRule="auto"/>
        <w:ind w:left="-5" w:hanging="10"/>
        <w:jc w:val="center"/>
      </w:pPr>
      <w:r w:rsidRPr="00BE10FF">
        <w:rPr>
          <w:rFonts w:ascii="微软雅黑" w:eastAsia="微软雅黑" w:hAnsi="微软雅黑" w:cs="Arial"/>
          <w:b/>
          <w:sz w:val="24"/>
          <w:szCs w:val="24"/>
        </w:rPr>
        <w:lastRenderedPageBreak/>
        <w:t>ERBB2 (HER2)</w:t>
      </w:r>
      <w:r>
        <w:rPr>
          <w:rFonts w:ascii="Arial" w:eastAsia="Arial" w:hAnsi="Arial" w:cs="Arial"/>
          <w:sz w:val="44"/>
        </w:rPr>
        <w:t xml:space="preserve"> </w:t>
      </w:r>
    </w:p>
    <w:p w14:paraId="529CC058" w14:textId="3599DF4C" w:rsidR="00BE10FF" w:rsidRPr="00BE10FF" w:rsidRDefault="00BE10FF" w:rsidP="00BE10FF">
      <w:pPr>
        <w:spacing w:line="400" w:lineRule="exact"/>
        <w:rPr>
          <w:rFonts w:ascii="微软雅黑" w:eastAsia="微软雅黑" w:hAnsi="微软雅黑" w:cs="MicrosoftYaHei"/>
          <w:kern w:val="0"/>
          <w:sz w:val="22"/>
          <w:szCs w:val="24"/>
        </w:rPr>
      </w:pPr>
      <w:r w:rsidRPr="00BE10FF">
        <w:rPr>
          <w:rFonts w:ascii="微软雅黑" w:eastAsia="微软雅黑" w:hAnsi="微软雅黑" w:cs="MicrosoftYaHei"/>
          <w:kern w:val="0"/>
          <w:sz w:val="22"/>
          <w:szCs w:val="24"/>
        </w:rPr>
        <w:t>HER2 属 于受体酪氨酸激酶（RTK）家族，包括EGFR/ERBB1， HER2/ERBB2/NEU， HER3/ERBB3，和HER4/ERBB4。HER2的编码基因位于人类17号染色体上。有研究报道，在多种癌症鉴定到基因拷贝数增加</w:t>
      </w:r>
      <w:r w:rsidRPr="00660127">
        <w:rPr>
          <w:rFonts w:ascii="微软雅黑" w:eastAsia="微软雅黑" w:hAnsi="微软雅黑" w:cs="MicrosoftYaHei"/>
          <w:kern w:val="0"/>
          <w:sz w:val="22"/>
          <w:szCs w:val="24"/>
          <w:vertAlign w:val="superscript"/>
        </w:rPr>
        <w:t>1</w:t>
      </w:r>
      <w:r w:rsidRPr="00BE10FF">
        <w:rPr>
          <w:rFonts w:ascii="微软雅黑" w:eastAsia="微软雅黑" w:hAnsi="微软雅黑" w:cs="MicrosoftYaHei"/>
          <w:kern w:val="0"/>
          <w:sz w:val="22"/>
          <w:szCs w:val="24"/>
        </w:rPr>
        <w:t>（图示）。HER2基因扩增被认为促进了肿瘤发生进程，参与几种癌症的发病机制</w:t>
      </w:r>
      <w:r w:rsidRPr="00660127">
        <w:rPr>
          <w:rFonts w:ascii="微软雅黑" w:eastAsia="微软雅黑" w:hAnsi="微软雅黑" w:cs="MicrosoftYaHei"/>
          <w:kern w:val="0"/>
          <w:sz w:val="22"/>
          <w:szCs w:val="24"/>
          <w:vertAlign w:val="superscript"/>
        </w:rPr>
        <w:t>2</w:t>
      </w:r>
      <w:r w:rsidRPr="00BE10FF">
        <w:rPr>
          <w:rFonts w:ascii="微软雅黑" w:eastAsia="微软雅黑" w:hAnsi="微软雅黑" w:cs="MicrosoftYaHei"/>
          <w:kern w:val="0"/>
          <w:sz w:val="22"/>
          <w:szCs w:val="24"/>
        </w:rPr>
        <w:t xml:space="preserve">。  </w:t>
      </w:r>
    </w:p>
    <w:p w14:paraId="628BCDB4" w14:textId="37A8A374" w:rsidR="00BE10FF" w:rsidRPr="00BE10FF" w:rsidRDefault="00BE10FF" w:rsidP="00BE10FF">
      <w:pPr>
        <w:spacing w:line="400" w:lineRule="exact"/>
        <w:rPr>
          <w:rFonts w:ascii="微软雅黑" w:eastAsia="微软雅黑" w:hAnsi="微软雅黑" w:cs="MicrosoftYaHei"/>
          <w:kern w:val="0"/>
          <w:sz w:val="22"/>
          <w:szCs w:val="24"/>
        </w:rPr>
      </w:pPr>
      <w:r w:rsidRPr="00BE10FF">
        <w:rPr>
          <w:rFonts w:ascii="微软雅黑" w:eastAsia="微软雅黑" w:hAnsi="微软雅黑" w:cs="MicrosoftYaHei"/>
          <w:kern w:val="0"/>
          <w:sz w:val="22"/>
          <w:szCs w:val="24"/>
        </w:rPr>
        <w:t>迄今为止，还没有鉴定到HER2的配体。HER2似乎适合与ErbB家族所有成员形成二聚体</w:t>
      </w:r>
      <w:r w:rsidRPr="00660127">
        <w:rPr>
          <w:rFonts w:ascii="微软雅黑" w:eastAsia="微软雅黑" w:hAnsi="微软雅黑" w:cs="MicrosoftYaHei"/>
          <w:kern w:val="0"/>
          <w:sz w:val="22"/>
          <w:szCs w:val="24"/>
          <w:vertAlign w:val="superscript"/>
        </w:rPr>
        <w:t>3</w:t>
      </w:r>
      <w:r w:rsidRPr="00BE10FF">
        <w:rPr>
          <w:rFonts w:ascii="微软雅黑" w:eastAsia="微软雅黑" w:hAnsi="微软雅黑" w:cs="MicrosoftYaHei"/>
          <w:kern w:val="0"/>
          <w:sz w:val="22"/>
          <w:szCs w:val="24"/>
        </w:rPr>
        <w:t xml:space="preserve">。配体结合及随后的异源二聚体化可激活HER2的酪氨酸激酶活性。活化的HER2 然后磷酸化它的底物，以至于激活下游多个细胞内通路，如决定细胞存活的PI3K-AKT-mTOR 通路，参与细胞增殖的RAS-RAF-MEK-ERK通路。 </w:t>
      </w:r>
    </w:p>
    <w:p w14:paraId="285F5526" w14:textId="77777777" w:rsidR="00BE10FF" w:rsidRPr="00BE10FF" w:rsidRDefault="00BE10FF" w:rsidP="00BE10FF">
      <w:pPr>
        <w:spacing w:line="400" w:lineRule="exact"/>
        <w:rPr>
          <w:rFonts w:ascii="微软雅黑" w:eastAsia="微软雅黑" w:hAnsi="微软雅黑" w:cs="MicrosoftYaHei"/>
          <w:kern w:val="0"/>
          <w:sz w:val="22"/>
          <w:szCs w:val="24"/>
        </w:rPr>
      </w:pPr>
      <w:r w:rsidRPr="00BE10FF">
        <w:rPr>
          <w:rFonts w:ascii="微软雅黑" w:eastAsia="微软雅黑" w:hAnsi="微软雅黑" w:cs="MicrosoftYaHei"/>
          <w:kern w:val="0"/>
          <w:sz w:val="22"/>
          <w:szCs w:val="24"/>
        </w:rPr>
        <w:t xml:space="preserve"> </w:t>
      </w:r>
    </w:p>
    <w:p w14:paraId="6C5255B7" w14:textId="77777777" w:rsidR="00BE10FF" w:rsidRDefault="00BE10FF" w:rsidP="00BE10FF">
      <w:pPr>
        <w:spacing w:after="187" w:line="259" w:lineRule="auto"/>
        <w:ind w:left="1665"/>
        <w:jc w:val="left"/>
      </w:pPr>
      <w:r>
        <w:rPr>
          <w:noProof/>
        </w:rPr>
        <w:drawing>
          <wp:inline distT="0" distB="0" distL="0" distR="0" wp14:anchorId="212A15A3" wp14:editId="668CC31D">
            <wp:extent cx="3838575" cy="2171700"/>
            <wp:effectExtent l="0" t="0" r="0" b="0"/>
            <wp:docPr id="15660" name="Picture 15660"/>
            <wp:cNvGraphicFramePr/>
            <a:graphic xmlns:a="http://schemas.openxmlformats.org/drawingml/2006/main">
              <a:graphicData uri="http://schemas.openxmlformats.org/drawingml/2006/picture">
                <pic:pic xmlns:pic="http://schemas.openxmlformats.org/drawingml/2006/picture">
                  <pic:nvPicPr>
                    <pic:cNvPr id="15660" name="Picture 15660"/>
                    <pic:cNvPicPr/>
                  </pic:nvPicPr>
                  <pic:blipFill>
                    <a:blip r:embed="rId54"/>
                    <a:stretch>
                      <a:fillRect/>
                    </a:stretch>
                  </pic:blipFill>
                  <pic:spPr>
                    <a:xfrm>
                      <a:off x="0" y="0"/>
                      <a:ext cx="3838575" cy="2171700"/>
                    </a:xfrm>
                    <a:prstGeom prst="rect">
                      <a:avLst/>
                    </a:prstGeom>
                  </pic:spPr>
                </pic:pic>
              </a:graphicData>
            </a:graphic>
          </wp:inline>
        </w:drawing>
      </w:r>
      <w:r>
        <w:rPr>
          <w:rFonts w:ascii="Arial" w:eastAsia="Arial" w:hAnsi="Arial" w:cs="Arial"/>
          <w:sz w:val="22"/>
        </w:rPr>
        <w:t xml:space="preserve"> </w:t>
      </w:r>
    </w:p>
    <w:p w14:paraId="2DAF2F30" w14:textId="573DDE59" w:rsidR="00BE10FF" w:rsidRDefault="00BE10FF" w:rsidP="00BE10FF">
      <w:pPr>
        <w:spacing w:after="315" w:line="265" w:lineRule="auto"/>
        <w:ind w:left="216" w:right="420" w:hanging="10"/>
        <w:jc w:val="center"/>
      </w:pPr>
      <w:r w:rsidRPr="002F14D0">
        <w:rPr>
          <w:rFonts w:ascii="微软雅黑" w:eastAsia="微软雅黑" w:hAnsi="微软雅黑" w:cs="微软雅黑"/>
          <w:sz w:val="18"/>
        </w:rPr>
        <w:t>图示：癌</w:t>
      </w:r>
      <w:r>
        <w:rPr>
          <w:rFonts w:ascii="微软雅黑" w:eastAsia="微软雅黑" w:hAnsi="微软雅黑" w:cs="微软雅黑"/>
          <w:sz w:val="18"/>
        </w:rPr>
        <w:t xml:space="preserve">症细胞内由于HER2基因拷贝数增加导致过表达 </w:t>
      </w:r>
    </w:p>
    <w:p w14:paraId="34B218E2" w14:textId="77777777" w:rsidR="00BE10FF" w:rsidRDefault="00BE10FF" w:rsidP="00BE10FF">
      <w:pPr>
        <w:spacing w:after="356" w:line="259" w:lineRule="auto"/>
        <w:ind w:right="160"/>
        <w:jc w:val="center"/>
      </w:pPr>
      <w:r>
        <w:rPr>
          <w:rFonts w:ascii="微软雅黑" w:eastAsia="微软雅黑" w:hAnsi="微软雅黑" w:cs="微软雅黑"/>
          <w:sz w:val="18"/>
        </w:rPr>
        <w:t xml:space="preserve"> </w:t>
      </w:r>
    </w:p>
    <w:p w14:paraId="2F7164C7" w14:textId="77777777" w:rsidR="00BE10FF" w:rsidRDefault="00BE10FF" w:rsidP="00BE10FF">
      <w:pPr>
        <w:spacing w:line="259" w:lineRule="auto"/>
        <w:ind w:left="-5" w:right="197" w:hanging="10"/>
      </w:pPr>
      <w:r>
        <w:rPr>
          <w:rFonts w:ascii="微软雅黑" w:eastAsia="微软雅黑" w:hAnsi="微软雅黑" w:cs="微软雅黑"/>
        </w:rPr>
        <w:t xml:space="preserve">参考文献 </w:t>
      </w:r>
    </w:p>
    <w:p w14:paraId="07110519" w14:textId="4EBA5638" w:rsidR="00BE10FF" w:rsidRPr="002F14D0" w:rsidRDefault="00523C00" w:rsidP="002F14D0">
      <w:pPr>
        <w:widowControl/>
        <w:numPr>
          <w:ilvl w:val="0"/>
          <w:numId w:val="14"/>
        </w:numPr>
        <w:spacing w:after="3" w:line="247" w:lineRule="auto"/>
        <w:ind w:right="202" w:hanging="420"/>
        <w:rPr>
          <w:rFonts w:ascii="Times New Roman" w:eastAsia="微软雅黑" w:hAnsi="Times New Roman" w:cs="Times New Roman"/>
          <w:sz w:val="18"/>
          <w:szCs w:val="18"/>
        </w:rPr>
      </w:pPr>
      <w:hyperlink r:id="rId55">
        <w:r w:rsidR="00BE10FF" w:rsidRPr="002F14D0">
          <w:rPr>
            <w:rFonts w:ascii="Times New Roman" w:eastAsia="微软雅黑" w:hAnsi="Times New Roman" w:cs="Times New Roman"/>
            <w:sz w:val="18"/>
            <w:szCs w:val="18"/>
          </w:rPr>
          <w:t>Jorgensen JT.</w:t>
        </w:r>
      </w:hyperlink>
      <w:r w:rsidR="00BE10FF" w:rsidRPr="002F14D0">
        <w:rPr>
          <w:rFonts w:ascii="Times New Roman" w:eastAsia="微软雅黑" w:hAnsi="Times New Roman" w:cs="Times New Roman"/>
          <w:sz w:val="18"/>
          <w:szCs w:val="18"/>
        </w:rPr>
        <w:t xml:space="preserve"> Targeted HER2 treatment in advanced gastric cancer. Oncology. 2010, 78(1):26-33.  </w:t>
      </w:r>
    </w:p>
    <w:p w14:paraId="43DE810C" w14:textId="77777777" w:rsidR="002F14D0" w:rsidRPr="002F14D0" w:rsidRDefault="00523C00" w:rsidP="002F14D0">
      <w:pPr>
        <w:widowControl/>
        <w:numPr>
          <w:ilvl w:val="0"/>
          <w:numId w:val="14"/>
        </w:numPr>
        <w:spacing w:after="3" w:line="247" w:lineRule="auto"/>
        <w:ind w:right="202" w:hanging="420"/>
        <w:rPr>
          <w:rFonts w:ascii="Times New Roman" w:eastAsia="微软雅黑" w:hAnsi="Times New Roman" w:cs="Times New Roman"/>
          <w:sz w:val="18"/>
          <w:szCs w:val="18"/>
        </w:rPr>
      </w:pPr>
      <w:hyperlink r:id="rId56">
        <w:r w:rsidR="00BE10FF" w:rsidRPr="002F14D0">
          <w:rPr>
            <w:rFonts w:ascii="Times New Roman" w:eastAsia="微软雅黑" w:hAnsi="Times New Roman" w:cs="Times New Roman"/>
            <w:sz w:val="18"/>
            <w:szCs w:val="18"/>
          </w:rPr>
          <w:t>Moasser MM.</w:t>
        </w:r>
      </w:hyperlink>
      <w:r w:rsidR="00BE10FF" w:rsidRPr="002F14D0">
        <w:rPr>
          <w:rFonts w:ascii="Times New Roman" w:eastAsia="微软雅黑" w:hAnsi="Times New Roman" w:cs="Times New Roman"/>
          <w:sz w:val="18"/>
          <w:szCs w:val="18"/>
        </w:rPr>
        <w:t xml:space="preserve"> The oncogene HER2: its signaling and transforming functions and its role in human cancer pathogenesis. Oncology. 2007, 26(45):6469-87. </w:t>
      </w:r>
    </w:p>
    <w:p w14:paraId="0AA8206E" w14:textId="5022031E" w:rsidR="00223101" w:rsidRPr="002F14D0" w:rsidRDefault="00523C00" w:rsidP="002F14D0">
      <w:pPr>
        <w:widowControl/>
        <w:numPr>
          <w:ilvl w:val="0"/>
          <w:numId w:val="14"/>
        </w:numPr>
        <w:spacing w:after="3" w:line="247" w:lineRule="auto"/>
        <w:ind w:right="202" w:hanging="420"/>
        <w:rPr>
          <w:rFonts w:ascii="Times New Roman" w:eastAsia="微软雅黑" w:hAnsi="Times New Roman" w:cs="Times New Roman"/>
          <w:sz w:val="18"/>
          <w:szCs w:val="18"/>
        </w:rPr>
      </w:pPr>
      <w:hyperlink r:id="rId57">
        <w:r w:rsidR="00BE10FF" w:rsidRPr="002F14D0">
          <w:rPr>
            <w:rFonts w:ascii="Times New Roman" w:eastAsia="微软雅黑" w:hAnsi="Times New Roman" w:cs="Times New Roman"/>
            <w:sz w:val="18"/>
            <w:szCs w:val="18"/>
          </w:rPr>
          <w:t>Graus</w:t>
        </w:r>
      </w:hyperlink>
      <w:hyperlink r:id="rId58">
        <w:r w:rsidR="00BE10FF" w:rsidRPr="002F14D0">
          <w:rPr>
            <w:rFonts w:ascii="Times New Roman" w:eastAsia="微软雅黑" w:hAnsi="Times New Roman" w:cs="Times New Roman"/>
            <w:sz w:val="18"/>
            <w:szCs w:val="18"/>
          </w:rPr>
          <w:t>-</w:t>
        </w:r>
      </w:hyperlink>
      <w:hyperlink r:id="rId59">
        <w:r w:rsidR="00BE10FF" w:rsidRPr="002F14D0">
          <w:rPr>
            <w:rFonts w:ascii="Times New Roman" w:eastAsia="微软雅黑" w:hAnsi="Times New Roman" w:cs="Times New Roman"/>
            <w:sz w:val="18"/>
            <w:szCs w:val="18"/>
          </w:rPr>
          <w:t>Porta e</w:t>
        </w:r>
      </w:hyperlink>
      <w:r w:rsidR="00BE10FF" w:rsidRPr="002F14D0">
        <w:rPr>
          <w:rFonts w:ascii="Times New Roman" w:eastAsia="微软雅黑" w:hAnsi="Times New Roman" w:cs="Times New Roman"/>
          <w:sz w:val="18"/>
          <w:szCs w:val="18"/>
        </w:rPr>
        <w:t>t al. ErbB-2, the preferred heterodimerization partner of all ErbB receptors, is a mediator of lateral signaling. EMBO J. 1997, 16(7):1647-55.</w:t>
      </w:r>
    </w:p>
    <w:p w14:paraId="5FF4427E" w14:textId="38A7BE4E" w:rsidR="008B473C" w:rsidRPr="002F14D0" w:rsidRDefault="008B473C">
      <w:pPr>
        <w:widowControl/>
        <w:jc w:val="left"/>
        <w:rPr>
          <w:rFonts w:ascii="Times New Roman" w:eastAsia="微软雅黑" w:hAnsi="Times New Roman" w:cs="Times New Roman"/>
          <w:sz w:val="18"/>
          <w:szCs w:val="18"/>
        </w:rPr>
      </w:pPr>
      <w:r w:rsidRPr="002F14D0">
        <w:rPr>
          <w:rFonts w:ascii="Times New Roman" w:eastAsia="微软雅黑" w:hAnsi="Times New Roman" w:cs="Times New Roman"/>
          <w:sz w:val="18"/>
          <w:szCs w:val="18"/>
        </w:rPr>
        <w:br w:type="page"/>
      </w:r>
    </w:p>
    <w:p w14:paraId="1D8C0844" w14:textId="77777777" w:rsidR="00116814" w:rsidRPr="00116814" w:rsidRDefault="00116814" w:rsidP="00116814">
      <w:pPr>
        <w:spacing w:after="38" w:line="259" w:lineRule="auto"/>
        <w:ind w:left="-5" w:hanging="10"/>
        <w:jc w:val="center"/>
        <w:rPr>
          <w:rFonts w:ascii="微软雅黑" w:eastAsia="微软雅黑" w:hAnsi="微软雅黑" w:cs="Arial"/>
          <w:b/>
          <w:sz w:val="24"/>
          <w:szCs w:val="24"/>
        </w:rPr>
      </w:pPr>
      <w:r w:rsidRPr="00116814">
        <w:rPr>
          <w:rFonts w:ascii="微软雅黑" w:eastAsia="微软雅黑" w:hAnsi="微软雅黑" w:cs="Arial"/>
          <w:b/>
          <w:sz w:val="24"/>
          <w:szCs w:val="24"/>
        </w:rPr>
        <w:lastRenderedPageBreak/>
        <w:t xml:space="preserve">FGFR1 </w:t>
      </w:r>
    </w:p>
    <w:p w14:paraId="2025C7E9" w14:textId="70C84893" w:rsidR="00116814" w:rsidRPr="00116814" w:rsidRDefault="00116814" w:rsidP="00116814">
      <w:pPr>
        <w:spacing w:line="400" w:lineRule="exact"/>
        <w:rPr>
          <w:rFonts w:ascii="微软雅黑" w:eastAsia="微软雅黑" w:hAnsi="微软雅黑" w:cs="MicrosoftYaHei"/>
          <w:kern w:val="0"/>
          <w:sz w:val="22"/>
          <w:szCs w:val="24"/>
        </w:rPr>
      </w:pPr>
      <w:r w:rsidRPr="00116814">
        <w:rPr>
          <w:rFonts w:ascii="微软雅黑" w:eastAsia="微软雅黑" w:hAnsi="微软雅黑" w:cs="MicrosoftYaHei"/>
          <w:kern w:val="0"/>
          <w:sz w:val="22"/>
          <w:szCs w:val="24"/>
        </w:rPr>
        <w:t>成纤维细胞生长因子受体1型基因（FGFR1）编码FGFR酪氨酸激酶（TK）家族的一种，该家族包括 FGFR</w:t>
      </w:r>
      <w:r w:rsidRPr="00116814">
        <w:rPr>
          <w:rFonts w:ascii="微软雅黑" w:eastAsia="微软雅黑" w:hAnsi="微软雅黑" w:cs="MicrosoftYaHei"/>
          <w:kern w:val="0"/>
          <w:sz w:val="22"/>
          <w:szCs w:val="24"/>
          <w:vertAlign w:val="superscript"/>
        </w:rPr>
        <w:t>1，2，3 和 4</w:t>
      </w:r>
      <w:r w:rsidRPr="00116814">
        <w:rPr>
          <w:rFonts w:ascii="微软雅黑" w:eastAsia="微软雅黑" w:hAnsi="微软雅黑" w:cs="MicrosoftYaHei"/>
          <w:kern w:val="0"/>
          <w:sz w:val="22"/>
          <w:szCs w:val="24"/>
        </w:rPr>
        <w:t xml:space="preserve">。 FGFR TKS在发育中起关键作用，可调控细胞内多个信号通路（图示）；研究发现癌症中因点突变或易位等该基因被负调控 </w:t>
      </w:r>
      <w:r w:rsidRPr="003D7771">
        <w:rPr>
          <w:rFonts w:ascii="微软雅黑" w:eastAsia="微软雅黑" w:hAnsi="微软雅黑" w:cs="MicrosoftYaHei"/>
          <w:kern w:val="0"/>
          <w:sz w:val="22"/>
          <w:szCs w:val="24"/>
          <w:vertAlign w:val="superscript"/>
        </w:rPr>
        <w:t>1</w:t>
      </w:r>
      <w:r w:rsidRPr="00116814">
        <w:rPr>
          <w:rFonts w:ascii="微软雅黑" w:eastAsia="微软雅黑" w:hAnsi="微软雅黑" w:cs="MicrosoftYaHei"/>
          <w:kern w:val="0"/>
          <w:sz w:val="22"/>
          <w:szCs w:val="24"/>
        </w:rPr>
        <w:t xml:space="preserve">。FGFR1基因在多个癌症被报道存在扩增或激活，包括口腔鳞状细胞癌 </w:t>
      </w:r>
      <w:r w:rsidRPr="003D7771">
        <w:rPr>
          <w:rFonts w:ascii="微软雅黑" w:eastAsia="微软雅黑" w:hAnsi="微软雅黑" w:cs="MicrosoftYaHei"/>
          <w:kern w:val="0"/>
          <w:sz w:val="22"/>
          <w:szCs w:val="24"/>
          <w:vertAlign w:val="superscript"/>
        </w:rPr>
        <w:t>2</w:t>
      </w:r>
      <w:r w:rsidRPr="00116814">
        <w:rPr>
          <w:rFonts w:ascii="微软雅黑" w:eastAsia="微软雅黑" w:hAnsi="微软雅黑" w:cs="MicrosoftYaHei"/>
          <w:kern w:val="0"/>
          <w:sz w:val="22"/>
          <w:szCs w:val="24"/>
        </w:rPr>
        <w:t xml:space="preserve">，乳腺癌 </w:t>
      </w:r>
      <w:r w:rsidRPr="003D7771">
        <w:rPr>
          <w:rFonts w:ascii="微软雅黑" w:eastAsia="微软雅黑" w:hAnsi="微软雅黑" w:cs="MicrosoftYaHei"/>
          <w:kern w:val="0"/>
          <w:sz w:val="22"/>
          <w:szCs w:val="24"/>
          <w:vertAlign w:val="superscript"/>
        </w:rPr>
        <w:t>1</w:t>
      </w:r>
      <w:r w:rsidRPr="00116814">
        <w:rPr>
          <w:rFonts w:ascii="微软雅黑" w:eastAsia="微软雅黑" w:hAnsi="微软雅黑" w:cs="MicrosoftYaHei"/>
          <w:kern w:val="0"/>
          <w:sz w:val="22"/>
          <w:szCs w:val="24"/>
        </w:rPr>
        <w:t xml:space="preserve">，食管鳞状细胞癌 </w:t>
      </w:r>
      <w:r w:rsidRPr="003D7771">
        <w:rPr>
          <w:rFonts w:ascii="微软雅黑" w:eastAsia="微软雅黑" w:hAnsi="微软雅黑" w:cs="MicrosoftYaHei"/>
          <w:kern w:val="0"/>
          <w:sz w:val="22"/>
          <w:szCs w:val="24"/>
          <w:vertAlign w:val="superscript"/>
        </w:rPr>
        <w:t>3</w:t>
      </w:r>
      <w:r w:rsidRPr="00116814">
        <w:rPr>
          <w:rFonts w:ascii="微软雅黑" w:eastAsia="微软雅黑" w:hAnsi="微软雅黑" w:cs="MicrosoftYaHei"/>
          <w:kern w:val="0"/>
          <w:sz w:val="22"/>
          <w:szCs w:val="24"/>
        </w:rPr>
        <w:t xml:space="preserve">，卵巢癌 </w:t>
      </w:r>
      <w:r w:rsidRPr="003D7771">
        <w:rPr>
          <w:rFonts w:ascii="微软雅黑" w:eastAsia="微软雅黑" w:hAnsi="微软雅黑" w:cs="MicrosoftYaHei"/>
          <w:kern w:val="0"/>
          <w:sz w:val="22"/>
          <w:szCs w:val="24"/>
          <w:vertAlign w:val="superscript"/>
        </w:rPr>
        <w:t>4</w:t>
      </w:r>
      <w:r w:rsidRPr="00116814">
        <w:rPr>
          <w:rFonts w:ascii="微软雅黑" w:eastAsia="微软雅黑" w:hAnsi="微软雅黑" w:cs="MicrosoftYaHei"/>
          <w:kern w:val="0"/>
          <w:sz w:val="22"/>
          <w:szCs w:val="24"/>
        </w:rPr>
        <w:t>，膀胱癌</w:t>
      </w:r>
      <w:r w:rsidRPr="003D7771">
        <w:rPr>
          <w:rFonts w:ascii="微软雅黑" w:eastAsia="微软雅黑" w:hAnsi="微软雅黑" w:cs="MicrosoftYaHei"/>
          <w:kern w:val="0"/>
          <w:sz w:val="22"/>
          <w:szCs w:val="24"/>
          <w:vertAlign w:val="superscript"/>
        </w:rPr>
        <w:t xml:space="preserve"> 5</w:t>
      </w:r>
      <w:r w:rsidRPr="00116814">
        <w:rPr>
          <w:rFonts w:ascii="微软雅黑" w:eastAsia="微软雅黑" w:hAnsi="微软雅黑" w:cs="MicrosoftYaHei"/>
          <w:kern w:val="0"/>
          <w:sz w:val="22"/>
          <w:szCs w:val="24"/>
        </w:rPr>
        <w:t xml:space="preserve">，前列腺癌 </w:t>
      </w:r>
      <w:r w:rsidRPr="003D7771">
        <w:rPr>
          <w:rFonts w:ascii="微软雅黑" w:eastAsia="微软雅黑" w:hAnsi="微软雅黑" w:cs="MicrosoftYaHei"/>
          <w:kern w:val="0"/>
          <w:sz w:val="22"/>
          <w:szCs w:val="24"/>
          <w:vertAlign w:val="superscript"/>
        </w:rPr>
        <w:t>6</w:t>
      </w:r>
      <w:r w:rsidRPr="00116814">
        <w:rPr>
          <w:rFonts w:ascii="微软雅黑" w:eastAsia="微软雅黑" w:hAnsi="微软雅黑" w:cs="MicrosoftYaHei"/>
          <w:kern w:val="0"/>
          <w:sz w:val="22"/>
          <w:szCs w:val="24"/>
        </w:rPr>
        <w:t>，以及肺癌（主要是鳞状细胞亚型）</w:t>
      </w:r>
      <w:r w:rsidRPr="003D7771">
        <w:rPr>
          <w:rFonts w:ascii="微软雅黑" w:eastAsia="微软雅黑" w:hAnsi="微软雅黑" w:cs="MicrosoftYaHei"/>
          <w:kern w:val="0"/>
          <w:sz w:val="22"/>
          <w:szCs w:val="24"/>
          <w:vertAlign w:val="superscript"/>
        </w:rPr>
        <w:t>7</w:t>
      </w:r>
      <w:r w:rsidRPr="00116814">
        <w:rPr>
          <w:rFonts w:ascii="微软雅黑" w:eastAsia="微软雅黑" w:hAnsi="微软雅黑" w:cs="MicrosoftYaHei"/>
          <w:kern w:val="0"/>
          <w:sz w:val="22"/>
          <w:szCs w:val="24"/>
        </w:rPr>
        <w:t xml:space="preserve">。 </w:t>
      </w:r>
    </w:p>
    <w:p w14:paraId="6472F9C1" w14:textId="77777777" w:rsidR="00116814" w:rsidRDefault="00116814" w:rsidP="00116814">
      <w:pPr>
        <w:spacing w:after="187" w:line="259" w:lineRule="auto"/>
        <w:ind w:right="124"/>
        <w:jc w:val="center"/>
      </w:pPr>
      <w:r>
        <w:rPr>
          <w:noProof/>
        </w:rPr>
        <w:drawing>
          <wp:inline distT="0" distB="0" distL="0" distR="0" wp14:anchorId="1D258FB4" wp14:editId="4506AD6E">
            <wp:extent cx="2505075" cy="2847975"/>
            <wp:effectExtent l="0" t="0" r="0" b="0"/>
            <wp:docPr id="15827" name="Picture 15827"/>
            <wp:cNvGraphicFramePr/>
            <a:graphic xmlns:a="http://schemas.openxmlformats.org/drawingml/2006/main">
              <a:graphicData uri="http://schemas.openxmlformats.org/drawingml/2006/picture">
                <pic:pic xmlns:pic="http://schemas.openxmlformats.org/drawingml/2006/picture">
                  <pic:nvPicPr>
                    <pic:cNvPr id="15827" name="Picture 15827"/>
                    <pic:cNvPicPr/>
                  </pic:nvPicPr>
                  <pic:blipFill>
                    <a:blip r:embed="rId60"/>
                    <a:stretch>
                      <a:fillRect/>
                    </a:stretch>
                  </pic:blipFill>
                  <pic:spPr>
                    <a:xfrm>
                      <a:off x="0" y="0"/>
                      <a:ext cx="2505075" cy="2847975"/>
                    </a:xfrm>
                    <a:prstGeom prst="rect">
                      <a:avLst/>
                    </a:prstGeom>
                  </pic:spPr>
                </pic:pic>
              </a:graphicData>
            </a:graphic>
          </wp:inline>
        </w:drawing>
      </w:r>
      <w:r>
        <w:rPr>
          <w:rFonts w:ascii="Arial" w:eastAsia="Arial" w:hAnsi="Arial" w:cs="Arial"/>
          <w:sz w:val="22"/>
        </w:rPr>
        <w:t xml:space="preserve"> </w:t>
      </w:r>
    </w:p>
    <w:p w14:paraId="345A4CF1" w14:textId="73BDC254" w:rsidR="00116814" w:rsidRDefault="00116814" w:rsidP="003D7771">
      <w:pPr>
        <w:spacing w:after="120" w:line="259" w:lineRule="auto"/>
        <w:ind w:right="142"/>
        <w:jc w:val="center"/>
      </w:pPr>
      <w:r w:rsidRPr="003D7771">
        <w:rPr>
          <w:rFonts w:ascii="微软雅黑" w:eastAsia="微软雅黑" w:hAnsi="微软雅黑" w:cs="微软雅黑"/>
          <w:color w:val="222222"/>
          <w:sz w:val="18"/>
          <w:shd w:val="clear" w:color="auto" w:fill="FBFDFD"/>
        </w:rPr>
        <w:t>图示：F</w:t>
      </w:r>
      <w:r>
        <w:rPr>
          <w:rFonts w:ascii="微软雅黑" w:eastAsia="微软雅黑" w:hAnsi="微软雅黑" w:cs="微软雅黑"/>
          <w:color w:val="222222"/>
          <w:sz w:val="18"/>
          <w:shd w:val="clear" w:color="auto" w:fill="FBFDFD"/>
        </w:rPr>
        <w:t>GFR调控的细胞通路</w:t>
      </w:r>
      <w:r>
        <w:rPr>
          <w:rFonts w:ascii="微软雅黑" w:eastAsia="微软雅黑" w:hAnsi="微软雅黑" w:cs="微软雅黑"/>
          <w:color w:val="222222"/>
          <w:sz w:val="18"/>
        </w:rPr>
        <w:t xml:space="preserve">  </w:t>
      </w:r>
    </w:p>
    <w:p w14:paraId="38CADDED" w14:textId="2A75D8A4" w:rsidR="00116814" w:rsidRDefault="00116814" w:rsidP="003D7771">
      <w:pPr>
        <w:spacing w:line="259" w:lineRule="auto"/>
        <w:ind w:left="-5" w:right="197" w:hanging="10"/>
      </w:pPr>
      <w:r>
        <w:rPr>
          <w:rFonts w:ascii="微软雅黑" w:eastAsia="微软雅黑" w:hAnsi="微软雅黑" w:cs="微软雅黑"/>
        </w:rPr>
        <w:t xml:space="preserve">参考文献 </w:t>
      </w:r>
    </w:p>
    <w:p w14:paraId="59B08FEF" w14:textId="77777777" w:rsidR="00116814" w:rsidRPr="003D7771" w:rsidRDefault="00523C00" w:rsidP="00116814">
      <w:pPr>
        <w:widowControl/>
        <w:numPr>
          <w:ilvl w:val="0"/>
          <w:numId w:val="15"/>
        </w:numPr>
        <w:spacing w:after="3" w:line="247" w:lineRule="auto"/>
        <w:ind w:right="202" w:hanging="420"/>
        <w:rPr>
          <w:rFonts w:ascii="Times New Roman" w:eastAsia="微软雅黑" w:hAnsi="Times New Roman" w:cs="Times New Roman"/>
          <w:sz w:val="18"/>
          <w:szCs w:val="18"/>
        </w:rPr>
      </w:pPr>
      <w:hyperlink r:id="rId61">
        <w:r w:rsidR="00116814" w:rsidRPr="003D7771">
          <w:rPr>
            <w:rFonts w:ascii="Times New Roman" w:eastAsia="微软雅黑" w:hAnsi="Times New Roman" w:cs="Times New Roman"/>
            <w:sz w:val="18"/>
            <w:szCs w:val="18"/>
          </w:rPr>
          <w:t>Turner N,</w:t>
        </w:r>
      </w:hyperlink>
      <w:r w:rsidR="00116814" w:rsidRPr="003D7771">
        <w:rPr>
          <w:rFonts w:ascii="Times New Roman" w:eastAsia="微软雅黑" w:hAnsi="Times New Roman" w:cs="Times New Roman"/>
          <w:sz w:val="18"/>
          <w:szCs w:val="18"/>
        </w:rPr>
        <w:t xml:space="preserve"> Grose R. Fibroblast growth factor signalling: from development to cancer. Nat Rev Cancer. 2010, 10(2):116-29. </w:t>
      </w:r>
    </w:p>
    <w:p w14:paraId="658E9E8F" w14:textId="77777777" w:rsidR="00116814" w:rsidRPr="003D7771" w:rsidRDefault="00116814" w:rsidP="00116814">
      <w:pPr>
        <w:widowControl/>
        <w:numPr>
          <w:ilvl w:val="0"/>
          <w:numId w:val="15"/>
        </w:numPr>
        <w:spacing w:after="3" w:line="247" w:lineRule="auto"/>
        <w:ind w:right="202" w:hanging="420"/>
        <w:rPr>
          <w:rFonts w:ascii="Times New Roman" w:eastAsia="微软雅黑" w:hAnsi="Times New Roman" w:cs="Times New Roman"/>
          <w:sz w:val="18"/>
          <w:szCs w:val="18"/>
        </w:rPr>
      </w:pPr>
      <w:r w:rsidRPr="003D7771">
        <w:rPr>
          <w:rFonts w:ascii="Times New Roman" w:eastAsia="微软雅黑" w:hAnsi="Times New Roman" w:cs="Times New Roman"/>
          <w:sz w:val="18"/>
          <w:szCs w:val="18"/>
        </w:rPr>
        <w:t xml:space="preserve">Freier et al. Recurrent FGFR1 amplification and high FGFR1 protein expression in oral squamous cell carcinoma (OSCC). Oral Oncol. 2007, 43(1):60-6. </w:t>
      </w:r>
    </w:p>
    <w:p w14:paraId="2B65D2E1" w14:textId="77777777" w:rsidR="00116814" w:rsidRPr="003D7771" w:rsidRDefault="00523C00" w:rsidP="00116814">
      <w:pPr>
        <w:widowControl/>
        <w:numPr>
          <w:ilvl w:val="0"/>
          <w:numId w:val="15"/>
        </w:numPr>
        <w:spacing w:after="3" w:line="247" w:lineRule="auto"/>
        <w:ind w:right="202" w:hanging="420"/>
        <w:rPr>
          <w:rFonts w:ascii="Times New Roman" w:eastAsia="微软雅黑" w:hAnsi="Times New Roman" w:cs="Times New Roman"/>
          <w:sz w:val="18"/>
          <w:szCs w:val="18"/>
        </w:rPr>
      </w:pPr>
      <w:hyperlink r:id="rId62">
        <w:r w:rsidR="00116814" w:rsidRPr="003D7771">
          <w:rPr>
            <w:rFonts w:ascii="Times New Roman" w:eastAsia="微软雅黑" w:hAnsi="Times New Roman" w:cs="Times New Roman"/>
            <w:sz w:val="18"/>
            <w:szCs w:val="18"/>
          </w:rPr>
          <w:t>Ishizuka e</w:t>
        </w:r>
      </w:hyperlink>
      <w:r w:rsidR="00116814" w:rsidRPr="003D7771">
        <w:rPr>
          <w:rFonts w:ascii="Times New Roman" w:eastAsia="微软雅黑" w:hAnsi="Times New Roman" w:cs="Times New Roman"/>
          <w:sz w:val="18"/>
          <w:szCs w:val="18"/>
        </w:rPr>
        <w:t xml:space="preserve">t al. Gene amplification profiling of esophageal squamous cell carcinomas by DNA array CGH. Biochem Biophys Res Commun. 2002, 296(1):152-5. </w:t>
      </w:r>
    </w:p>
    <w:p w14:paraId="7C57D009" w14:textId="77777777" w:rsidR="00116814" w:rsidRPr="003D7771" w:rsidRDefault="00116814" w:rsidP="00116814">
      <w:pPr>
        <w:widowControl/>
        <w:numPr>
          <w:ilvl w:val="0"/>
          <w:numId w:val="15"/>
        </w:numPr>
        <w:spacing w:after="3" w:line="247" w:lineRule="auto"/>
        <w:ind w:right="202" w:hanging="420"/>
        <w:rPr>
          <w:rFonts w:ascii="Times New Roman" w:eastAsia="微软雅黑" w:hAnsi="Times New Roman" w:cs="Times New Roman"/>
          <w:sz w:val="18"/>
          <w:szCs w:val="18"/>
        </w:rPr>
      </w:pPr>
      <w:r w:rsidRPr="003D7771">
        <w:rPr>
          <w:rFonts w:ascii="Times New Roman" w:eastAsia="微软雅黑" w:hAnsi="Times New Roman" w:cs="Times New Roman"/>
          <w:sz w:val="18"/>
          <w:szCs w:val="18"/>
        </w:rPr>
        <w:t xml:space="preserve">Gorringe et al. High-resolution single nucleotide polymorphism array analysis of epithelial ovarian cancer reveals numerous microdeletions and amplifications. Clin Cancer Res. 2007, 13(16):4731-9. </w:t>
      </w:r>
    </w:p>
    <w:p w14:paraId="4FD4E25A" w14:textId="77777777" w:rsidR="00116814" w:rsidRPr="003D7771" w:rsidRDefault="00116814" w:rsidP="00116814">
      <w:pPr>
        <w:widowControl/>
        <w:numPr>
          <w:ilvl w:val="0"/>
          <w:numId w:val="15"/>
        </w:numPr>
        <w:spacing w:after="3" w:line="247" w:lineRule="auto"/>
        <w:ind w:right="202" w:hanging="420"/>
        <w:rPr>
          <w:rFonts w:ascii="Times New Roman" w:eastAsia="微软雅黑" w:hAnsi="Times New Roman" w:cs="Times New Roman"/>
          <w:sz w:val="18"/>
          <w:szCs w:val="18"/>
        </w:rPr>
      </w:pPr>
      <w:r w:rsidRPr="003D7771">
        <w:rPr>
          <w:rFonts w:ascii="Times New Roman" w:eastAsia="微软雅黑" w:hAnsi="Times New Roman" w:cs="Times New Roman"/>
          <w:sz w:val="18"/>
          <w:szCs w:val="18"/>
        </w:rPr>
        <w:t xml:space="preserve">Simon et al. High-throughput tissue microarray analysis of 3p25 (RAF1) and 8p12 (FGFR1) copy number alterations in urinary bladder cancer. Cancer Res. 2001, 61(11):4514-9. </w:t>
      </w:r>
    </w:p>
    <w:p w14:paraId="34FC84EA" w14:textId="77777777" w:rsidR="00116814" w:rsidRPr="003D7771" w:rsidRDefault="00116814" w:rsidP="00116814">
      <w:pPr>
        <w:widowControl/>
        <w:numPr>
          <w:ilvl w:val="0"/>
          <w:numId w:val="15"/>
        </w:numPr>
        <w:spacing w:after="3" w:line="247" w:lineRule="auto"/>
        <w:ind w:right="202" w:hanging="420"/>
        <w:rPr>
          <w:rFonts w:ascii="Times New Roman" w:eastAsia="微软雅黑" w:hAnsi="Times New Roman" w:cs="Times New Roman"/>
          <w:sz w:val="18"/>
          <w:szCs w:val="18"/>
        </w:rPr>
      </w:pPr>
      <w:r w:rsidRPr="003D7771">
        <w:rPr>
          <w:rFonts w:ascii="Times New Roman" w:eastAsia="微软雅黑" w:hAnsi="Times New Roman" w:cs="Times New Roman"/>
          <w:sz w:val="18"/>
          <w:szCs w:val="18"/>
        </w:rPr>
        <w:t xml:space="preserve">Edwards et al. Gene amplifications associated with the development of hormone-resistant prostate cancer. Clin Cancer Res. 2003, 9(14):5271-81. </w:t>
      </w:r>
    </w:p>
    <w:p w14:paraId="7E75DCAB" w14:textId="2C9C2A91" w:rsidR="003D7771" w:rsidRDefault="00523C00" w:rsidP="005C3753">
      <w:pPr>
        <w:widowControl/>
        <w:numPr>
          <w:ilvl w:val="0"/>
          <w:numId w:val="15"/>
        </w:numPr>
        <w:spacing w:after="3" w:line="247" w:lineRule="auto"/>
        <w:ind w:right="202" w:hanging="420"/>
        <w:rPr>
          <w:rFonts w:ascii="Times New Roman" w:eastAsia="微软雅黑" w:hAnsi="Times New Roman" w:cs="Times New Roman"/>
          <w:sz w:val="18"/>
          <w:szCs w:val="18"/>
        </w:rPr>
      </w:pPr>
      <w:hyperlink r:id="rId63">
        <w:r w:rsidR="00116814" w:rsidRPr="003D7771">
          <w:rPr>
            <w:rFonts w:ascii="Times New Roman" w:eastAsia="微软雅黑" w:hAnsi="Times New Roman" w:cs="Times New Roman"/>
            <w:sz w:val="18"/>
            <w:szCs w:val="18"/>
          </w:rPr>
          <w:t>Dutt e</w:t>
        </w:r>
      </w:hyperlink>
      <w:r w:rsidR="00116814" w:rsidRPr="003D7771">
        <w:rPr>
          <w:rFonts w:ascii="Times New Roman" w:eastAsia="微软雅黑" w:hAnsi="Times New Roman" w:cs="Times New Roman"/>
          <w:sz w:val="18"/>
          <w:szCs w:val="18"/>
        </w:rPr>
        <w:t xml:space="preserve">t al. Inhibitor-sensitive FGFR1 amplification in human non-small cell lung cancer. PLoS One. 2011, 6(6):e20351. </w:t>
      </w:r>
    </w:p>
    <w:p w14:paraId="7E19D8D6" w14:textId="77777777" w:rsidR="003D7771" w:rsidRDefault="003D7771">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1944FF52" w14:textId="77777777" w:rsidR="00040348" w:rsidRDefault="00040348" w:rsidP="00040348">
      <w:pPr>
        <w:spacing w:after="38" w:line="259" w:lineRule="auto"/>
        <w:ind w:left="-5" w:hanging="10"/>
        <w:jc w:val="center"/>
      </w:pPr>
      <w:r w:rsidRPr="00040348">
        <w:rPr>
          <w:rFonts w:ascii="微软雅黑" w:eastAsia="微软雅黑" w:hAnsi="微软雅黑" w:cs="Arial"/>
          <w:b/>
          <w:sz w:val="24"/>
          <w:szCs w:val="24"/>
        </w:rPr>
        <w:lastRenderedPageBreak/>
        <w:t>FGFR2</w:t>
      </w:r>
      <w:r>
        <w:rPr>
          <w:rFonts w:ascii="Arial" w:eastAsia="Arial" w:hAnsi="Arial" w:cs="Arial"/>
          <w:color w:val="222222"/>
          <w:sz w:val="18"/>
        </w:rPr>
        <w:t xml:space="preserve"> </w:t>
      </w:r>
    </w:p>
    <w:p w14:paraId="0703B3C0" w14:textId="2779893E" w:rsidR="00040348" w:rsidRPr="00040348" w:rsidRDefault="00040348" w:rsidP="00040348">
      <w:pPr>
        <w:spacing w:line="400" w:lineRule="exact"/>
        <w:rPr>
          <w:rFonts w:ascii="微软雅黑" w:eastAsia="微软雅黑" w:hAnsi="微软雅黑" w:cs="MicrosoftYaHei"/>
          <w:kern w:val="0"/>
          <w:sz w:val="22"/>
          <w:szCs w:val="24"/>
        </w:rPr>
      </w:pPr>
      <w:r w:rsidRPr="00040348">
        <w:rPr>
          <w:rFonts w:ascii="微软雅黑" w:eastAsia="微软雅黑" w:hAnsi="微软雅黑" w:cs="MicrosoftYaHei"/>
          <w:kern w:val="0"/>
          <w:sz w:val="22"/>
          <w:szCs w:val="24"/>
        </w:rPr>
        <w:t xml:space="preserve">成纤维细胞生长因子受体2基因（FGFR2）编码FGFR酪氨酸激酶（TK）家族一个成员，参与胞内的信号通路见下图。FGFR TKS在发育中起关键作用；研究发现癌症细胞该基因点突变或易位等被负调控 </w:t>
      </w:r>
      <w:r w:rsidRPr="00040348">
        <w:rPr>
          <w:rFonts w:ascii="微软雅黑" w:eastAsia="微软雅黑" w:hAnsi="微软雅黑" w:cs="MicrosoftYaHei"/>
          <w:kern w:val="0"/>
          <w:sz w:val="22"/>
          <w:szCs w:val="24"/>
          <w:vertAlign w:val="superscript"/>
        </w:rPr>
        <w:t>1</w:t>
      </w:r>
      <w:r w:rsidRPr="00040348">
        <w:rPr>
          <w:rFonts w:ascii="微软雅黑" w:eastAsia="微软雅黑" w:hAnsi="微软雅黑" w:cs="MicrosoftYaHei"/>
          <w:kern w:val="0"/>
          <w:sz w:val="22"/>
          <w:szCs w:val="24"/>
        </w:rPr>
        <w:t>。FGFR2基因在多个癌症被报道存在扩增或激活，包括乳腺癌和胃癌</w:t>
      </w:r>
      <w:r w:rsidRPr="00040348">
        <w:rPr>
          <w:rFonts w:ascii="微软雅黑" w:eastAsia="微软雅黑" w:hAnsi="微软雅黑" w:cs="MicrosoftYaHei"/>
          <w:kern w:val="0"/>
          <w:sz w:val="22"/>
          <w:szCs w:val="24"/>
          <w:vertAlign w:val="superscript"/>
        </w:rPr>
        <w:t>2</w:t>
      </w:r>
      <w:r w:rsidRPr="00040348">
        <w:rPr>
          <w:rFonts w:ascii="微软雅黑" w:eastAsia="微软雅黑" w:hAnsi="微软雅黑" w:cs="MicrosoftYaHei"/>
          <w:kern w:val="0"/>
          <w:sz w:val="22"/>
          <w:szCs w:val="24"/>
        </w:rPr>
        <w:t>；该基因在子宫癌和乳腺癌存在突变</w:t>
      </w:r>
      <w:r w:rsidRPr="00040348">
        <w:rPr>
          <w:rFonts w:ascii="微软雅黑" w:eastAsia="微软雅黑" w:hAnsi="微软雅黑" w:cs="MicrosoftYaHei"/>
          <w:kern w:val="0"/>
          <w:sz w:val="22"/>
          <w:szCs w:val="24"/>
          <w:vertAlign w:val="superscript"/>
        </w:rPr>
        <w:t xml:space="preserve"> 2，3，4</w:t>
      </w:r>
      <w:r w:rsidRPr="00040348">
        <w:rPr>
          <w:rFonts w:ascii="微软雅黑" w:eastAsia="微软雅黑" w:hAnsi="微软雅黑" w:cs="MicrosoftYaHei"/>
          <w:kern w:val="0"/>
          <w:sz w:val="22"/>
          <w:szCs w:val="24"/>
        </w:rPr>
        <w:t xml:space="preserve">。 </w:t>
      </w:r>
    </w:p>
    <w:p w14:paraId="3E369A53" w14:textId="44456D91" w:rsidR="009107F1" w:rsidRDefault="009107F1" w:rsidP="009107F1">
      <w:pPr>
        <w:spacing w:after="218" w:line="259" w:lineRule="auto"/>
        <w:ind w:right="1561"/>
        <w:jc w:val="center"/>
      </w:pPr>
      <w:r>
        <w:rPr>
          <w:noProof/>
        </w:rPr>
        <w:drawing>
          <wp:anchor distT="0" distB="0" distL="114300" distR="114300" simplePos="0" relativeHeight="251677696" behindDoc="0" locked="0" layoutInCell="1" allowOverlap="1" wp14:anchorId="5A434C28" wp14:editId="368921AD">
            <wp:simplePos x="0" y="0"/>
            <wp:positionH relativeFrom="margin">
              <wp:align>center</wp:align>
            </wp:positionH>
            <wp:positionV relativeFrom="paragraph">
              <wp:posOffset>142240</wp:posOffset>
            </wp:positionV>
            <wp:extent cx="4143375" cy="3238500"/>
            <wp:effectExtent l="0" t="0" r="9525" b="0"/>
            <wp:wrapNone/>
            <wp:docPr id="15952" name="Picture 15952"/>
            <wp:cNvGraphicFramePr/>
            <a:graphic xmlns:a="http://schemas.openxmlformats.org/drawingml/2006/main">
              <a:graphicData uri="http://schemas.openxmlformats.org/drawingml/2006/picture">
                <pic:pic xmlns:pic="http://schemas.openxmlformats.org/drawingml/2006/picture">
                  <pic:nvPicPr>
                    <pic:cNvPr id="15952" name="Picture 15952"/>
                    <pic:cNvPicPr/>
                  </pic:nvPicPr>
                  <pic:blipFill>
                    <a:blip r:embed="rId64">
                      <a:extLst>
                        <a:ext uri="{28A0092B-C50C-407E-A947-70E740481C1C}">
                          <a14:useLocalDpi xmlns:a14="http://schemas.microsoft.com/office/drawing/2010/main" val="0"/>
                        </a:ext>
                      </a:extLst>
                    </a:blip>
                    <a:stretch>
                      <a:fillRect/>
                    </a:stretch>
                  </pic:blipFill>
                  <pic:spPr>
                    <a:xfrm>
                      <a:off x="0" y="0"/>
                      <a:ext cx="4143375" cy="3238500"/>
                    </a:xfrm>
                    <a:prstGeom prst="rect">
                      <a:avLst/>
                    </a:prstGeom>
                  </pic:spPr>
                </pic:pic>
              </a:graphicData>
            </a:graphic>
            <wp14:sizeRelH relativeFrom="page">
              <wp14:pctWidth>0</wp14:pctWidth>
            </wp14:sizeRelH>
            <wp14:sizeRelV relativeFrom="page">
              <wp14:pctHeight>0</wp14:pctHeight>
            </wp14:sizeRelV>
          </wp:anchor>
        </w:drawing>
      </w:r>
    </w:p>
    <w:p w14:paraId="51D243B9" w14:textId="341FD544" w:rsidR="009107F1" w:rsidRDefault="009107F1" w:rsidP="009107F1">
      <w:pPr>
        <w:spacing w:after="218" w:line="259" w:lineRule="auto"/>
        <w:ind w:right="1561"/>
        <w:jc w:val="center"/>
      </w:pPr>
    </w:p>
    <w:p w14:paraId="73FDCD9C" w14:textId="76B487C1" w:rsidR="009107F1" w:rsidRDefault="009107F1" w:rsidP="009107F1">
      <w:pPr>
        <w:spacing w:after="218" w:line="259" w:lineRule="auto"/>
        <w:ind w:right="1561"/>
        <w:jc w:val="center"/>
      </w:pPr>
    </w:p>
    <w:p w14:paraId="06C8DC6C" w14:textId="64F9C96E" w:rsidR="009107F1" w:rsidRDefault="009107F1" w:rsidP="009107F1">
      <w:pPr>
        <w:spacing w:after="218" w:line="259" w:lineRule="auto"/>
        <w:ind w:right="1561"/>
        <w:jc w:val="center"/>
      </w:pPr>
    </w:p>
    <w:p w14:paraId="5DB17386" w14:textId="77777777" w:rsidR="009107F1" w:rsidRDefault="009107F1" w:rsidP="009107F1">
      <w:pPr>
        <w:spacing w:after="218" w:line="259" w:lineRule="auto"/>
        <w:ind w:right="1561"/>
        <w:jc w:val="center"/>
      </w:pPr>
    </w:p>
    <w:p w14:paraId="3F0E488B" w14:textId="4479E30F" w:rsidR="009107F1" w:rsidRDefault="009107F1" w:rsidP="009107F1">
      <w:pPr>
        <w:spacing w:after="218" w:line="259" w:lineRule="auto"/>
        <w:ind w:right="1561"/>
        <w:jc w:val="center"/>
      </w:pPr>
    </w:p>
    <w:p w14:paraId="3D1AE0CF" w14:textId="77777777" w:rsidR="009107F1" w:rsidRDefault="009107F1" w:rsidP="009107F1">
      <w:pPr>
        <w:spacing w:after="218" w:line="259" w:lineRule="auto"/>
        <w:ind w:right="1561"/>
        <w:jc w:val="center"/>
      </w:pPr>
    </w:p>
    <w:p w14:paraId="6E4777AA" w14:textId="77777777" w:rsidR="009107F1" w:rsidRDefault="009107F1" w:rsidP="009107F1">
      <w:pPr>
        <w:spacing w:after="218" w:line="259" w:lineRule="auto"/>
        <w:ind w:right="1561"/>
        <w:jc w:val="center"/>
      </w:pPr>
    </w:p>
    <w:p w14:paraId="43CEE52D" w14:textId="3EC5329A" w:rsidR="009107F1" w:rsidRDefault="009107F1" w:rsidP="009107F1">
      <w:pPr>
        <w:spacing w:after="218" w:line="259" w:lineRule="auto"/>
        <w:ind w:right="1561"/>
        <w:jc w:val="center"/>
      </w:pPr>
    </w:p>
    <w:p w14:paraId="3CD5B0C0" w14:textId="77777777" w:rsidR="009107F1" w:rsidRDefault="009107F1" w:rsidP="009107F1">
      <w:pPr>
        <w:spacing w:after="218" w:line="259" w:lineRule="auto"/>
        <w:ind w:right="1561"/>
      </w:pPr>
    </w:p>
    <w:p w14:paraId="6D164EF8" w14:textId="3D1CBF24" w:rsidR="009107F1" w:rsidRPr="009107F1" w:rsidRDefault="00040348" w:rsidP="009107F1">
      <w:pPr>
        <w:spacing w:after="372" w:line="265" w:lineRule="auto"/>
        <w:ind w:left="10" w:right="211" w:hanging="10"/>
        <w:jc w:val="center"/>
        <w:rPr>
          <w:rFonts w:ascii="微软雅黑" w:eastAsia="微软雅黑" w:hAnsi="微软雅黑" w:cs="微软雅黑"/>
          <w:color w:val="222222"/>
          <w:sz w:val="18"/>
          <w:vertAlign w:val="superscript"/>
        </w:rPr>
      </w:pPr>
      <w:r w:rsidRPr="009107F1">
        <w:rPr>
          <w:rFonts w:ascii="微软雅黑" w:eastAsia="微软雅黑" w:hAnsi="微软雅黑" w:cs="微软雅黑"/>
          <w:color w:val="222222"/>
          <w:sz w:val="18"/>
        </w:rPr>
        <w:t>图示：</w:t>
      </w:r>
      <w:r>
        <w:rPr>
          <w:rFonts w:ascii="微软雅黑" w:eastAsia="微软雅黑" w:hAnsi="微软雅黑" w:cs="微软雅黑"/>
          <w:color w:val="222222"/>
          <w:sz w:val="18"/>
        </w:rPr>
        <w:t xml:space="preserve">FGFR2信号通路 </w:t>
      </w:r>
      <w:r>
        <w:rPr>
          <w:rFonts w:ascii="微软雅黑" w:eastAsia="微软雅黑" w:hAnsi="微软雅黑" w:cs="微软雅黑"/>
          <w:color w:val="222222"/>
          <w:sz w:val="18"/>
          <w:vertAlign w:val="superscript"/>
        </w:rPr>
        <w:t xml:space="preserve">5 </w:t>
      </w:r>
    </w:p>
    <w:p w14:paraId="15A03E28" w14:textId="12DDA72A" w:rsidR="00040348" w:rsidRDefault="00040348" w:rsidP="009107F1">
      <w:pPr>
        <w:spacing w:line="259" w:lineRule="auto"/>
        <w:ind w:left="-5" w:right="197" w:hanging="10"/>
      </w:pPr>
      <w:r>
        <w:rPr>
          <w:rFonts w:ascii="微软雅黑" w:eastAsia="微软雅黑" w:hAnsi="微软雅黑" w:cs="微软雅黑"/>
        </w:rPr>
        <w:t xml:space="preserve">参考文献 </w:t>
      </w:r>
      <w:r>
        <w:rPr>
          <w:rFonts w:ascii="微软雅黑" w:eastAsia="微软雅黑" w:hAnsi="微软雅黑" w:cs="微软雅黑"/>
          <w:color w:val="222222"/>
          <w:sz w:val="10"/>
        </w:rPr>
        <w:t xml:space="preserve"> </w:t>
      </w:r>
    </w:p>
    <w:p w14:paraId="41CEF6EA" w14:textId="02ECD5B4" w:rsidR="00040348" w:rsidRPr="009107F1" w:rsidRDefault="00523C00" w:rsidP="009107F1">
      <w:pPr>
        <w:widowControl/>
        <w:numPr>
          <w:ilvl w:val="0"/>
          <w:numId w:val="16"/>
        </w:numPr>
        <w:spacing w:after="3" w:line="247" w:lineRule="auto"/>
        <w:ind w:right="202" w:hanging="420"/>
        <w:rPr>
          <w:rFonts w:ascii="Times New Roman" w:eastAsia="微软雅黑" w:hAnsi="Times New Roman" w:cs="Times New Roman"/>
          <w:sz w:val="18"/>
          <w:szCs w:val="18"/>
        </w:rPr>
      </w:pPr>
      <w:hyperlink r:id="rId65">
        <w:r w:rsidR="00040348" w:rsidRPr="009107F1">
          <w:rPr>
            <w:rFonts w:ascii="Times New Roman" w:eastAsia="微软雅黑" w:hAnsi="Times New Roman" w:cs="Times New Roman"/>
            <w:sz w:val="18"/>
            <w:szCs w:val="18"/>
          </w:rPr>
          <w:t>Turner N</w:t>
        </w:r>
      </w:hyperlink>
      <w:hyperlink r:id="rId66">
        <w:r w:rsidR="00040348" w:rsidRPr="009107F1">
          <w:rPr>
            <w:rFonts w:ascii="Times New Roman" w:eastAsia="微软雅黑" w:hAnsi="Times New Roman" w:cs="Times New Roman"/>
            <w:sz w:val="18"/>
            <w:szCs w:val="18"/>
          </w:rPr>
          <w:t>,</w:t>
        </w:r>
      </w:hyperlink>
      <w:hyperlink r:id="rId67">
        <w:r w:rsidR="00040348" w:rsidRPr="009107F1">
          <w:rPr>
            <w:rFonts w:ascii="Times New Roman" w:eastAsia="微软雅黑" w:hAnsi="Times New Roman" w:cs="Times New Roman"/>
            <w:sz w:val="18"/>
            <w:szCs w:val="18"/>
          </w:rPr>
          <w:t xml:space="preserve"> </w:t>
        </w:r>
      </w:hyperlink>
      <w:hyperlink r:id="rId68">
        <w:r w:rsidR="00040348" w:rsidRPr="009107F1">
          <w:rPr>
            <w:rFonts w:ascii="Times New Roman" w:eastAsia="微软雅黑" w:hAnsi="Times New Roman" w:cs="Times New Roman"/>
            <w:sz w:val="18"/>
            <w:szCs w:val="18"/>
          </w:rPr>
          <w:t>Grose R.</w:t>
        </w:r>
      </w:hyperlink>
      <w:r w:rsidR="00040348" w:rsidRPr="009107F1">
        <w:rPr>
          <w:rFonts w:ascii="Times New Roman" w:eastAsia="微软雅黑" w:hAnsi="Times New Roman" w:cs="Times New Roman"/>
          <w:sz w:val="18"/>
          <w:szCs w:val="18"/>
        </w:rPr>
        <w:t xml:space="preserve"> Fibroblast growth factor signalling: from development to cancer. Nat Rev Cancer. 2010, 10(2):116-29. </w:t>
      </w:r>
    </w:p>
    <w:p w14:paraId="1BD5A2D5" w14:textId="0377E55F" w:rsidR="00040348" w:rsidRPr="009107F1" w:rsidRDefault="00523C00" w:rsidP="009107F1">
      <w:pPr>
        <w:widowControl/>
        <w:numPr>
          <w:ilvl w:val="0"/>
          <w:numId w:val="16"/>
        </w:numPr>
        <w:spacing w:after="3" w:line="247" w:lineRule="auto"/>
        <w:ind w:right="202" w:hanging="420"/>
        <w:rPr>
          <w:rFonts w:ascii="Times New Roman" w:eastAsia="微软雅黑" w:hAnsi="Times New Roman" w:cs="Times New Roman"/>
          <w:sz w:val="18"/>
          <w:szCs w:val="18"/>
        </w:rPr>
      </w:pPr>
      <w:hyperlink r:id="rId69">
        <w:r w:rsidR="00040348" w:rsidRPr="009107F1">
          <w:rPr>
            <w:rFonts w:ascii="Times New Roman" w:eastAsia="微软雅黑" w:hAnsi="Times New Roman" w:cs="Times New Roman"/>
            <w:sz w:val="18"/>
            <w:szCs w:val="18"/>
          </w:rPr>
          <w:t>Jain VK</w:t>
        </w:r>
      </w:hyperlink>
      <w:hyperlink r:id="rId70">
        <w:r w:rsidR="00040348" w:rsidRPr="009107F1">
          <w:rPr>
            <w:rFonts w:ascii="Times New Roman" w:eastAsia="微软雅黑" w:hAnsi="Times New Roman" w:cs="Times New Roman"/>
            <w:sz w:val="18"/>
            <w:szCs w:val="18"/>
          </w:rPr>
          <w:t>,</w:t>
        </w:r>
      </w:hyperlink>
      <w:hyperlink r:id="rId71">
        <w:r w:rsidR="00040348" w:rsidRPr="009107F1">
          <w:rPr>
            <w:rFonts w:ascii="Times New Roman" w:eastAsia="微软雅黑" w:hAnsi="Times New Roman" w:cs="Times New Roman"/>
            <w:sz w:val="18"/>
            <w:szCs w:val="18"/>
          </w:rPr>
          <w:t xml:space="preserve"> </w:t>
        </w:r>
      </w:hyperlink>
      <w:hyperlink r:id="rId72">
        <w:r w:rsidR="00040348" w:rsidRPr="009107F1">
          <w:rPr>
            <w:rFonts w:ascii="Times New Roman" w:eastAsia="微软雅黑" w:hAnsi="Times New Roman" w:cs="Times New Roman"/>
            <w:sz w:val="18"/>
            <w:szCs w:val="18"/>
          </w:rPr>
          <w:t>Turner NC.</w:t>
        </w:r>
      </w:hyperlink>
      <w:r w:rsidR="00040348" w:rsidRPr="009107F1">
        <w:rPr>
          <w:rFonts w:ascii="Times New Roman" w:eastAsia="微软雅黑" w:hAnsi="Times New Roman" w:cs="Times New Roman"/>
          <w:sz w:val="18"/>
          <w:szCs w:val="18"/>
        </w:rPr>
        <w:t xml:space="preserve"> Challenges and opportunities in the targeting of fibroblast growth factor receptors in breast cancer. Breast Cancer Res. 2012, 14(3):208. </w:t>
      </w:r>
    </w:p>
    <w:p w14:paraId="0B2D3B3C" w14:textId="5FC98AD1" w:rsidR="00040348" w:rsidRPr="009107F1" w:rsidRDefault="00040348" w:rsidP="009107F1">
      <w:pPr>
        <w:widowControl/>
        <w:numPr>
          <w:ilvl w:val="0"/>
          <w:numId w:val="16"/>
        </w:numPr>
        <w:spacing w:after="3" w:line="247" w:lineRule="auto"/>
        <w:ind w:right="202" w:hanging="420"/>
        <w:rPr>
          <w:rFonts w:ascii="Times New Roman" w:eastAsia="微软雅黑" w:hAnsi="Times New Roman" w:cs="Times New Roman"/>
          <w:sz w:val="18"/>
          <w:szCs w:val="18"/>
        </w:rPr>
      </w:pPr>
      <w:r w:rsidRPr="009107F1">
        <w:rPr>
          <w:rFonts w:ascii="Times New Roman" w:eastAsia="微软雅黑" w:hAnsi="Times New Roman" w:cs="Times New Roman"/>
          <w:sz w:val="18"/>
          <w:szCs w:val="18"/>
        </w:rPr>
        <w:t xml:space="preserve">Dutt et al. Drug-sensitive FGFR2 mutations in endometrial carcinoma. Proc Natl Acad Sci U S A. 2008, 105(25):8713-7.  </w:t>
      </w:r>
    </w:p>
    <w:p w14:paraId="04E7845D" w14:textId="77777777" w:rsidR="009107F1" w:rsidRPr="009107F1" w:rsidRDefault="00040348" w:rsidP="00040348">
      <w:pPr>
        <w:widowControl/>
        <w:numPr>
          <w:ilvl w:val="0"/>
          <w:numId w:val="16"/>
        </w:numPr>
        <w:spacing w:after="3" w:line="247" w:lineRule="auto"/>
        <w:ind w:right="202" w:hanging="420"/>
        <w:rPr>
          <w:rFonts w:ascii="Times New Roman" w:eastAsia="微软雅黑" w:hAnsi="Times New Roman" w:cs="Times New Roman"/>
          <w:sz w:val="18"/>
          <w:szCs w:val="18"/>
        </w:rPr>
      </w:pPr>
      <w:r w:rsidRPr="009107F1">
        <w:rPr>
          <w:rFonts w:ascii="Times New Roman" w:eastAsia="微软雅黑" w:hAnsi="Times New Roman" w:cs="Times New Roman"/>
          <w:sz w:val="18"/>
          <w:szCs w:val="18"/>
        </w:rPr>
        <w:t xml:space="preserve">Reintjes et al. Activating somatic FGFR2 mutations in breast cancer. PLoS One. 2013, 8(3):e60264. </w:t>
      </w:r>
    </w:p>
    <w:p w14:paraId="034296B4" w14:textId="73FF5DE8" w:rsidR="000E4221" w:rsidRDefault="00040348" w:rsidP="00040348">
      <w:pPr>
        <w:widowControl/>
        <w:numPr>
          <w:ilvl w:val="0"/>
          <w:numId w:val="16"/>
        </w:numPr>
        <w:spacing w:after="3" w:line="247" w:lineRule="auto"/>
        <w:ind w:right="202" w:hanging="420"/>
        <w:rPr>
          <w:rFonts w:ascii="Times New Roman" w:eastAsia="微软雅黑" w:hAnsi="Times New Roman" w:cs="Times New Roman"/>
          <w:sz w:val="18"/>
          <w:szCs w:val="18"/>
        </w:rPr>
      </w:pPr>
      <w:r w:rsidRPr="009107F1">
        <w:rPr>
          <w:rFonts w:ascii="Times New Roman" w:eastAsia="微软雅黑" w:hAnsi="Times New Roman" w:cs="Times New Roman"/>
          <w:sz w:val="18"/>
          <w:szCs w:val="18"/>
        </w:rPr>
        <w:t>Wilkie AO. Cancer drugs to treat birth defects. Nat Genet. 2007, 39(9):1057-9.</w:t>
      </w:r>
    </w:p>
    <w:p w14:paraId="26C28DDC" w14:textId="77777777" w:rsidR="000E4221" w:rsidRDefault="000E4221">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0ED1DA10" w14:textId="77777777" w:rsidR="00A52A92" w:rsidRDefault="00A52A92" w:rsidP="00A52A92">
      <w:pPr>
        <w:spacing w:after="38" w:line="259" w:lineRule="auto"/>
        <w:ind w:left="-5" w:hanging="10"/>
        <w:jc w:val="center"/>
      </w:pPr>
      <w:r w:rsidRPr="00A52A92">
        <w:rPr>
          <w:rFonts w:ascii="微软雅黑" w:eastAsia="微软雅黑" w:hAnsi="微软雅黑" w:cs="Arial"/>
          <w:b/>
          <w:sz w:val="24"/>
          <w:szCs w:val="24"/>
        </w:rPr>
        <w:lastRenderedPageBreak/>
        <w:t>FLT3</w:t>
      </w:r>
      <w:r>
        <w:rPr>
          <w:rFonts w:ascii="Arial" w:eastAsia="Arial" w:hAnsi="Arial" w:cs="Arial"/>
          <w:sz w:val="44"/>
        </w:rPr>
        <w:t xml:space="preserve"> </w:t>
      </w:r>
    </w:p>
    <w:p w14:paraId="23A73EB4" w14:textId="23A9673C" w:rsidR="00A52A92" w:rsidRPr="00A52A92" w:rsidRDefault="00A52A92" w:rsidP="00A52A92">
      <w:pPr>
        <w:spacing w:line="400" w:lineRule="exact"/>
        <w:rPr>
          <w:rFonts w:ascii="微软雅黑" w:eastAsia="微软雅黑" w:hAnsi="微软雅黑" w:cs="MicrosoftYaHei"/>
          <w:kern w:val="0"/>
          <w:sz w:val="22"/>
          <w:szCs w:val="24"/>
        </w:rPr>
      </w:pPr>
      <w:r w:rsidRPr="00A52A92">
        <w:rPr>
          <w:rFonts w:ascii="微软雅黑" w:eastAsia="微软雅黑" w:hAnsi="微软雅黑" w:cs="MicrosoftYaHei"/>
          <w:kern w:val="0"/>
          <w:sz w:val="22"/>
          <w:szCs w:val="24"/>
        </w:rPr>
        <w:t>Fms 相关酪氨酸激酶3（FLT3）可激活造血细胞内的信号通路。FLT3蛋白由五个细胞外免疫球蛋白样结构域、跨膜结构域、近膜结构域和两个酪氨酸激酶结构域</w:t>
      </w:r>
      <w:r w:rsidRPr="00A52A92">
        <w:rPr>
          <w:rFonts w:ascii="微软雅黑" w:eastAsia="微软雅黑" w:hAnsi="微软雅黑" w:cs="MicrosoftYaHei"/>
          <w:kern w:val="0"/>
          <w:sz w:val="22"/>
          <w:szCs w:val="24"/>
          <w:vertAlign w:val="superscript"/>
        </w:rPr>
        <w:t>1</w:t>
      </w:r>
      <w:r w:rsidRPr="00A52A92">
        <w:rPr>
          <w:rFonts w:ascii="微软雅黑" w:eastAsia="微软雅黑" w:hAnsi="微软雅黑" w:cs="MicrosoftYaHei"/>
          <w:kern w:val="0"/>
          <w:sz w:val="22"/>
          <w:szCs w:val="24"/>
        </w:rPr>
        <w:t xml:space="preserve"> 。FLT3 基因突变的经常发生在急性髓系白血病、其他恶性血液病和结直肠癌（COSMIC）。在 24.3％急性髓系白血病病人检测到FLT3突变的，这些突变中</w:t>
      </w:r>
      <w:r>
        <w:rPr>
          <w:rFonts w:ascii="微软雅黑" w:eastAsia="微软雅黑" w:hAnsi="微软雅黑" w:cs="MicrosoftYaHei" w:hint="eastAsia"/>
          <w:kern w:val="0"/>
          <w:sz w:val="22"/>
          <w:szCs w:val="24"/>
        </w:rPr>
        <w:t>，</w:t>
      </w:r>
      <w:r w:rsidRPr="00A52A92">
        <w:rPr>
          <w:rFonts w:ascii="微软雅黑" w:eastAsia="微软雅黑" w:hAnsi="微软雅黑" w:cs="MicrosoftYaHei"/>
          <w:kern w:val="0"/>
          <w:sz w:val="22"/>
          <w:szCs w:val="24"/>
        </w:rPr>
        <w:t>大部分是内部串联重复形式</w:t>
      </w:r>
      <w:r>
        <w:rPr>
          <w:rFonts w:ascii="微软雅黑" w:eastAsia="微软雅黑" w:hAnsi="微软雅黑" w:cs="MicrosoftYaHei" w:hint="eastAsia"/>
          <w:kern w:val="0"/>
          <w:sz w:val="22"/>
          <w:szCs w:val="24"/>
        </w:rPr>
        <w:t>。</w:t>
      </w:r>
      <w:r w:rsidRPr="00A52A92">
        <w:rPr>
          <w:rFonts w:ascii="微软雅黑" w:eastAsia="微软雅黑" w:hAnsi="微软雅黑" w:cs="MicrosoftYaHei"/>
          <w:kern w:val="0"/>
          <w:sz w:val="22"/>
          <w:szCs w:val="24"/>
        </w:rPr>
        <w:t>FLT3基因内部串联重复通常发生于当近膜域内出现不高于10个到数百个bp长度的序列重复时</w:t>
      </w:r>
      <w:r w:rsidRPr="00A52A92">
        <w:rPr>
          <w:rFonts w:ascii="微软雅黑" w:eastAsia="微软雅黑" w:hAnsi="微软雅黑" w:cs="MicrosoftYaHei"/>
          <w:kern w:val="0"/>
          <w:sz w:val="22"/>
          <w:szCs w:val="24"/>
          <w:vertAlign w:val="superscript"/>
        </w:rPr>
        <w:t>2</w:t>
      </w:r>
      <w:r w:rsidRPr="00A52A92">
        <w:rPr>
          <w:rFonts w:ascii="微软雅黑" w:eastAsia="微软雅黑" w:hAnsi="微软雅黑" w:cs="MicrosoftYaHei"/>
          <w:kern w:val="0"/>
          <w:sz w:val="22"/>
          <w:szCs w:val="24"/>
        </w:rPr>
        <w:t>。所有这些串联重复序列长度均为3的倍数，因此并不形成移码，只是增加了新的氨基酸。除了内部串联重复，在5-7％的急性髓系白血病病人FLT3蛋白的酪氨酸激酶结构域可观察到点突变；这两种突变均引起FLT3信号途径的异常激活（图示），从而导致肿瘤细胞增殖</w:t>
      </w:r>
      <w:r w:rsidRPr="00A52A92">
        <w:rPr>
          <w:rFonts w:ascii="微软雅黑" w:eastAsia="微软雅黑" w:hAnsi="微软雅黑" w:cs="MicrosoftYaHei"/>
          <w:kern w:val="0"/>
          <w:sz w:val="22"/>
          <w:szCs w:val="24"/>
          <w:vertAlign w:val="superscript"/>
        </w:rPr>
        <w:t>3</w:t>
      </w:r>
      <w:r w:rsidRPr="00A52A92">
        <w:rPr>
          <w:rFonts w:ascii="微软雅黑" w:eastAsia="微软雅黑" w:hAnsi="微软雅黑" w:cs="MicrosoftYaHei"/>
          <w:kern w:val="0"/>
          <w:sz w:val="22"/>
          <w:szCs w:val="24"/>
        </w:rPr>
        <w:t>。FLT3突变属于白血病病发机制“二次打击”学说的第 I 类</w:t>
      </w:r>
      <w:r w:rsidRPr="00A52A92">
        <w:rPr>
          <w:rFonts w:ascii="微软雅黑" w:eastAsia="微软雅黑" w:hAnsi="微软雅黑" w:cs="MicrosoftYaHei"/>
          <w:kern w:val="0"/>
          <w:sz w:val="22"/>
          <w:szCs w:val="24"/>
          <w:vertAlign w:val="superscript"/>
        </w:rPr>
        <w:t xml:space="preserve"> 4</w:t>
      </w:r>
      <w:r w:rsidRPr="00A52A92">
        <w:rPr>
          <w:rFonts w:ascii="微软雅黑" w:eastAsia="微软雅黑" w:hAnsi="微软雅黑" w:cs="MicrosoftYaHei"/>
          <w:kern w:val="0"/>
          <w:sz w:val="22"/>
          <w:szCs w:val="24"/>
        </w:rPr>
        <w:t xml:space="preserve">。 </w:t>
      </w:r>
    </w:p>
    <w:p w14:paraId="621D3D48" w14:textId="77777777" w:rsidR="00A52A92" w:rsidRDefault="00A52A92" w:rsidP="00A52A92">
      <w:pPr>
        <w:spacing w:after="188" w:line="259" w:lineRule="auto"/>
        <w:ind w:right="120"/>
        <w:jc w:val="center"/>
      </w:pPr>
      <w:r>
        <w:rPr>
          <w:noProof/>
        </w:rPr>
        <w:drawing>
          <wp:inline distT="0" distB="0" distL="0" distR="0" wp14:anchorId="28F60128" wp14:editId="009735C0">
            <wp:extent cx="2781300" cy="2162175"/>
            <wp:effectExtent l="0" t="0" r="0" b="0"/>
            <wp:docPr id="16122" name="Picture 16122"/>
            <wp:cNvGraphicFramePr/>
            <a:graphic xmlns:a="http://schemas.openxmlformats.org/drawingml/2006/main">
              <a:graphicData uri="http://schemas.openxmlformats.org/drawingml/2006/picture">
                <pic:pic xmlns:pic="http://schemas.openxmlformats.org/drawingml/2006/picture">
                  <pic:nvPicPr>
                    <pic:cNvPr id="16122" name="Picture 16122"/>
                    <pic:cNvPicPr/>
                  </pic:nvPicPr>
                  <pic:blipFill>
                    <a:blip r:embed="rId73"/>
                    <a:stretch>
                      <a:fillRect/>
                    </a:stretch>
                  </pic:blipFill>
                  <pic:spPr>
                    <a:xfrm>
                      <a:off x="0" y="0"/>
                      <a:ext cx="2781300" cy="2162175"/>
                    </a:xfrm>
                    <a:prstGeom prst="rect">
                      <a:avLst/>
                    </a:prstGeom>
                  </pic:spPr>
                </pic:pic>
              </a:graphicData>
            </a:graphic>
          </wp:inline>
        </w:drawing>
      </w:r>
      <w:r>
        <w:rPr>
          <w:rFonts w:ascii="Arial" w:eastAsia="Arial" w:hAnsi="Arial" w:cs="Arial"/>
          <w:sz w:val="24"/>
        </w:rPr>
        <w:t xml:space="preserve"> </w:t>
      </w:r>
    </w:p>
    <w:p w14:paraId="172CE1FC" w14:textId="51BEB120" w:rsidR="00A52A92" w:rsidRPr="00A52A92" w:rsidRDefault="00A52A92" w:rsidP="00A52A92">
      <w:pPr>
        <w:spacing w:after="360" w:line="259" w:lineRule="auto"/>
        <w:ind w:left="221" w:right="425" w:hanging="10"/>
        <w:jc w:val="center"/>
        <w:rPr>
          <w:sz w:val="18"/>
          <w:szCs w:val="18"/>
        </w:rPr>
      </w:pPr>
      <w:r w:rsidRPr="00A52A92">
        <w:rPr>
          <w:rFonts w:ascii="微软雅黑" w:eastAsia="微软雅黑" w:hAnsi="微软雅黑" w:cs="微软雅黑"/>
          <w:sz w:val="18"/>
          <w:szCs w:val="18"/>
        </w:rPr>
        <w:t>图示：</w:t>
      </w:r>
      <w:r w:rsidRPr="00A52A92">
        <w:rPr>
          <w:color w:val="222222"/>
          <w:sz w:val="18"/>
          <w:szCs w:val="18"/>
        </w:rPr>
        <w:t xml:space="preserve">FLT3 </w:t>
      </w:r>
      <w:r w:rsidRPr="00A52A92">
        <w:rPr>
          <w:rFonts w:ascii="微软雅黑" w:eastAsia="微软雅黑" w:hAnsi="微软雅黑" w:cs="微软雅黑"/>
          <w:color w:val="222222"/>
          <w:sz w:val="18"/>
          <w:szCs w:val="18"/>
        </w:rPr>
        <w:t xml:space="preserve">信号通路参与决定细胞命运 </w:t>
      </w:r>
      <w:r w:rsidRPr="00A52A92">
        <w:rPr>
          <w:rFonts w:ascii="微软雅黑" w:eastAsia="微软雅黑" w:hAnsi="微软雅黑" w:cs="微软雅黑"/>
          <w:color w:val="222222"/>
          <w:sz w:val="18"/>
          <w:szCs w:val="18"/>
          <w:vertAlign w:val="superscript"/>
        </w:rPr>
        <w:t xml:space="preserve">5 </w:t>
      </w:r>
      <w:r>
        <w:rPr>
          <w:rFonts w:ascii="微软雅黑" w:eastAsia="微软雅黑" w:hAnsi="微软雅黑" w:cs="微软雅黑"/>
          <w:color w:val="222222"/>
        </w:rPr>
        <w:t xml:space="preserve"> </w:t>
      </w:r>
    </w:p>
    <w:p w14:paraId="2FE6361F" w14:textId="77777777" w:rsidR="00A52A92" w:rsidRDefault="00A52A92" w:rsidP="00A52A92">
      <w:pPr>
        <w:spacing w:line="259" w:lineRule="auto"/>
        <w:ind w:left="-5" w:right="197" w:hanging="10"/>
      </w:pPr>
      <w:r>
        <w:rPr>
          <w:rFonts w:ascii="微软雅黑" w:eastAsia="微软雅黑" w:hAnsi="微软雅黑" w:cs="微软雅黑"/>
        </w:rPr>
        <w:t xml:space="preserve">参考文献 </w:t>
      </w:r>
    </w:p>
    <w:p w14:paraId="2DB7183B" w14:textId="77777777" w:rsidR="00A52A92" w:rsidRPr="00A52A92" w:rsidRDefault="00523C00" w:rsidP="00A52A92">
      <w:pPr>
        <w:widowControl/>
        <w:numPr>
          <w:ilvl w:val="0"/>
          <w:numId w:val="17"/>
        </w:numPr>
        <w:spacing w:after="3" w:line="247" w:lineRule="auto"/>
        <w:ind w:right="202" w:hanging="420"/>
        <w:rPr>
          <w:rFonts w:ascii="Times New Roman" w:hAnsi="Times New Roman" w:cs="Times New Roman"/>
          <w:sz w:val="18"/>
          <w:szCs w:val="18"/>
        </w:rPr>
      </w:pPr>
      <w:hyperlink r:id="rId74">
        <w:r w:rsidR="00A52A92" w:rsidRPr="00A52A92">
          <w:rPr>
            <w:rFonts w:ascii="Times New Roman" w:hAnsi="Times New Roman" w:cs="Times New Roman"/>
            <w:sz w:val="18"/>
            <w:szCs w:val="18"/>
          </w:rPr>
          <w:t>Leung,</w:t>
        </w:r>
      </w:hyperlink>
      <w:r w:rsidR="00A52A92" w:rsidRPr="00A52A92">
        <w:rPr>
          <w:rFonts w:ascii="Times New Roman" w:hAnsi="Times New Roman" w:cs="Times New Roman"/>
          <w:sz w:val="18"/>
          <w:szCs w:val="18"/>
        </w:rPr>
        <w:t xml:space="preserve"> et al. FLT3 inhibition: a moving and evolving target in acute myeloid leukaemia. Leukemia. 2013, 27(2):260-8. </w:t>
      </w:r>
    </w:p>
    <w:p w14:paraId="64296885" w14:textId="77777777" w:rsidR="00A52A92" w:rsidRPr="00A52A92" w:rsidRDefault="00523C00" w:rsidP="00A52A92">
      <w:pPr>
        <w:widowControl/>
        <w:numPr>
          <w:ilvl w:val="0"/>
          <w:numId w:val="17"/>
        </w:numPr>
        <w:spacing w:after="3" w:line="247" w:lineRule="auto"/>
        <w:ind w:right="202" w:hanging="420"/>
        <w:rPr>
          <w:rFonts w:ascii="Times New Roman" w:hAnsi="Times New Roman" w:cs="Times New Roman"/>
          <w:sz w:val="18"/>
          <w:szCs w:val="18"/>
        </w:rPr>
      </w:pPr>
      <w:hyperlink r:id="rId75">
        <w:r w:rsidR="00A52A92" w:rsidRPr="00A52A92">
          <w:rPr>
            <w:rFonts w:ascii="Times New Roman" w:hAnsi="Times New Roman" w:cs="Times New Roman"/>
            <w:sz w:val="18"/>
            <w:szCs w:val="18"/>
          </w:rPr>
          <w:t>Fathi AT</w:t>
        </w:r>
      </w:hyperlink>
      <w:hyperlink r:id="rId76">
        <w:r w:rsidR="00A52A92" w:rsidRPr="00A52A92">
          <w:rPr>
            <w:rFonts w:ascii="Times New Roman" w:hAnsi="Times New Roman" w:cs="Times New Roman"/>
            <w:sz w:val="18"/>
            <w:szCs w:val="18"/>
          </w:rPr>
          <w:t>,</w:t>
        </w:r>
      </w:hyperlink>
      <w:hyperlink r:id="rId77">
        <w:r w:rsidR="00A52A92" w:rsidRPr="00A52A92">
          <w:rPr>
            <w:rFonts w:ascii="Times New Roman" w:hAnsi="Times New Roman" w:cs="Times New Roman"/>
            <w:sz w:val="18"/>
            <w:szCs w:val="18"/>
          </w:rPr>
          <w:t xml:space="preserve"> </w:t>
        </w:r>
      </w:hyperlink>
      <w:hyperlink r:id="rId78">
        <w:r w:rsidR="00A52A92" w:rsidRPr="00A52A92">
          <w:rPr>
            <w:rFonts w:ascii="Times New Roman" w:hAnsi="Times New Roman" w:cs="Times New Roman"/>
            <w:sz w:val="18"/>
            <w:szCs w:val="18"/>
          </w:rPr>
          <w:t>Chen YB.</w:t>
        </w:r>
      </w:hyperlink>
      <w:r w:rsidR="00A52A92" w:rsidRPr="00A52A92">
        <w:rPr>
          <w:rFonts w:ascii="Times New Roman" w:hAnsi="Times New Roman" w:cs="Times New Roman"/>
          <w:sz w:val="18"/>
          <w:szCs w:val="18"/>
        </w:rPr>
        <w:t xml:space="preserve"> Treatment of FLT3-ITD acute myeloid leukemia. Am J Blood Res. 2011, 1(2):175-89.  </w:t>
      </w:r>
    </w:p>
    <w:p w14:paraId="239BB566" w14:textId="77777777" w:rsidR="00A52A92" w:rsidRPr="00A52A92" w:rsidRDefault="00523C00" w:rsidP="00A52A92">
      <w:pPr>
        <w:widowControl/>
        <w:numPr>
          <w:ilvl w:val="0"/>
          <w:numId w:val="17"/>
        </w:numPr>
        <w:spacing w:after="3" w:line="247" w:lineRule="auto"/>
        <w:ind w:right="202" w:hanging="420"/>
        <w:rPr>
          <w:rFonts w:ascii="Times New Roman" w:hAnsi="Times New Roman" w:cs="Times New Roman"/>
          <w:sz w:val="18"/>
          <w:szCs w:val="18"/>
        </w:rPr>
      </w:pPr>
      <w:hyperlink r:id="rId79">
        <w:r w:rsidR="00A52A92" w:rsidRPr="00A52A92">
          <w:rPr>
            <w:rFonts w:ascii="Times New Roman" w:hAnsi="Times New Roman" w:cs="Times New Roman"/>
            <w:sz w:val="18"/>
            <w:szCs w:val="18"/>
          </w:rPr>
          <w:t>Kottaridis,</w:t>
        </w:r>
      </w:hyperlink>
      <w:r w:rsidR="00A52A92" w:rsidRPr="00A52A92">
        <w:rPr>
          <w:rFonts w:ascii="Times New Roman" w:hAnsi="Times New Roman" w:cs="Times New Roman"/>
          <w:sz w:val="18"/>
          <w:szCs w:val="18"/>
        </w:rPr>
        <w:t xml:space="preserve"> et al. The presence of a FLT3 internal tandem duplication in patients with acute myeloid leukemia (AML) adds important prognostic information to cytogenetic risk group and response to the first cycle of chemotherapy: analysis of 854 patients from the United Kingdom Medical Research Council AML 10 and 12 trials. Blood. 2001, 98(6):1752-9. </w:t>
      </w:r>
    </w:p>
    <w:p w14:paraId="278ABFEE" w14:textId="77777777" w:rsidR="00A52A92" w:rsidRPr="00A52A92" w:rsidRDefault="00523C00" w:rsidP="00A52A92">
      <w:pPr>
        <w:widowControl/>
        <w:numPr>
          <w:ilvl w:val="0"/>
          <w:numId w:val="17"/>
        </w:numPr>
        <w:spacing w:after="3" w:line="247" w:lineRule="auto"/>
        <w:ind w:right="202" w:hanging="420"/>
        <w:rPr>
          <w:rFonts w:ascii="Times New Roman" w:hAnsi="Times New Roman" w:cs="Times New Roman"/>
          <w:sz w:val="18"/>
          <w:szCs w:val="18"/>
        </w:rPr>
      </w:pPr>
      <w:hyperlink r:id="rId80">
        <w:r w:rsidR="00A52A92" w:rsidRPr="00A52A92">
          <w:rPr>
            <w:rFonts w:ascii="Times New Roman" w:hAnsi="Times New Roman" w:cs="Times New Roman"/>
            <w:sz w:val="18"/>
            <w:szCs w:val="18"/>
          </w:rPr>
          <w:t>Naoe T</w:t>
        </w:r>
      </w:hyperlink>
      <w:hyperlink r:id="rId81">
        <w:r w:rsidR="00A52A92" w:rsidRPr="00A52A92">
          <w:rPr>
            <w:rFonts w:ascii="Times New Roman" w:hAnsi="Times New Roman" w:cs="Times New Roman"/>
            <w:sz w:val="18"/>
            <w:szCs w:val="18"/>
          </w:rPr>
          <w:t>,</w:t>
        </w:r>
      </w:hyperlink>
      <w:hyperlink r:id="rId82">
        <w:r w:rsidR="00A52A92" w:rsidRPr="00A52A92">
          <w:rPr>
            <w:rFonts w:ascii="Times New Roman" w:hAnsi="Times New Roman" w:cs="Times New Roman"/>
            <w:sz w:val="18"/>
            <w:szCs w:val="18"/>
          </w:rPr>
          <w:t xml:space="preserve"> </w:t>
        </w:r>
      </w:hyperlink>
      <w:hyperlink r:id="rId83">
        <w:r w:rsidR="00A52A92" w:rsidRPr="00A52A92">
          <w:rPr>
            <w:rFonts w:ascii="Times New Roman" w:hAnsi="Times New Roman" w:cs="Times New Roman"/>
            <w:sz w:val="18"/>
            <w:szCs w:val="18"/>
          </w:rPr>
          <w:t>Kiyoi H</w:t>
        </w:r>
      </w:hyperlink>
      <w:hyperlink r:id="rId84">
        <w:r w:rsidR="00A52A92" w:rsidRPr="00A52A92">
          <w:rPr>
            <w:rFonts w:ascii="Times New Roman" w:hAnsi="Times New Roman" w:cs="Times New Roman"/>
            <w:sz w:val="18"/>
            <w:szCs w:val="18"/>
          </w:rPr>
          <w:t>.</w:t>
        </w:r>
      </w:hyperlink>
      <w:r w:rsidR="00A52A92" w:rsidRPr="00A52A92">
        <w:rPr>
          <w:rFonts w:ascii="Times New Roman" w:hAnsi="Times New Roman" w:cs="Times New Roman"/>
          <w:sz w:val="18"/>
          <w:szCs w:val="18"/>
        </w:rPr>
        <w:t xml:space="preserve"> Gene mutations of acute myeloid leukemia in the genome era. Int J Hematol. 2013, 97(2):165-74. </w:t>
      </w:r>
    </w:p>
    <w:p w14:paraId="10F1D7F1" w14:textId="77777777" w:rsidR="00A52A92" w:rsidRPr="00A52A92" w:rsidRDefault="00A52A92" w:rsidP="00A52A92">
      <w:pPr>
        <w:widowControl/>
        <w:numPr>
          <w:ilvl w:val="0"/>
          <w:numId w:val="17"/>
        </w:numPr>
        <w:spacing w:after="3" w:line="247" w:lineRule="auto"/>
        <w:ind w:right="202" w:hanging="420"/>
        <w:rPr>
          <w:rFonts w:ascii="Times New Roman" w:hAnsi="Times New Roman" w:cs="Times New Roman"/>
          <w:sz w:val="18"/>
          <w:szCs w:val="18"/>
        </w:rPr>
      </w:pPr>
      <w:r w:rsidRPr="00A52A92">
        <w:rPr>
          <w:rFonts w:ascii="Times New Roman" w:hAnsi="Times New Roman" w:cs="Times New Roman"/>
          <w:sz w:val="18"/>
          <w:szCs w:val="18"/>
        </w:rPr>
        <w:t xml:space="preserve">Swords R, et al. Targeting the FMS-like tyrosine kinase 3 in acute myeloid leukemia. Leukemia. 2012, 26(10):2176-85. </w:t>
      </w:r>
    </w:p>
    <w:p w14:paraId="0E9B39A6" w14:textId="77777777" w:rsidR="000E4221" w:rsidRDefault="000E4221" w:rsidP="00A52A92">
      <w:pPr>
        <w:widowControl/>
        <w:spacing w:after="3" w:line="247" w:lineRule="auto"/>
        <w:ind w:left="420" w:right="202"/>
        <w:rPr>
          <w:rFonts w:ascii="Times New Roman" w:eastAsia="微软雅黑" w:hAnsi="Times New Roman" w:cs="Times New Roman"/>
          <w:sz w:val="18"/>
          <w:szCs w:val="18"/>
        </w:rPr>
      </w:pPr>
    </w:p>
    <w:p w14:paraId="2B9E53F7" w14:textId="09EE40B1" w:rsidR="000E4221" w:rsidRDefault="000E4221">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7CB00B71" w14:textId="77777777" w:rsidR="006171AC" w:rsidRPr="00FD6221" w:rsidRDefault="006171AC" w:rsidP="00FD6221">
      <w:pPr>
        <w:spacing w:after="38" w:line="259" w:lineRule="auto"/>
        <w:ind w:left="-5" w:hanging="10"/>
        <w:jc w:val="center"/>
        <w:rPr>
          <w:rFonts w:ascii="微软雅黑" w:eastAsia="微软雅黑" w:hAnsi="微软雅黑" w:cs="Arial"/>
          <w:b/>
          <w:sz w:val="24"/>
          <w:szCs w:val="24"/>
        </w:rPr>
      </w:pPr>
      <w:r w:rsidRPr="00FD6221">
        <w:rPr>
          <w:rFonts w:ascii="微软雅黑" w:eastAsia="微软雅黑" w:hAnsi="微软雅黑" w:cs="Arial"/>
          <w:b/>
          <w:sz w:val="24"/>
          <w:szCs w:val="24"/>
        </w:rPr>
        <w:lastRenderedPageBreak/>
        <w:t xml:space="preserve">GNA11 </w:t>
      </w:r>
    </w:p>
    <w:p w14:paraId="08B3DB4D" w14:textId="02F56D2B" w:rsidR="006171AC" w:rsidRPr="00FD6221" w:rsidRDefault="006171AC" w:rsidP="00FD6221">
      <w:pPr>
        <w:spacing w:line="400" w:lineRule="exact"/>
        <w:rPr>
          <w:rFonts w:ascii="微软雅黑" w:eastAsia="微软雅黑" w:hAnsi="微软雅黑" w:cs="MicrosoftYaHei"/>
          <w:kern w:val="0"/>
          <w:sz w:val="22"/>
          <w:szCs w:val="24"/>
        </w:rPr>
      </w:pPr>
      <w:r w:rsidRPr="00FD6221">
        <w:rPr>
          <w:rFonts w:ascii="微软雅黑" w:eastAsia="微软雅黑" w:hAnsi="微软雅黑" w:cs="MicrosoftYaHei"/>
          <w:kern w:val="0"/>
          <w:sz w:val="22"/>
          <w:szCs w:val="24"/>
        </w:rPr>
        <w:t>鸟嘌呤核苷酸结合蛋白（G蛋白）是一类异源三聚体蛋白，可偶联七次跨膜结构域受体与细胞内的级联反应因子，如神经递质，生长因子和激素信号通路</w:t>
      </w:r>
      <w:r w:rsidRPr="00FD6221">
        <w:rPr>
          <w:rFonts w:ascii="微软雅黑" w:eastAsia="微软雅黑" w:hAnsi="微软雅黑" w:cs="MicrosoftYaHei"/>
          <w:kern w:val="0"/>
          <w:sz w:val="22"/>
          <w:szCs w:val="24"/>
          <w:vertAlign w:val="superscript"/>
        </w:rPr>
        <w:t>1</w:t>
      </w:r>
      <w:r w:rsidRPr="00FD6221">
        <w:rPr>
          <w:rFonts w:ascii="微软雅黑" w:eastAsia="微软雅黑" w:hAnsi="微软雅黑" w:cs="MicrosoftYaHei"/>
          <w:kern w:val="0"/>
          <w:sz w:val="22"/>
          <w:szCs w:val="24"/>
        </w:rPr>
        <w:t>。异源三聚体G蛋白由三个亚基组成，Gα、Gβ和Gγ（图示），每个亚基又包含不同的成员。GNA11基因编码α-11亚基（Gα11）。受体活化可催化Gα 亚基上GDP（鸟苷二磷酸）置换为 GTP（三磷酸鸟苷），导致Gα亚基从Gßγ上解离。Gα或Gßγ均可激活下游的细胞信号传导通路；Gα亚基自身的GTPase活性将GTP水解为GDP后，该信号传导即被终止。GNA11基因突变多是位于第5外显子的密码子209，所在区域正好是具有GTPase 催化活性的。因此，在该区域的突变会导致基因的构成型激活，从而保持GTP结合的状态</w:t>
      </w:r>
      <w:r w:rsidRPr="00FD6221">
        <w:rPr>
          <w:rFonts w:ascii="微软雅黑" w:eastAsia="微软雅黑" w:hAnsi="微软雅黑" w:cs="MicrosoftYaHei"/>
          <w:kern w:val="0"/>
          <w:sz w:val="22"/>
          <w:szCs w:val="24"/>
          <w:vertAlign w:val="superscript"/>
        </w:rPr>
        <w:t>2，3</w:t>
      </w:r>
      <w:r w:rsidRPr="00FD6221">
        <w:rPr>
          <w:rFonts w:ascii="微软雅黑" w:eastAsia="微软雅黑" w:hAnsi="微软雅黑" w:cs="MicrosoftYaHei"/>
          <w:kern w:val="0"/>
          <w:sz w:val="22"/>
          <w:szCs w:val="24"/>
        </w:rPr>
        <w:t>。在小鼠体内表达GNA11 Q209L 直接导致黑素细胞癌化，并通过 MAPK 通路增加信号传导活性</w:t>
      </w:r>
      <w:r w:rsidRPr="00BE7B32">
        <w:rPr>
          <w:rFonts w:ascii="微软雅黑" w:eastAsia="微软雅黑" w:hAnsi="微软雅黑" w:cs="MicrosoftYaHei"/>
          <w:kern w:val="0"/>
          <w:sz w:val="22"/>
          <w:szCs w:val="24"/>
          <w:vertAlign w:val="superscript"/>
        </w:rPr>
        <w:t>4</w:t>
      </w:r>
      <w:r w:rsidRPr="00FD6221">
        <w:rPr>
          <w:rFonts w:ascii="微软雅黑" w:eastAsia="微软雅黑" w:hAnsi="微软雅黑" w:cs="MicrosoftYaHei"/>
          <w:kern w:val="0"/>
          <w:sz w:val="22"/>
          <w:szCs w:val="24"/>
        </w:rPr>
        <w:t>。可在34％的原发性葡萄膜黑色素瘤患者检测到GNA11体细胞突变，在高达63％的葡萄膜黑色素瘤转移患者发现有该基因体细胞突变。以恶性黑色素瘤总体而言，约2％的样本可见GNA11突变；但尚未在眼黑色素瘤患者检测到该基因突变</w:t>
      </w:r>
      <w:r w:rsidRPr="00BE7B32">
        <w:rPr>
          <w:rFonts w:ascii="微软雅黑" w:eastAsia="微软雅黑" w:hAnsi="微软雅黑" w:cs="MicrosoftYaHei"/>
          <w:kern w:val="0"/>
          <w:sz w:val="22"/>
          <w:szCs w:val="24"/>
          <w:vertAlign w:val="superscript"/>
        </w:rPr>
        <w:t>4</w:t>
      </w:r>
      <w:r w:rsidRPr="00FD6221">
        <w:rPr>
          <w:rFonts w:ascii="微软雅黑" w:eastAsia="微软雅黑" w:hAnsi="微软雅黑" w:cs="MicrosoftYaHei"/>
          <w:kern w:val="0"/>
          <w:sz w:val="22"/>
          <w:szCs w:val="24"/>
        </w:rPr>
        <w:t xml:space="preserve">。绝大多数情况下，GNA11基因突变并不与黑色素瘤其它原癌基因突变如 BRAF 突变，KIT 突变等共存；目前也缺乏抗 GNA11 的靶向药物。 </w:t>
      </w:r>
    </w:p>
    <w:p w14:paraId="76F0C627" w14:textId="77777777" w:rsidR="006171AC" w:rsidRDefault="006171AC" w:rsidP="006171AC">
      <w:pPr>
        <w:spacing w:after="219" w:line="259" w:lineRule="auto"/>
        <w:ind w:right="119"/>
        <w:jc w:val="center"/>
      </w:pPr>
      <w:r>
        <w:rPr>
          <w:noProof/>
        </w:rPr>
        <w:drawing>
          <wp:inline distT="0" distB="0" distL="0" distR="0" wp14:anchorId="60A57A30" wp14:editId="474D728E">
            <wp:extent cx="1895475" cy="1771650"/>
            <wp:effectExtent l="0" t="0" r="0" b="0"/>
            <wp:docPr id="16332" name="Picture 16332"/>
            <wp:cNvGraphicFramePr/>
            <a:graphic xmlns:a="http://schemas.openxmlformats.org/drawingml/2006/main">
              <a:graphicData uri="http://schemas.openxmlformats.org/drawingml/2006/picture">
                <pic:pic xmlns:pic="http://schemas.openxmlformats.org/drawingml/2006/picture">
                  <pic:nvPicPr>
                    <pic:cNvPr id="16332" name="Picture 16332"/>
                    <pic:cNvPicPr/>
                  </pic:nvPicPr>
                  <pic:blipFill>
                    <a:blip r:embed="rId85"/>
                    <a:stretch>
                      <a:fillRect/>
                    </a:stretch>
                  </pic:blipFill>
                  <pic:spPr>
                    <a:xfrm>
                      <a:off x="0" y="0"/>
                      <a:ext cx="1895475" cy="1771650"/>
                    </a:xfrm>
                    <a:prstGeom prst="rect">
                      <a:avLst/>
                    </a:prstGeom>
                  </pic:spPr>
                </pic:pic>
              </a:graphicData>
            </a:graphic>
          </wp:inline>
        </w:drawing>
      </w:r>
      <w:r>
        <w:rPr>
          <w:rFonts w:ascii="Arial" w:eastAsia="Arial" w:hAnsi="Arial" w:cs="Arial"/>
          <w:sz w:val="24"/>
        </w:rPr>
        <w:t xml:space="preserve"> </w:t>
      </w:r>
    </w:p>
    <w:p w14:paraId="19883B81" w14:textId="15B5DB0A" w:rsidR="006171AC" w:rsidRPr="00BE7B32" w:rsidRDefault="006171AC" w:rsidP="00BE7B32">
      <w:pPr>
        <w:spacing w:after="269" w:line="259" w:lineRule="auto"/>
        <w:ind w:left="221" w:right="425" w:hanging="10"/>
        <w:jc w:val="center"/>
        <w:rPr>
          <w:rFonts w:ascii="微软雅黑" w:eastAsia="微软雅黑" w:hAnsi="微软雅黑"/>
          <w:sz w:val="18"/>
          <w:szCs w:val="18"/>
        </w:rPr>
      </w:pPr>
      <w:r w:rsidRPr="00BE7B32">
        <w:rPr>
          <w:rFonts w:ascii="微软雅黑" w:eastAsia="微软雅黑" w:hAnsi="微软雅黑" w:cs="微软雅黑"/>
          <w:sz w:val="18"/>
          <w:szCs w:val="18"/>
        </w:rPr>
        <w:t>图示：</w:t>
      </w:r>
      <w:r w:rsidRPr="00BE7B32">
        <w:rPr>
          <w:rFonts w:ascii="微软雅黑" w:eastAsia="微软雅黑" w:hAnsi="微软雅黑" w:cs="Arial"/>
          <w:sz w:val="18"/>
          <w:szCs w:val="18"/>
        </w:rPr>
        <w:t xml:space="preserve"> </w:t>
      </w:r>
      <w:r w:rsidRPr="00BE7B32">
        <w:rPr>
          <w:rFonts w:ascii="微软雅黑" w:eastAsia="微软雅黑" w:hAnsi="微软雅黑"/>
          <w:color w:val="222222"/>
          <w:sz w:val="18"/>
          <w:szCs w:val="18"/>
        </w:rPr>
        <w:t xml:space="preserve">Gα </w:t>
      </w:r>
      <w:r w:rsidRPr="00BE7B32">
        <w:rPr>
          <w:rFonts w:ascii="微软雅黑" w:eastAsia="微软雅黑" w:hAnsi="微软雅黑" w:cs="微软雅黑"/>
          <w:color w:val="222222"/>
          <w:sz w:val="18"/>
          <w:szCs w:val="18"/>
        </w:rPr>
        <w:t>亚基的活化</w:t>
      </w:r>
      <w:r w:rsidRPr="00BE7B32">
        <w:rPr>
          <w:rFonts w:ascii="微软雅黑" w:eastAsia="微软雅黑" w:hAnsi="微软雅黑"/>
          <w:color w:val="222222"/>
          <w:sz w:val="18"/>
          <w:szCs w:val="18"/>
        </w:rPr>
        <w:t xml:space="preserve"> </w:t>
      </w:r>
      <w:r>
        <w:rPr>
          <w:rFonts w:ascii="Arial" w:eastAsia="Arial" w:hAnsi="Arial" w:cs="Arial"/>
          <w:sz w:val="20"/>
        </w:rPr>
        <w:t xml:space="preserve"> </w:t>
      </w:r>
    </w:p>
    <w:p w14:paraId="1A5F808F" w14:textId="77777777" w:rsidR="006171AC" w:rsidRDefault="006171AC" w:rsidP="006171AC">
      <w:pPr>
        <w:spacing w:line="259" w:lineRule="auto"/>
        <w:ind w:left="-5" w:right="197" w:hanging="10"/>
      </w:pPr>
      <w:r>
        <w:rPr>
          <w:rFonts w:ascii="微软雅黑" w:eastAsia="微软雅黑" w:hAnsi="微软雅黑" w:cs="微软雅黑"/>
        </w:rPr>
        <w:t xml:space="preserve">参考文献 </w:t>
      </w:r>
    </w:p>
    <w:p w14:paraId="5CD3A65E" w14:textId="77777777" w:rsidR="006171AC" w:rsidRPr="00BE7B32" w:rsidRDefault="00523C00" w:rsidP="006171AC">
      <w:pPr>
        <w:widowControl/>
        <w:numPr>
          <w:ilvl w:val="0"/>
          <w:numId w:val="18"/>
        </w:numPr>
        <w:spacing w:after="3" w:line="247" w:lineRule="auto"/>
        <w:ind w:right="202" w:hanging="420"/>
        <w:rPr>
          <w:rFonts w:ascii="Times New Roman" w:hAnsi="Times New Roman" w:cs="Times New Roman"/>
          <w:sz w:val="18"/>
          <w:szCs w:val="18"/>
        </w:rPr>
      </w:pPr>
      <w:hyperlink r:id="rId86">
        <w:r w:rsidR="006171AC" w:rsidRPr="00BE7B32">
          <w:rPr>
            <w:rFonts w:ascii="Times New Roman" w:hAnsi="Times New Roman" w:cs="Times New Roman"/>
            <w:sz w:val="18"/>
            <w:szCs w:val="18"/>
          </w:rPr>
          <w:t>Rosenbaum</w:t>
        </w:r>
      </w:hyperlink>
      <w:hyperlink r:id="rId87">
        <w:r w:rsidR="006171AC" w:rsidRPr="00BE7B32">
          <w:rPr>
            <w:rFonts w:ascii="Times New Roman" w:hAnsi="Times New Roman" w:cs="Times New Roman"/>
            <w:sz w:val="18"/>
            <w:szCs w:val="18"/>
          </w:rPr>
          <w:t xml:space="preserve"> </w:t>
        </w:r>
      </w:hyperlink>
      <w:r w:rsidR="006171AC" w:rsidRPr="00BE7B32">
        <w:rPr>
          <w:rFonts w:ascii="Times New Roman" w:hAnsi="Times New Roman" w:cs="Times New Roman"/>
          <w:sz w:val="18"/>
          <w:szCs w:val="18"/>
        </w:rPr>
        <w:t>DM, et al. The structure and function of G-protein-coupled receptors.</w:t>
      </w:r>
      <w:r w:rsidR="006171AC" w:rsidRPr="00BE7B32">
        <w:rPr>
          <w:rFonts w:ascii="Times New Roman" w:eastAsia="Calibri" w:hAnsi="Times New Roman" w:cs="Times New Roman"/>
          <w:sz w:val="18"/>
          <w:szCs w:val="18"/>
        </w:rPr>
        <w:t xml:space="preserve"> </w:t>
      </w:r>
      <w:r w:rsidR="006171AC" w:rsidRPr="00BE7B32">
        <w:rPr>
          <w:rFonts w:ascii="Times New Roman" w:hAnsi="Times New Roman" w:cs="Times New Roman"/>
          <w:sz w:val="18"/>
          <w:szCs w:val="18"/>
        </w:rPr>
        <w:t xml:space="preserve">Nature. 2009, 459(7245):356-63. </w:t>
      </w:r>
    </w:p>
    <w:p w14:paraId="3EA25BBC" w14:textId="77777777" w:rsidR="006171AC" w:rsidRPr="00BE7B32" w:rsidRDefault="00523C00" w:rsidP="006171AC">
      <w:pPr>
        <w:widowControl/>
        <w:numPr>
          <w:ilvl w:val="0"/>
          <w:numId w:val="18"/>
        </w:numPr>
        <w:spacing w:after="3" w:line="247" w:lineRule="auto"/>
        <w:ind w:right="202" w:hanging="420"/>
        <w:rPr>
          <w:rFonts w:ascii="Times New Roman" w:hAnsi="Times New Roman" w:cs="Times New Roman"/>
          <w:sz w:val="18"/>
          <w:szCs w:val="18"/>
        </w:rPr>
      </w:pPr>
      <w:hyperlink r:id="rId88">
        <w:r w:rsidR="006171AC" w:rsidRPr="00BE7B32">
          <w:rPr>
            <w:rFonts w:ascii="Times New Roman" w:hAnsi="Times New Roman" w:cs="Times New Roman"/>
            <w:sz w:val="18"/>
            <w:szCs w:val="18"/>
          </w:rPr>
          <w:t>Kalinec</w:t>
        </w:r>
      </w:hyperlink>
      <w:hyperlink r:id="rId89">
        <w:r w:rsidR="006171AC" w:rsidRPr="00BE7B32">
          <w:rPr>
            <w:rFonts w:ascii="Times New Roman" w:hAnsi="Times New Roman" w:cs="Times New Roman"/>
            <w:sz w:val="18"/>
            <w:szCs w:val="18"/>
          </w:rPr>
          <w:t xml:space="preserve"> </w:t>
        </w:r>
      </w:hyperlink>
      <w:r w:rsidR="006171AC" w:rsidRPr="00BE7B32">
        <w:rPr>
          <w:rFonts w:ascii="Times New Roman" w:hAnsi="Times New Roman" w:cs="Times New Roman"/>
          <w:sz w:val="18"/>
          <w:szCs w:val="18"/>
        </w:rPr>
        <w:t xml:space="preserve">G, et al. Mutated alpha subunit of the Gq protein induces malignant transformation in NIH 3T3 cells. Mol Cell Biol. 1992, 12(10):4687-93. </w:t>
      </w:r>
    </w:p>
    <w:p w14:paraId="75A6113D" w14:textId="77777777" w:rsidR="006171AC" w:rsidRPr="00BE7B32" w:rsidRDefault="00523C00" w:rsidP="006171AC">
      <w:pPr>
        <w:widowControl/>
        <w:numPr>
          <w:ilvl w:val="0"/>
          <w:numId w:val="18"/>
        </w:numPr>
        <w:spacing w:after="3" w:line="247" w:lineRule="auto"/>
        <w:ind w:right="202" w:hanging="420"/>
        <w:rPr>
          <w:rFonts w:ascii="Times New Roman" w:hAnsi="Times New Roman" w:cs="Times New Roman"/>
          <w:sz w:val="18"/>
          <w:szCs w:val="18"/>
        </w:rPr>
      </w:pPr>
      <w:hyperlink r:id="rId90">
        <w:r w:rsidR="006171AC" w:rsidRPr="00BE7B32">
          <w:rPr>
            <w:rFonts w:ascii="Times New Roman" w:hAnsi="Times New Roman" w:cs="Times New Roman"/>
            <w:sz w:val="18"/>
            <w:szCs w:val="18"/>
          </w:rPr>
          <w:t>Landis C</w:t>
        </w:r>
      </w:hyperlink>
      <w:r w:rsidR="006171AC" w:rsidRPr="00BE7B32">
        <w:rPr>
          <w:rFonts w:ascii="Times New Roman" w:hAnsi="Times New Roman" w:cs="Times New Roman"/>
          <w:sz w:val="18"/>
          <w:szCs w:val="18"/>
        </w:rPr>
        <w:t xml:space="preserve">A, et al. GTPase inhibiting mutations activate the alpha chain of Gs and stimulate adenylyl cyclase in human pituitary tumours. Nature. 1989, 340(6236):692-6. </w:t>
      </w:r>
    </w:p>
    <w:p w14:paraId="7EF0381C" w14:textId="6A00D62C" w:rsidR="00BE7B32" w:rsidRDefault="00523C00" w:rsidP="006171AC">
      <w:pPr>
        <w:widowControl/>
        <w:numPr>
          <w:ilvl w:val="0"/>
          <w:numId w:val="18"/>
        </w:numPr>
        <w:spacing w:after="3" w:line="247" w:lineRule="auto"/>
        <w:ind w:right="202" w:hanging="420"/>
        <w:rPr>
          <w:rFonts w:ascii="Times New Roman" w:hAnsi="Times New Roman" w:cs="Times New Roman"/>
          <w:sz w:val="18"/>
          <w:szCs w:val="18"/>
        </w:rPr>
      </w:pPr>
      <w:hyperlink r:id="rId91">
        <w:r w:rsidR="006171AC" w:rsidRPr="00BE7B32">
          <w:rPr>
            <w:rFonts w:ascii="Times New Roman" w:hAnsi="Times New Roman" w:cs="Times New Roman"/>
            <w:sz w:val="18"/>
            <w:szCs w:val="18"/>
          </w:rPr>
          <w:t>Van Raamsdonk C</w:t>
        </w:r>
      </w:hyperlink>
      <w:r w:rsidR="006171AC" w:rsidRPr="00BE7B32">
        <w:rPr>
          <w:rFonts w:ascii="Times New Roman" w:hAnsi="Times New Roman" w:cs="Times New Roman"/>
          <w:sz w:val="18"/>
          <w:szCs w:val="18"/>
        </w:rPr>
        <w:t xml:space="preserve">D, et al. Mutations in GNA11 in uveal melanoma. N Engl J Med. 2010, 363(23):2191-9. </w:t>
      </w:r>
    </w:p>
    <w:p w14:paraId="3D255058" w14:textId="77777777" w:rsidR="00BE7B32" w:rsidRDefault="00BE7B32">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6C9D38C2" w14:textId="77777777" w:rsidR="005C1781" w:rsidRPr="005C1781" w:rsidRDefault="005C1781" w:rsidP="005C1781">
      <w:pPr>
        <w:spacing w:after="38" w:line="259" w:lineRule="auto"/>
        <w:ind w:left="-5" w:hanging="10"/>
        <w:jc w:val="center"/>
        <w:rPr>
          <w:rFonts w:ascii="微软雅黑" w:eastAsia="微软雅黑" w:hAnsi="微软雅黑" w:cs="Arial"/>
          <w:b/>
          <w:sz w:val="24"/>
          <w:szCs w:val="24"/>
        </w:rPr>
      </w:pPr>
      <w:r w:rsidRPr="005C1781">
        <w:rPr>
          <w:rFonts w:ascii="微软雅黑" w:eastAsia="微软雅黑" w:hAnsi="微软雅黑" w:cs="Arial"/>
          <w:b/>
          <w:sz w:val="24"/>
          <w:szCs w:val="24"/>
        </w:rPr>
        <w:lastRenderedPageBreak/>
        <w:t xml:space="preserve">HRAS </w:t>
      </w:r>
    </w:p>
    <w:p w14:paraId="66975193" w14:textId="617C9A84" w:rsidR="005C1781" w:rsidRPr="005C1781" w:rsidRDefault="005C1781" w:rsidP="005C1781">
      <w:pPr>
        <w:spacing w:line="400" w:lineRule="exact"/>
        <w:rPr>
          <w:rFonts w:ascii="微软雅黑" w:eastAsia="微软雅黑" w:hAnsi="微软雅黑" w:cs="MicrosoftYaHei"/>
          <w:kern w:val="0"/>
          <w:sz w:val="22"/>
          <w:szCs w:val="24"/>
        </w:rPr>
      </w:pPr>
      <w:r w:rsidRPr="005C1781">
        <w:rPr>
          <w:rFonts w:ascii="微软雅黑" w:eastAsia="微软雅黑" w:hAnsi="微软雅黑" w:cs="MicrosoftYaHei"/>
          <w:kern w:val="0"/>
          <w:sz w:val="22"/>
          <w:szCs w:val="24"/>
        </w:rPr>
        <w:t>已在人类鉴定出三种不同的RAS基因：KRAS基因（与 Kirsten大鼠肉瘤病毒致癌基因同源）</w:t>
      </w:r>
      <w:r>
        <w:rPr>
          <w:rFonts w:ascii="微软雅黑" w:eastAsia="微软雅黑" w:hAnsi="微软雅黑" w:cs="MicrosoftYaHei" w:hint="eastAsia"/>
          <w:kern w:val="0"/>
          <w:sz w:val="22"/>
          <w:szCs w:val="24"/>
        </w:rPr>
        <w:t>，</w:t>
      </w:r>
      <w:r w:rsidRPr="005C1781">
        <w:rPr>
          <w:rFonts w:ascii="微软雅黑" w:eastAsia="微软雅黑" w:hAnsi="微软雅黑" w:cs="MicrosoftYaHei"/>
          <w:kern w:val="0"/>
          <w:sz w:val="22"/>
          <w:szCs w:val="24"/>
        </w:rPr>
        <w:t>HRAS（与哈维大鼠肉瘤病毒致癌基因同源），和NRAS（分离自人类神经母细胞瘤）。RAS基因高度同源但功能区分，基因冗余度有待深入研究</w:t>
      </w:r>
      <w:r w:rsidRPr="005C1781">
        <w:rPr>
          <w:rFonts w:ascii="微软雅黑" w:eastAsia="微软雅黑" w:hAnsi="微软雅黑" w:cs="MicrosoftYaHei"/>
          <w:kern w:val="0"/>
          <w:sz w:val="22"/>
          <w:szCs w:val="24"/>
          <w:vertAlign w:val="superscript"/>
        </w:rPr>
        <w:t xml:space="preserve"> 1</w:t>
      </w:r>
      <w:r w:rsidRPr="005C1781">
        <w:rPr>
          <w:rFonts w:ascii="微软雅黑" w:eastAsia="微软雅黑" w:hAnsi="微软雅黑" w:cs="MicrosoftYaHei"/>
          <w:kern w:val="0"/>
          <w:sz w:val="22"/>
          <w:szCs w:val="24"/>
        </w:rPr>
        <w:t xml:space="preserve">。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 途径，参与细胞增殖的RAS-RAF-MEK-ERK 通路（图示）。 </w:t>
      </w:r>
    </w:p>
    <w:p w14:paraId="56217235" w14:textId="08A55352" w:rsidR="005C1781" w:rsidRPr="005C1781" w:rsidRDefault="005C1781" w:rsidP="005C1781">
      <w:pPr>
        <w:spacing w:line="400" w:lineRule="exact"/>
        <w:rPr>
          <w:rFonts w:ascii="微软雅黑" w:eastAsia="微软雅黑" w:hAnsi="微软雅黑" w:cs="MicrosoftYaHei"/>
          <w:kern w:val="0"/>
          <w:sz w:val="22"/>
          <w:szCs w:val="24"/>
        </w:rPr>
      </w:pPr>
      <w:r w:rsidRPr="005C1781">
        <w:rPr>
          <w:rFonts w:ascii="微软雅黑" w:eastAsia="微软雅黑" w:hAnsi="微软雅黑" w:cs="MicrosoftYaHei"/>
          <w:kern w:val="0"/>
          <w:sz w:val="22"/>
          <w:szCs w:val="24"/>
        </w:rPr>
        <w:t>某种RAS基因常在恶性肿瘤中反复突变，如HRAS基因突变在唾液腺、尿道、上消化道、宫颈和胸腺等组织癌中特别常见</w:t>
      </w:r>
      <w:r w:rsidRPr="005C1781">
        <w:rPr>
          <w:rFonts w:ascii="微软雅黑" w:eastAsia="微软雅黑" w:hAnsi="微软雅黑" w:cs="MicrosoftYaHei"/>
          <w:kern w:val="0"/>
          <w:sz w:val="22"/>
          <w:szCs w:val="24"/>
          <w:vertAlign w:val="superscript"/>
        </w:rPr>
        <w:t>2</w:t>
      </w:r>
      <w:r w:rsidRPr="005C1781">
        <w:rPr>
          <w:rFonts w:ascii="微软雅黑" w:eastAsia="微软雅黑" w:hAnsi="微软雅黑" w:cs="MicrosoftYaHei"/>
          <w:kern w:val="0"/>
          <w:sz w:val="22"/>
          <w:szCs w:val="24"/>
        </w:rPr>
        <w:t xml:space="preserve">。 </w:t>
      </w:r>
    </w:p>
    <w:p w14:paraId="5C27341E" w14:textId="10714A98" w:rsidR="005C1781" w:rsidRDefault="005C1781" w:rsidP="005C1781">
      <w:pPr>
        <w:spacing w:line="259" w:lineRule="auto"/>
        <w:ind w:right="1609"/>
        <w:jc w:val="right"/>
        <w:rPr>
          <w:rFonts w:ascii="Arial" w:eastAsia="Arial" w:hAnsi="Arial" w:cs="Arial"/>
          <w:sz w:val="24"/>
        </w:rPr>
      </w:pPr>
      <w:r>
        <w:rPr>
          <w:noProof/>
        </w:rPr>
        <w:drawing>
          <wp:anchor distT="0" distB="0" distL="114300" distR="114300" simplePos="0" relativeHeight="251678720" behindDoc="0" locked="0" layoutInCell="1" allowOverlap="1" wp14:anchorId="1670C495" wp14:editId="4D56DA56">
            <wp:simplePos x="0" y="0"/>
            <wp:positionH relativeFrom="margin">
              <wp:align>center</wp:align>
            </wp:positionH>
            <wp:positionV relativeFrom="paragraph">
              <wp:posOffset>27305</wp:posOffset>
            </wp:positionV>
            <wp:extent cx="3790950" cy="2867025"/>
            <wp:effectExtent l="0" t="0" r="0" b="9525"/>
            <wp:wrapNone/>
            <wp:docPr id="16472" name="Picture 16472"/>
            <wp:cNvGraphicFramePr/>
            <a:graphic xmlns:a="http://schemas.openxmlformats.org/drawingml/2006/main">
              <a:graphicData uri="http://schemas.openxmlformats.org/drawingml/2006/picture">
                <pic:pic xmlns:pic="http://schemas.openxmlformats.org/drawingml/2006/picture">
                  <pic:nvPicPr>
                    <pic:cNvPr id="16472" name="Picture 16472"/>
                    <pic:cNvPicPr/>
                  </pic:nvPicPr>
                  <pic:blipFill>
                    <a:blip r:embed="rId92">
                      <a:extLst>
                        <a:ext uri="{28A0092B-C50C-407E-A947-70E740481C1C}">
                          <a14:useLocalDpi xmlns:a14="http://schemas.microsoft.com/office/drawing/2010/main" val="0"/>
                        </a:ext>
                      </a:extLst>
                    </a:blip>
                    <a:stretch>
                      <a:fillRect/>
                    </a:stretch>
                  </pic:blipFill>
                  <pic:spPr>
                    <a:xfrm>
                      <a:off x="0" y="0"/>
                      <a:ext cx="3790950" cy="28670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4"/>
        </w:rPr>
        <w:t xml:space="preserve"> </w:t>
      </w:r>
    </w:p>
    <w:p w14:paraId="65476921" w14:textId="7F9914DD" w:rsidR="005C1781" w:rsidRDefault="005C1781" w:rsidP="005C1781">
      <w:pPr>
        <w:spacing w:line="259" w:lineRule="auto"/>
        <w:ind w:right="1609"/>
        <w:jc w:val="right"/>
      </w:pPr>
    </w:p>
    <w:p w14:paraId="2EC2687C" w14:textId="732F1CCF" w:rsidR="005C1781" w:rsidRDefault="005C1781" w:rsidP="005C1781">
      <w:pPr>
        <w:spacing w:line="259" w:lineRule="auto"/>
        <w:ind w:right="1609"/>
        <w:jc w:val="right"/>
      </w:pPr>
    </w:p>
    <w:p w14:paraId="71712124" w14:textId="1C114A4E" w:rsidR="005C1781" w:rsidRDefault="005C1781" w:rsidP="005C1781">
      <w:pPr>
        <w:spacing w:line="259" w:lineRule="auto"/>
        <w:ind w:right="1609"/>
        <w:jc w:val="right"/>
      </w:pPr>
    </w:p>
    <w:p w14:paraId="5E5C5F49" w14:textId="18C06244" w:rsidR="005C1781" w:rsidRDefault="005C1781" w:rsidP="005C1781">
      <w:pPr>
        <w:spacing w:line="259" w:lineRule="auto"/>
        <w:ind w:right="1609"/>
        <w:jc w:val="right"/>
      </w:pPr>
    </w:p>
    <w:p w14:paraId="27869003" w14:textId="704F9D9A" w:rsidR="005C1781" w:rsidRDefault="005C1781" w:rsidP="005C1781">
      <w:pPr>
        <w:spacing w:line="259" w:lineRule="auto"/>
        <w:ind w:right="1609"/>
        <w:jc w:val="right"/>
      </w:pPr>
    </w:p>
    <w:p w14:paraId="395E06F8" w14:textId="673E32D4" w:rsidR="005C1781" w:rsidRDefault="005C1781" w:rsidP="005C1781">
      <w:pPr>
        <w:spacing w:line="259" w:lineRule="auto"/>
        <w:ind w:right="1609"/>
        <w:jc w:val="right"/>
      </w:pPr>
    </w:p>
    <w:p w14:paraId="5830EDF1" w14:textId="68252B36" w:rsidR="005C1781" w:rsidRDefault="005C1781" w:rsidP="005C1781">
      <w:pPr>
        <w:spacing w:line="259" w:lineRule="auto"/>
        <w:ind w:right="1609"/>
        <w:jc w:val="right"/>
      </w:pPr>
    </w:p>
    <w:p w14:paraId="74F7AFB3" w14:textId="5D1C543F" w:rsidR="005C1781" w:rsidRDefault="005C1781" w:rsidP="005C1781">
      <w:pPr>
        <w:spacing w:line="259" w:lineRule="auto"/>
        <w:ind w:right="1609"/>
        <w:jc w:val="right"/>
      </w:pPr>
    </w:p>
    <w:p w14:paraId="22D8D638" w14:textId="739EFA4F" w:rsidR="005C1781" w:rsidRDefault="005C1781" w:rsidP="005C1781">
      <w:pPr>
        <w:spacing w:line="259" w:lineRule="auto"/>
        <w:ind w:right="1609"/>
        <w:jc w:val="right"/>
      </w:pPr>
    </w:p>
    <w:p w14:paraId="34F58BFB" w14:textId="4B07E996" w:rsidR="005C1781" w:rsidRDefault="005C1781" w:rsidP="005C1781">
      <w:pPr>
        <w:spacing w:line="259" w:lineRule="auto"/>
        <w:ind w:right="1609"/>
        <w:jc w:val="right"/>
      </w:pPr>
    </w:p>
    <w:p w14:paraId="0998EB53" w14:textId="4A887BBC" w:rsidR="005C1781" w:rsidRDefault="005C1781" w:rsidP="005C1781">
      <w:pPr>
        <w:spacing w:line="259" w:lineRule="auto"/>
        <w:ind w:right="1609"/>
        <w:jc w:val="right"/>
      </w:pPr>
    </w:p>
    <w:p w14:paraId="70FFB80E" w14:textId="1D44EC58" w:rsidR="005C1781" w:rsidRDefault="005C1781" w:rsidP="005C1781">
      <w:pPr>
        <w:spacing w:line="259" w:lineRule="auto"/>
        <w:ind w:right="1609"/>
        <w:jc w:val="right"/>
      </w:pPr>
    </w:p>
    <w:p w14:paraId="782BBE29" w14:textId="77777777" w:rsidR="005C1781" w:rsidRDefault="005C1781" w:rsidP="005C1781">
      <w:pPr>
        <w:spacing w:line="259" w:lineRule="auto"/>
        <w:ind w:right="1609"/>
        <w:jc w:val="right"/>
      </w:pPr>
    </w:p>
    <w:p w14:paraId="1E249424" w14:textId="6E031E82" w:rsidR="005C1781" w:rsidRDefault="005C1781" w:rsidP="005C1781">
      <w:pPr>
        <w:spacing w:after="254" w:line="265" w:lineRule="auto"/>
        <w:ind w:left="216" w:right="406" w:hanging="10"/>
        <w:jc w:val="center"/>
      </w:pPr>
      <w:r w:rsidRPr="00984FFA">
        <w:rPr>
          <w:rFonts w:ascii="微软雅黑" w:eastAsia="微软雅黑" w:hAnsi="微软雅黑" w:cs="微软雅黑"/>
          <w:sz w:val="18"/>
        </w:rPr>
        <w:t>图示：</w:t>
      </w:r>
      <w:r w:rsidRPr="00984FFA">
        <w:rPr>
          <w:sz w:val="18"/>
        </w:rPr>
        <w:t xml:space="preserve"> </w:t>
      </w:r>
      <w:r>
        <w:rPr>
          <w:sz w:val="18"/>
        </w:rPr>
        <w:t>RAS</w:t>
      </w:r>
      <w:r>
        <w:rPr>
          <w:rFonts w:ascii="微软雅黑" w:eastAsia="微软雅黑" w:hAnsi="微软雅黑" w:cs="微软雅黑"/>
          <w:sz w:val="18"/>
        </w:rPr>
        <w:t>下游信号通路</w:t>
      </w:r>
      <w:r>
        <w:rPr>
          <w:sz w:val="18"/>
        </w:rPr>
        <w:t xml:space="preserve">  </w:t>
      </w:r>
    </w:p>
    <w:p w14:paraId="3B885F7F" w14:textId="260FEC50" w:rsidR="005C1781" w:rsidRDefault="005C1781" w:rsidP="005C1781">
      <w:pPr>
        <w:spacing w:line="259" w:lineRule="auto"/>
        <w:ind w:left="-5" w:right="197" w:hanging="10"/>
      </w:pPr>
      <w:r>
        <w:rPr>
          <w:rFonts w:ascii="微软雅黑" w:eastAsia="微软雅黑" w:hAnsi="微软雅黑" w:cs="微软雅黑"/>
        </w:rPr>
        <w:t xml:space="preserve">参考文献  </w:t>
      </w:r>
    </w:p>
    <w:p w14:paraId="7C3AB552" w14:textId="6A1CD97F" w:rsidR="005C1781" w:rsidRPr="005C1781" w:rsidRDefault="00523C00" w:rsidP="005C1781">
      <w:pPr>
        <w:widowControl/>
        <w:numPr>
          <w:ilvl w:val="0"/>
          <w:numId w:val="19"/>
        </w:numPr>
        <w:spacing w:after="3" w:line="247" w:lineRule="auto"/>
        <w:ind w:right="202" w:hanging="420"/>
        <w:rPr>
          <w:rFonts w:ascii="Times New Roman" w:eastAsia="微软雅黑" w:hAnsi="Times New Roman" w:cs="Times New Roman"/>
          <w:sz w:val="18"/>
          <w:szCs w:val="18"/>
        </w:rPr>
      </w:pPr>
      <w:hyperlink r:id="rId93">
        <w:r w:rsidR="005C1781" w:rsidRPr="005C1781">
          <w:rPr>
            <w:rFonts w:ascii="Times New Roman" w:eastAsia="微软雅黑" w:hAnsi="Times New Roman" w:cs="Times New Roman"/>
            <w:sz w:val="18"/>
            <w:szCs w:val="18"/>
          </w:rPr>
          <w:t>Pylayeva</w:t>
        </w:r>
      </w:hyperlink>
      <w:hyperlink r:id="rId94">
        <w:r w:rsidR="005C1781" w:rsidRPr="005C1781">
          <w:rPr>
            <w:rFonts w:ascii="Times New Roman" w:eastAsia="微软雅黑" w:hAnsi="Times New Roman" w:cs="Times New Roman"/>
            <w:sz w:val="18"/>
            <w:szCs w:val="18"/>
          </w:rPr>
          <w:t>-</w:t>
        </w:r>
      </w:hyperlink>
      <w:hyperlink r:id="rId95">
        <w:r w:rsidR="005C1781" w:rsidRPr="005C1781">
          <w:rPr>
            <w:rFonts w:ascii="Times New Roman" w:eastAsia="微软雅黑" w:hAnsi="Times New Roman" w:cs="Times New Roman"/>
            <w:sz w:val="18"/>
            <w:szCs w:val="18"/>
          </w:rPr>
          <w:t>Gupta Y, e</w:t>
        </w:r>
      </w:hyperlink>
      <w:r w:rsidR="005C1781" w:rsidRPr="005C1781">
        <w:rPr>
          <w:rFonts w:ascii="Times New Roman" w:eastAsia="微软雅黑" w:hAnsi="Times New Roman" w:cs="Times New Roman"/>
          <w:sz w:val="18"/>
          <w:szCs w:val="18"/>
        </w:rPr>
        <w:t xml:space="preserve">t al. RAS oncogenes: weaving a tumorigenic web. Nat Rev Cancer. 2011, 11(11):76174.  </w:t>
      </w:r>
    </w:p>
    <w:p w14:paraId="1EBE1D5F" w14:textId="278EF980" w:rsidR="005C1781" w:rsidRPr="005C1781" w:rsidRDefault="00523C00" w:rsidP="005C1781">
      <w:pPr>
        <w:widowControl/>
        <w:numPr>
          <w:ilvl w:val="0"/>
          <w:numId w:val="19"/>
        </w:numPr>
        <w:spacing w:after="3" w:line="247" w:lineRule="auto"/>
        <w:ind w:right="202" w:hanging="420"/>
        <w:rPr>
          <w:rFonts w:ascii="Times New Roman" w:eastAsia="微软雅黑" w:hAnsi="Times New Roman" w:cs="Times New Roman"/>
          <w:sz w:val="18"/>
          <w:szCs w:val="18"/>
        </w:rPr>
      </w:pPr>
      <w:hyperlink r:id="rId96">
        <w:r w:rsidR="005C1781" w:rsidRPr="005C1781">
          <w:rPr>
            <w:rFonts w:ascii="Times New Roman" w:eastAsia="微软雅黑" w:hAnsi="Times New Roman" w:cs="Times New Roman"/>
            <w:sz w:val="18"/>
            <w:szCs w:val="18"/>
          </w:rPr>
          <w:t>Karnoub AE</w:t>
        </w:r>
      </w:hyperlink>
      <w:hyperlink r:id="rId97">
        <w:r w:rsidR="005C1781" w:rsidRPr="005C1781">
          <w:rPr>
            <w:rFonts w:ascii="Times New Roman" w:eastAsia="微软雅黑" w:hAnsi="Times New Roman" w:cs="Times New Roman"/>
            <w:sz w:val="18"/>
            <w:szCs w:val="18"/>
          </w:rPr>
          <w:t>,</w:t>
        </w:r>
      </w:hyperlink>
      <w:hyperlink r:id="rId98">
        <w:r w:rsidR="005C1781" w:rsidRPr="005C1781">
          <w:rPr>
            <w:rFonts w:ascii="Times New Roman" w:eastAsia="微软雅黑" w:hAnsi="Times New Roman" w:cs="Times New Roman"/>
            <w:sz w:val="18"/>
            <w:szCs w:val="18"/>
          </w:rPr>
          <w:t xml:space="preserve"> </w:t>
        </w:r>
      </w:hyperlink>
      <w:hyperlink r:id="rId99">
        <w:r w:rsidR="005C1781" w:rsidRPr="005C1781">
          <w:rPr>
            <w:rFonts w:ascii="Times New Roman" w:eastAsia="微软雅黑" w:hAnsi="Times New Roman" w:cs="Times New Roman"/>
            <w:sz w:val="18"/>
            <w:szCs w:val="18"/>
          </w:rPr>
          <w:t>Weinberg RA.</w:t>
        </w:r>
      </w:hyperlink>
      <w:r w:rsidR="005C1781" w:rsidRPr="005C1781">
        <w:rPr>
          <w:rFonts w:ascii="Times New Roman" w:eastAsia="微软雅黑" w:hAnsi="Times New Roman" w:cs="Times New Roman"/>
          <w:sz w:val="18"/>
          <w:szCs w:val="18"/>
        </w:rPr>
        <w:t xml:space="preserve"> Ras oncogenes: split personalities. Nat Rev Mol Cell Biol. 2008, 9(7):517-31. </w:t>
      </w:r>
    </w:p>
    <w:p w14:paraId="4E1FBFF2" w14:textId="301DC8ED" w:rsidR="005C1781" w:rsidRPr="005C1781" w:rsidRDefault="00523C00" w:rsidP="006171AC">
      <w:pPr>
        <w:widowControl/>
        <w:numPr>
          <w:ilvl w:val="0"/>
          <w:numId w:val="19"/>
        </w:numPr>
        <w:spacing w:after="3" w:line="247" w:lineRule="auto"/>
        <w:ind w:right="202" w:hanging="420"/>
        <w:rPr>
          <w:rFonts w:ascii="Times New Roman" w:eastAsia="微软雅黑" w:hAnsi="Times New Roman" w:cs="Times New Roman"/>
          <w:sz w:val="18"/>
          <w:szCs w:val="18"/>
        </w:rPr>
      </w:pPr>
      <w:hyperlink r:id="rId100">
        <w:r w:rsidR="005C1781" w:rsidRPr="005C1781">
          <w:rPr>
            <w:rFonts w:ascii="Times New Roman" w:eastAsia="微软雅黑" w:hAnsi="Times New Roman" w:cs="Times New Roman"/>
            <w:sz w:val="18"/>
            <w:szCs w:val="18"/>
          </w:rPr>
          <w:t>Schubbert S</w:t>
        </w:r>
      </w:hyperlink>
      <w:r w:rsidR="005C1781" w:rsidRPr="005C1781">
        <w:rPr>
          <w:rFonts w:ascii="Times New Roman" w:eastAsia="微软雅黑" w:hAnsi="Times New Roman" w:cs="Times New Roman"/>
          <w:sz w:val="18"/>
          <w:szCs w:val="18"/>
        </w:rPr>
        <w:t xml:space="preserve">, et al. Hyperactive Ras in developmental disorders and cancer. Nat Rev Cancer. 2007, 7(4):295-308. </w:t>
      </w:r>
    </w:p>
    <w:p w14:paraId="01B1EECA" w14:textId="77777777" w:rsidR="005C1781" w:rsidRDefault="005C1781">
      <w:pPr>
        <w:widowControl/>
        <w:jc w:val="left"/>
      </w:pPr>
      <w:r>
        <w:br w:type="page"/>
      </w:r>
    </w:p>
    <w:p w14:paraId="00FA2940" w14:textId="77777777" w:rsidR="00E90655" w:rsidRPr="00E90655" w:rsidRDefault="00E90655" w:rsidP="00E90655">
      <w:pPr>
        <w:spacing w:after="38" w:line="259" w:lineRule="auto"/>
        <w:ind w:left="-5" w:hanging="10"/>
        <w:jc w:val="center"/>
        <w:rPr>
          <w:rFonts w:ascii="微软雅黑" w:eastAsia="微软雅黑" w:hAnsi="微软雅黑" w:cs="Arial"/>
          <w:b/>
          <w:sz w:val="24"/>
          <w:szCs w:val="24"/>
        </w:rPr>
      </w:pPr>
      <w:r w:rsidRPr="00E90655">
        <w:rPr>
          <w:rFonts w:ascii="微软雅黑" w:eastAsia="微软雅黑" w:hAnsi="微软雅黑" w:cs="Arial"/>
          <w:b/>
          <w:sz w:val="24"/>
          <w:szCs w:val="24"/>
        </w:rPr>
        <w:lastRenderedPageBreak/>
        <w:t xml:space="preserve">IDH1 </w:t>
      </w:r>
    </w:p>
    <w:p w14:paraId="180D247D" w14:textId="3EE647F6" w:rsidR="00E90655" w:rsidRPr="00E90655" w:rsidRDefault="00E90655" w:rsidP="00E90655">
      <w:pPr>
        <w:spacing w:line="400" w:lineRule="exact"/>
        <w:rPr>
          <w:rFonts w:ascii="微软雅黑" w:eastAsia="微软雅黑" w:hAnsi="微软雅黑" w:cs="MicrosoftYaHei"/>
          <w:kern w:val="0"/>
          <w:sz w:val="22"/>
          <w:szCs w:val="24"/>
        </w:rPr>
      </w:pPr>
      <w:r w:rsidRPr="00E90655">
        <w:rPr>
          <w:rFonts w:ascii="微软雅黑" w:eastAsia="微软雅黑" w:hAnsi="微软雅黑" w:cs="MicrosoftYaHei"/>
          <w:kern w:val="0"/>
          <w:sz w:val="22"/>
          <w:szCs w:val="24"/>
        </w:rPr>
        <w:t>异柠檬酸脱氢酶 1（细胞质）是一种表观基因修饰蛋白，依赖NADP+，可催化异柠檬酸的脱羧氧化反应。野生型 IDH1可转化异柠檬酸为α-酮戊二酸，为Krebs循环的一个步骤；Krebs代谢途径影响很多重要的细胞生化过程</w:t>
      </w:r>
      <w:r w:rsidRPr="00BB66C4">
        <w:rPr>
          <w:rFonts w:ascii="微软雅黑" w:eastAsia="微软雅黑" w:hAnsi="微软雅黑" w:cs="MicrosoftYaHei"/>
          <w:kern w:val="0"/>
          <w:sz w:val="22"/>
          <w:szCs w:val="24"/>
          <w:vertAlign w:val="superscript"/>
        </w:rPr>
        <w:t>1</w:t>
      </w:r>
      <w:r w:rsidRPr="00E90655">
        <w:rPr>
          <w:rFonts w:ascii="微软雅黑" w:eastAsia="微软雅黑" w:hAnsi="微软雅黑" w:cs="MicrosoftYaHei"/>
          <w:kern w:val="0"/>
          <w:sz w:val="22"/>
          <w:szCs w:val="24"/>
        </w:rPr>
        <w:t xml:space="preserve">。 </w:t>
      </w:r>
    </w:p>
    <w:p w14:paraId="4B3D97A4" w14:textId="7F2816B8" w:rsidR="00E90655" w:rsidRPr="00E90655" w:rsidRDefault="00E90655" w:rsidP="00E90655">
      <w:pPr>
        <w:spacing w:line="400" w:lineRule="exact"/>
        <w:rPr>
          <w:rFonts w:ascii="微软雅黑" w:eastAsia="微软雅黑" w:hAnsi="微软雅黑" w:cs="MicrosoftYaHei"/>
          <w:kern w:val="0"/>
          <w:sz w:val="22"/>
          <w:szCs w:val="24"/>
        </w:rPr>
      </w:pPr>
      <w:r w:rsidRPr="00E90655">
        <w:rPr>
          <w:rFonts w:ascii="微软雅黑" w:eastAsia="微软雅黑" w:hAnsi="微软雅黑" w:cs="MicrosoftYaHei"/>
          <w:kern w:val="0"/>
          <w:sz w:val="22"/>
          <w:szCs w:val="24"/>
        </w:rPr>
        <w:t>IDH1突变常发现于脑胶质瘤和急性髓性白血病，也可见于其它癌症类型</w:t>
      </w:r>
      <w:r w:rsidRPr="00984FFA">
        <w:rPr>
          <w:rFonts w:ascii="微软雅黑" w:eastAsia="微软雅黑" w:hAnsi="微软雅黑" w:cs="MicrosoftYaHei"/>
          <w:kern w:val="0"/>
          <w:sz w:val="22"/>
          <w:szCs w:val="24"/>
          <w:vertAlign w:val="superscript"/>
        </w:rPr>
        <w:t>2</w:t>
      </w:r>
      <w:r w:rsidRPr="00E90655">
        <w:rPr>
          <w:rFonts w:ascii="微软雅黑" w:eastAsia="微软雅黑" w:hAnsi="微软雅黑" w:cs="MicrosoftYaHei"/>
          <w:kern w:val="0"/>
          <w:sz w:val="22"/>
          <w:szCs w:val="24"/>
        </w:rPr>
        <w:t>；通常涉及点突变，影响蛋白132位天冬氨基酸残基。IDH1基因突变的结果是获得了有害的功能，即异柠檬酸转化为2-羟基戊二酸，而非α-酮戊二酸</w:t>
      </w:r>
      <w:r w:rsidRPr="00984FFA">
        <w:rPr>
          <w:rFonts w:ascii="微软雅黑" w:eastAsia="微软雅黑" w:hAnsi="微软雅黑" w:cs="MicrosoftYaHei"/>
          <w:kern w:val="0"/>
          <w:sz w:val="22"/>
          <w:szCs w:val="24"/>
          <w:vertAlign w:val="superscript"/>
        </w:rPr>
        <w:t>2，3</w:t>
      </w:r>
      <w:r w:rsidRPr="00E90655">
        <w:rPr>
          <w:rFonts w:ascii="微软雅黑" w:eastAsia="微软雅黑" w:hAnsi="微软雅黑" w:cs="MicrosoftYaHei"/>
          <w:kern w:val="0"/>
          <w:sz w:val="22"/>
          <w:szCs w:val="24"/>
        </w:rPr>
        <w:t>。已知，2-羟基戊二酸可抑制参与表观基因调控的蛋白类</w:t>
      </w:r>
      <w:r w:rsidRPr="00984FFA">
        <w:rPr>
          <w:rFonts w:ascii="微软雅黑" w:eastAsia="微软雅黑" w:hAnsi="微软雅黑" w:cs="MicrosoftYaHei"/>
          <w:kern w:val="0"/>
          <w:sz w:val="22"/>
          <w:szCs w:val="24"/>
          <w:vertAlign w:val="superscript"/>
        </w:rPr>
        <w:t>2</w:t>
      </w:r>
      <w:r w:rsidRPr="00E90655">
        <w:rPr>
          <w:rFonts w:ascii="微软雅黑" w:eastAsia="微软雅黑" w:hAnsi="微软雅黑" w:cs="MicrosoftYaHei"/>
          <w:kern w:val="0"/>
          <w:sz w:val="22"/>
          <w:szCs w:val="24"/>
        </w:rPr>
        <w:t xml:space="preserve">。 </w:t>
      </w:r>
    </w:p>
    <w:p w14:paraId="14EF57D1" w14:textId="77777777" w:rsidR="00E90655" w:rsidRDefault="00E90655" w:rsidP="00E90655">
      <w:pPr>
        <w:spacing w:after="166" w:line="259" w:lineRule="auto"/>
        <w:ind w:right="120"/>
        <w:jc w:val="center"/>
      </w:pPr>
      <w:r>
        <w:rPr>
          <w:noProof/>
        </w:rPr>
        <w:drawing>
          <wp:inline distT="0" distB="0" distL="0" distR="0" wp14:anchorId="45B3418E" wp14:editId="08E6B2D1">
            <wp:extent cx="2857500" cy="2476500"/>
            <wp:effectExtent l="0" t="0" r="0" b="0"/>
            <wp:docPr id="16627" name="Picture 16627"/>
            <wp:cNvGraphicFramePr/>
            <a:graphic xmlns:a="http://schemas.openxmlformats.org/drawingml/2006/main">
              <a:graphicData uri="http://schemas.openxmlformats.org/drawingml/2006/picture">
                <pic:pic xmlns:pic="http://schemas.openxmlformats.org/drawingml/2006/picture">
                  <pic:nvPicPr>
                    <pic:cNvPr id="16627" name="Picture 16627"/>
                    <pic:cNvPicPr/>
                  </pic:nvPicPr>
                  <pic:blipFill>
                    <a:blip r:embed="rId101"/>
                    <a:stretch>
                      <a:fillRect/>
                    </a:stretch>
                  </pic:blipFill>
                  <pic:spPr>
                    <a:xfrm>
                      <a:off x="0" y="0"/>
                      <a:ext cx="2857500" cy="2476500"/>
                    </a:xfrm>
                    <a:prstGeom prst="rect">
                      <a:avLst/>
                    </a:prstGeom>
                  </pic:spPr>
                </pic:pic>
              </a:graphicData>
            </a:graphic>
          </wp:inline>
        </w:drawing>
      </w:r>
      <w:r>
        <w:rPr>
          <w:rFonts w:ascii="Arial" w:eastAsia="Arial" w:hAnsi="Arial" w:cs="Arial"/>
          <w:sz w:val="24"/>
        </w:rPr>
        <w:t xml:space="preserve"> </w:t>
      </w:r>
    </w:p>
    <w:p w14:paraId="3D08B801" w14:textId="7F161479" w:rsidR="00E90655" w:rsidRPr="00984FFA" w:rsidRDefault="00E90655" w:rsidP="00984FFA">
      <w:pPr>
        <w:spacing w:after="254" w:line="265" w:lineRule="auto"/>
        <w:ind w:left="216" w:right="406" w:hanging="10"/>
        <w:jc w:val="center"/>
        <w:rPr>
          <w:rFonts w:ascii="微软雅黑" w:eastAsia="微软雅黑" w:hAnsi="微软雅黑" w:cs="微软雅黑"/>
          <w:sz w:val="18"/>
        </w:rPr>
      </w:pPr>
      <w:r w:rsidRPr="00984FFA">
        <w:rPr>
          <w:rFonts w:ascii="微软雅黑" w:eastAsia="微软雅黑" w:hAnsi="微软雅黑" w:cs="微软雅黑"/>
          <w:sz w:val="18"/>
        </w:rPr>
        <w:t>图示： IDH</w:t>
      </w:r>
      <w:r>
        <w:rPr>
          <w:rFonts w:ascii="微软雅黑" w:eastAsia="微软雅黑" w:hAnsi="微软雅黑" w:cs="微软雅黑"/>
          <w:sz w:val="18"/>
        </w:rPr>
        <w:t>基因突变可改变细胞命运。</w:t>
      </w:r>
      <w:r w:rsidRPr="00984FFA">
        <w:rPr>
          <w:rFonts w:ascii="微软雅黑" w:eastAsia="微软雅黑" w:hAnsi="微软雅黑" w:cs="微软雅黑"/>
          <w:sz w:val="18"/>
        </w:rPr>
        <w:t xml:space="preserve">IDH1/2 </w:t>
      </w:r>
      <w:r>
        <w:rPr>
          <w:rFonts w:ascii="微软雅黑" w:eastAsia="微软雅黑" w:hAnsi="微软雅黑" w:cs="微软雅黑"/>
          <w:sz w:val="18"/>
        </w:rPr>
        <w:t>突变可抑制组蛋白和</w:t>
      </w:r>
      <w:r w:rsidRPr="00984FFA">
        <w:rPr>
          <w:rFonts w:ascii="微软雅黑" w:eastAsia="微软雅黑" w:hAnsi="微软雅黑" w:cs="微软雅黑"/>
          <w:sz w:val="18"/>
        </w:rPr>
        <w:t>DNA</w:t>
      </w:r>
      <w:r>
        <w:rPr>
          <w:rFonts w:ascii="微软雅黑" w:eastAsia="微软雅黑" w:hAnsi="微软雅黑" w:cs="微软雅黑"/>
          <w:sz w:val="18"/>
        </w:rPr>
        <w:t xml:space="preserve">的去甲基化并由此改变表观遗传调控。肿瘤 </w:t>
      </w:r>
      <w:r w:rsidRPr="00984FFA">
        <w:rPr>
          <w:rFonts w:ascii="微软雅黑" w:eastAsia="微软雅黑" w:hAnsi="微软雅黑" w:cs="微软雅黑"/>
          <w:sz w:val="18"/>
        </w:rPr>
        <w:t>IDH1</w:t>
      </w:r>
      <w:r>
        <w:rPr>
          <w:rFonts w:ascii="微软雅黑" w:eastAsia="微软雅黑" w:hAnsi="微软雅黑" w:cs="微软雅黑"/>
          <w:sz w:val="18"/>
        </w:rPr>
        <w:t xml:space="preserve">和 </w:t>
      </w:r>
      <w:r w:rsidRPr="00984FFA">
        <w:rPr>
          <w:rFonts w:ascii="微软雅黑" w:eastAsia="微软雅黑" w:hAnsi="微软雅黑" w:cs="微软雅黑"/>
          <w:sz w:val="18"/>
        </w:rPr>
        <w:t>IDH2</w:t>
      </w:r>
      <w:r>
        <w:rPr>
          <w:rFonts w:ascii="微软雅黑" w:eastAsia="微软雅黑" w:hAnsi="微软雅黑" w:cs="微软雅黑"/>
          <w:sz w:val="18"/>
        </w:rPr>
        <w:t>变异体减少了</w:t>
      </w:r>
      <w:r w:rsidRPr="00984FFA">
        <w:rPr>
          <w:rFonts w:ascii="微软雅黑" w:eastAsia="微软雅黑" w:hAnsi="微软雅黑" w:cs="微软雅黑"/>
          <w:sz w:val="18"/>
        </w:rPr>
        <w:t>α-</w:t>
      </w:r>
      <w:r>
        <w:rPr>
          <w:rFonts w:ascii="微软雅黑" w:eastAsia="微软雅黑" w:hAnsi="微软雅黑" w:cs="微软雅黑"/>
          <w:sz w:val="18"/>
        </w:rPr>
        <w:t>酮戊二酸，而</w:t>
      </w:r>
      <w:r w:rsidRPr="00984FFA">
        <w:rPr>
          <w:rFonts w:ascii="微软雅黑" w:eastAsia="微软雅黑" w:hAnsi="微软雅黑" w:cs="微软雅黑"/>
          <w:sz w:val="18"/>
        </w:rPr>
        <w:t>α-</w:t>
      </w:r>
      <w:r>
        <w:rPr>
          <w:rFonts w:ascii="微软雅黑" w:eastAsia="微软雅黑" w:hAnsi="微软雅黑" w:cs="微软雅黑"/>
          <w:sz w:val="18"/>
        </w:rPr>
        <w:t xml:space="preserve">酮戊二酸的竞争抑制剂 </w:t>
      </w:r>
      <w:r w:rsidRPr="00984FFA">
        <w:rPr>
          <w:rFonts w:ascii="微软雅黑" w:eastAsia="微软雅黑" w:hAnsi="微软雅黑" w:cs="微软雅黑"/>
          <w:sz w:val="18"/>
        </w:rPr>
        <w:t>2-</w:t>
      </w:r>
      <w:r>
        <w:rPr>
          <w:rFonts w:ascii="微软雅黑" w:eastAsia="微软雅黑" w:hAnsi="微软雅黑" w:cs="微软雅黑"/>
          <w:sz w:val="18"/>
        </w:rPr>
        <w:t>羟基戊二酸则不断累积，从而抑制了赖氨酸去甲基化酶和</w:t>
      </w:r>
      <w:r w:rsidRPr="00984FFA">
        <w:rPr>
          <w:rFonts w:ascii="微软雅黑" w:eastAsia="微软雅黑" w:hAnsi="微软雅黑" w:cs="微软雅黑"/>
          <w:sz w:val="18"/>
        </w:rPr>
        <w:t>TET</w:t>
      </w:r>
      <w:r>
        <w:rPr>
          <w:rFonts w:ascii="微软雅黑" w:eastAsia="微软雅黑" w:hAnsi="微软雅黑" w:cs="微软雅黑"/>
          <w:sz w:val="18"/>
        </w:rPr>
        <w:t>家族中</w:t>
      </w:r>
      <w:r w:rsidRPr="00984FFA">
        <w:rPr>
          <w:rFonts w:ascii="微软雅黑" w:eastAsia="微软雅黑" w:hAnsi="微软雅黑" w:cs="微软雅黑"/>
          <w:sz w:val="18"/>
        </w:rPr>
        <w:t>DNA</w:t>
      </w:r>
      <w:r>
        <w:rPr>
          <w:rFonts w:ascii="微软雅黑" w:eastAsia="微软雅黑" w:hAnsi="微软雅黑" w:cs="微软雅黑"/>
          <w:sz w:val="18"/>
        </w:rPr>
        <w:t>羟化酶的活性。上述抑制剂均可改变干细胞和前体细胞分化的表观遗传控制。</w:t>
      </w:r>
      <w:r w:rsidRPr="00984FFA">
        <w:rPr>
          <w:rFonts w:ascii="微软雅黑" w:eastAsia="微软雅黑" w:hAnsi="微软雅黑" w:cs="微软雅黑"/>
          <w:sz w:val="18"/>
        </w:rPr>
        <w:t xml:space="preserve"> </w:t>
      </w:r>
    </w:p>
    <w:p w14:paraId="0083D44F" w14:textId="68DB0880" w:rsidR="00E90655" w:rsidRDefault="00E90655" w:rsidP="00984FFA">
      <w:pPr>
        <w:spacing w:line="259" w:lineRule="auto"/>
        <w:ind w:left="550"/>
        <w:jc w:val="left"/>
      </w:pPr>
    </w:p>
    <w:p w14:paraId="7D31B505" w14:textId="6220D72C" w:rsidR="00E90655" w:rsidRDefault="00E90655" w:rsidP="008A4E2A">
      <w:pPr>
        <w:spacing w:line="259" w:lineRule="auto"/>
        <w:ind w:left="-5" w:right="197" w:hanging="10"/>
      </w:pPr>
      <w:r>
        <w:rPr>
          <w:rFonts w:ascii="微软雅黑" w:eastAsia="微软雅黑" w:hAnsi="微软雅黑" w:cs="微软雅黑"/>
        </w:rPr>
        <w:t>参考文献</w:t>
      </w:r>
      <w:r>
        <w:t xml:space="preserve"> </w:t>
      </w:r>
      <w:r>
        <w:rPr>
          <w:sz w:val="10"/>
        </w:rPr>
        <w:t xml:space="preserve"> </w:t>
      </w:r>
    </w:p>
    <w:p w14:paraId="76FA775A" w14:textId="77777777" w:rsidR="00E90655" w:rsidRPr="008A4E2A" w:rsidRDefault="00523C00" w:rsidP="00E90655">
      <w:pPr>
        <w:widowControl/>
        <w:numPr>
          <w:ilvl w:val="0"/>
          <w:numId w:val="20"/>
        </w:numPr>
        <w:spacing w:after="26" w:line="247" w:lineRule="auto"/>
        <w:ind w:right="202" w:hanging="420"/>
        <w:rPr>
          <w:rFonts w:ascii="Times New Roman" w:hAnsi="Times New Roman" w:cs="Times New Roman"/>
          <w:sz w:val="18"/>
          <w:szCs w:val="18"/>
        </w:rPr>
      </w:pPr>
      <w:hyperlink r:id="rId102">
        <w:r w:rsidR="00E90655" w:rsidRPr="008A4E2A">
          <w:rPr>
            <w:rFonts w:ascii="Times New Roman" w:hAnsi="Times New Roman" w:cs="Times New Roman"/>
            <w:sz w:val="18"/>
            <w:szCs w:val="18"/>
          </w:rPr>
          <w:t>Shih</w:t>
        </w:r>
      </w:hyperlink>
      <w:hyperlink r:id="rId103">
        <w:r w:rsidR="00E90655" w:rsidRPr="008A4E2A">
          <w:rPr>
            <w:rFonts w:ascii="Times New Roman" w:hAnsi="Times New Roman" w:cs="Times New Roman"/>
            <w:sz w:val="18"/>
            <w:szCs w:val="18"/>
          </w:rPr>
          <w:t xml:space="preserve"> </w:t>
        </w:r>
      </w:hyperlink>
      <w:r w:rsidR="00E90655" w:rsidRPr="008A4E2A">
        <w:rPr>
          <w:rFonts w:ascii="Times New Roman" w:hAnsi="Times New Roman" w:cs="Times New Roman"/>
          <w:sz w:val="18"/>
          <w:szCs w:val="18"/>
        </w:rPr>
        <w:t xml:space="preserve">AH, et al. The role of mutations in epigenetic regulators in myeloid malignancies. Nat Rev Cancer. 2012, 12(9):599-612. </w:t>
      </w:r>
    </w:p>
    <w:p w14:paraId="01C19F53" w14:textId="77777777" w:rsidR="00E90655" w:rsidRPr="008A4E2A" w:rsidRDefault="00523C00" w:rsidP="00E90655">
      <w:pPr>
        <w:widowControl/>
        <w:numPr>
          <w:ilvl w:val="0"/>
          <w:numId w:val="20"/>
        </w:numPr>
        <w:spacing w:after="26" w:line="247" w:lineRule="auto"/>
        <w:ind w:right="202" w:hanging="420"/>
        <w:rPr>
          <w:rFonts w:ascii="Times New Roman" w:hAnsi="Times New Roman" w:cs="Times New Roman"/>
          <w:sz w:val="18"/>
          <w:szCs w:val="18"/>
        </w:rPr>
      </w:pPr>
      <w:hyperlink r:id="rId104">
        <w:r w:rsidR="00E90655" w:rsidRPr="008A4E2A">
          <w:rPr>
            <w:rFonts w:ascii="Times New Roman" w:hAnsi="Times New Roman" w:cs="Times New Roman"/>
            <w:sz w:val="18"/>
            <w:szCs w:val="18"/>
          </w:rPr>
          <w:t>Rohle D</w:t>
        </w:r>
      </w:hyperlink>
      <w:r w:rsidR="00E90655" w:rsidRPr="008A4E2A">
        <w:rPr>
          <w:rFonts w:ascii="Times New Roman" w:hAnsi="Times New Roman" w:cs="Times New Roman"/>
          <w:sz w:val="18"/>
          <w:szCs w:val="18"/>
        </w:rPr>
        <w:t xml:space="preserve">, et al. An inhibitor of mutant IDH1 delays growth and promotes differentiation of glioma cells. Science. 2013, 340(6132):626-30. </w:t>
      </w:r>
    </w:p>
    <w:p w14:paraId="7C09EEB8" w14:textId="77777777" w:rsidR="00E90655" w:rsidRPr="008A4E2A" w:rsidRDefault="00523C00" w:rsidP="00E90655">
      <w:pPr>
        <w:widowControl/>
        <w:numPr>
          <w:ilvl w:val="0"/>
          <w:numId w:val="20"/>
        </w:numPr>
        <w:spacing w:after="3" w:line="247" w:lineRule="auto"/>
        <w:ind w:right="202" w:hanging="420"/>
        <w:rPr>
          <w:rFonts w:ascii="Times New Roman" w:hAnsi="Times New Roman" w:cs="Times New Roman"/>
          <w:sz w:val="18"/>
          <w:szCs w:val="18"/>
        </w:rPr>
      </w:pPr>
      <w:hyperlink r:id="rId105">
        <w:r w:rsidR="00E90655" w:rsidRPr="008A4E2A">
          <w:rPr>
            <w:rFonts w:ascii="Times New Roman" w:hAnsi="Times New Roman" w:cs="Times New Roman"/>
            <w:sz w:val="18"/>
            <w:szCs w:val="18"/>
          </w:rPr>
          <w:t>Yang H</w:t>
        </w:r>
      </w:hyperlink>
      <w:r w:rsidR="00E90655" w:rsidRPr="008A4E2A">
        <w:rPr>
          <w:rFonts w:ascii="Times New Roman" w:hAnsi="Times New Roman" w:cs="Times New Roman"/>
          <w:sz w:val="18"/>
          <w:szCs w:val="18"/>
        </w:rPr>
        <w:t xml:space="preserve">, et al. IDH1 and IDH2 mutations in tumorigenesis: mechanistic insights and clinical perspectives. Clin Cancer Res. 2012, 18(20):5562-71. </w:t>
      </w:r>
    </w:p>
    <w:p w14:paraId="2417F233" w14:textId="2597975D" w:rsidR="00E90655" w:rsidRPr="008A4E2A" w:rsidRDefault="006E2E51" w:rsidP="006E2E51">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48862994" w14:textId="3E987833" w:rsidR="006E2E51" w:rsidRDefault="006E2E51" w:rsidP="006E2E51">
      <w:pPr>
        <w:spacing w:after="38" w:line="259" w:lineRule="auto"/>
        <w:ind w:left="-5" w:hanging="10"/>
        <w:jc w:val="center"/>
      </w:pPr>
      <w:r w:rsidRPr="006E2E51">
        <w:rPr>
          <w:rFonts w:ascii="微软雅黑" w:eastAsia="微软雅黑" w:hAnsi="微软雅黑" w:cs="Arial"/>
          <w:b/>
          <w:sz w:val="24"/>
          <w:szCs w:val="24"/>
        </w:rPr>
        <w:lastRenderedPageBreak/>
        <w:t>IDH2</w:t>
      </w:r>
    </w:p>
    <w:p w14:paraId="5DF5FA9D" w14:textId="071274C5" w:rsidR="006E2E51" w:rsidRDefault="006E2E51" w:rsidP="00102135">
      <w:pPr>
        <w:spacing w:line="400" w:lineRule="exact"/>
        <w:rPr>
          <w:rFonts w:ascii="微软雅黑" w:eastAsia="微软雅黑" w:hAnsi="微软雅黑" w:cs="MicrosoftYaHei"/>
          <w:kern w:val="0"/>
          <w:sz w:val="22"/>
          <w:szCs w:val="24"/>
        </w:rPr>
      </w:pPr>
      <w:r w:rsidRPr="00102135">
        <w:rPr>
          <w:rFonts w:ascii="微软雅黑" w:eastAsia="微软雅黑" w:hAnsi="微软雅黑" w:cs="MicrosoftYaHei"/>
          <w:kern w:val="0"/>
          <w:sz w:val="22"/>
          <w:szCs w:val="24"/>
        </w:rPr>
        <w:t>异柠檬酸脱氢酶 2（线粒体）是一种表观基因修饰蛋白，依赖NADP+，可催化异柠檬酸的脱羧氧化反应。野生型 IDH1可转化异柠檬酸为α-酮戊二酸，为Krebs循环的一个步骤；Krebs代谢途径影响很多重要的细胞生化过程</w:t>
      </w:r>
      <w:r w:rsidRPr="00102135">
        <w:rPr>
          <w:rFonts w:ascii="微软雅黑" w:eastAsia="微软雅黑" w:hAnsi="微软雅黑" w:cs="MicrosoftYaHei"/>
          <w:kern w:val="0"/>
          <w:sz w:val="22"/>
          <w:szCs w:val="24"/>
          <w:vertAlign w:val="superscript"/>
        </w:rPr>
        <w:t>1</w:t>
      </w:r>
      <w:r w:rsidRPr="00102135">
        <w:rPr>
          <w:rFonts w:ascii="微软雅黑" w:eastAsia="微软雅黑" w:hAnsi="微软雅黑" w:cs="MicrosoftYaHei"/>
          <w:kern w:val="0"/>
          <w:sz w:val="22"/>
          <w:szCs w:val="24"/>
        </w:rPr>
        <w:t>。IDH1突变常发现于脑胶质瘤和急性髓性白血病</w:t>
      </w:r>
      <w:r w:rsidRPr="00102135">
        <w:rPr>
          <w:rFonts w:ascii="微软雅黑" w:eastAsia="微软雅黑" w:hAnsi="微软雅黑" w:cs="MicrosoftYaHei"/>
          <w:kern w:val="0"/>
          <w:sz w:val="22"/>
          <w:szCs w:val="24"/>
          <w:vertAlign w:val="superscript"/>
        </w:rPr>
        <w:t>2</w:t>
      </w:r>
      <w:r w:rsidRPr="00102135">
        <w:rPr>
          <w:rFonts w:ascii="微软雅黑" w:eastAsia="微软雅黑" w:hAnsi="微软雅黑" w:cs="MicrosoftYaHei"/>
          <w:kern w:val="0"/>
          <w:sz w:val="22"/>
          <w:szCs w:val="24"/>
        </w:rPr>
        <w:t>。点突变通常影响蛋白140位天冬氨基酸残基和172位天冬氨酸残基。突变蛋白功能不同于原始蛋白，这种新获得的功能被认为是通过抑制正常的表观遗传调控而参与了白血病发作</w:t>
      </w:r>
      <w:r w:rsidRPr="00102135">
        <w:rPr>
          <w:rFonts w:ascii="微软雅黑" w:eastAsia="微软雅黑" w:hAnsi="微软雅黑" w:cs="MicrosoftYaHei"/>
          <w:kern w:val="0"/>
          <w:sz w:val="22"/>
          <w:szCs w:val="24"/>
          <w:vertAlign w:val="superscript"/>
        </w:rPr>
        <w:t xml:space="preserve"> 1，3，4，5，6</w:t>
      </w:r>
      <w:r w:rsidRPr="00102135">
        <w:rPr>
          <w:rFonts w:ascii="微软雅黑" w:eastAsia="微软雅黑" w:hAnsi="微软雅黑" w:cs="MicrosoftYaHei"/>
          <w:kern w:val="0"/>
          <w:sz w:val="22"/>
          <w:szCs w:val="24"/>
        </w:rPr>
        <w:t>。IDH2突变并不符合早先提出的白血病病因 “二次打击”学说。一些学者提出划分IDH2突变为一类新的突变-第三类，定义为发生在表观遗传调控因子上</w:t>
      </w:r>
      <w:r w:rsidRPr="00102135">
        <w:rPr>
          <w:rFonts w:ascii="微软雅黑" w:eastAsia="微软雅黑" w:hAnsi="微软雅黑" w:cs="MicrosoftYaHei"/>
          <w:kern w:val="0"/>
          <w:sz w:val="22"/>
          <w:szCs w:val="24"/>
          <w:vertAlign w:val="superscript"/>
        </w:rPr>
        <w:t>1，7</w:t>
      </w:r>
      <w:r w:rsidRPr="00102135">
        <w:rPr>
          <w:rFonts w:ascii="微软雅黑" w:eastAsia="微软雅黑" w:hAnsi="微软雅黑" w:cs="MicrosoftYaHei"/>
          <w:kern w:val="0"/>
          <w:sz w:val="22"/>
          <w:szCs w:val="24"/>
        </w:rPr>
        <w:t xml:space="preserve">。与DNMT3A和IDH1突变相思，IDH2突变影响DNA甲基化，由此通过负调控基因表达而在癌症发生中起作用。 </w:t>
      </w:r>
    </w:p>
    <w:p w14:paraId="6A166056" w14:textId="77777777" w:rsidR="002C0A51" w:rsidRDefault="002C0A51" w:rsidP="00102135">
      <w:pPr>
        <w:spacing w:line="400" w:lineRule="exact"/>
        <w:rPr>
          <w:rFonts w:ascii="微软雅黑" w:eastAsia="微软雅黑" w:hAnsi="微软雅黑" w:cs="MicrosoftYaHei"/>
          <w:kern w:val="0"/>
          <w:sz w:val="22"/>
          <w:szCs w:val="24"/>
        </w:rPr>
      </w:pPr>
    </w:p>
    <w:p w14:paraId="26341D76" w14:textId="39EE791B" w:rsidR="00A53FB7" w:rsidRDefault="00A53FB7" w:rsidP="00102135">
      <w:pPr>
        <w:spacing w:line="400" w:lineRule="exact"/>
        <w:rPr>
          <w:rFonts w:ascii="微软雅黑" w:eastAsia="微软雅黑" w:hAnsi="微软雅黑" w:cs="MicrosoftYaHei"/>
          <w:kern w:val="0"/>
          <w:sz w:val="22"/>
          <w:szCs w:val="24"/>
        </w:rPr>
      </w:pPr>
      <w:r>
        <w:rPr>
          <w:noProof/>
        </w:rPr>
        <w:drawing>
          <wp:anchor distT="0" distB="0" distL="114300" distR="114300" simplePos="0" relativeHeight="251679744" behindDoc="0" locked="0" layoutInCell="1" allowOverlap="1" wp14:anchorId="7F36B2D8" wp14:editId="0CA8E524">
            <wp:simplePos x="0" y="0"/>
            <wp:positionH relativeFrom="margin">
              <wp:align>center</wp:align>
            </wp:positionH>
            <wp:positionV relativeFrom="paragraph">
              <wp:posOffset>11430</wp:posOffset>
            </wp:positionV>
            <wp:extent cx="3940048" cy="1446403"/>
            <wp:effectExtent l="0" t="0" r="3810" b="1905"/>
            <wp:wrapNone/>
            <wp:docPr id="16830" name="Picture 16830"/>
            <wp:cNvGraphicFramePr/>
            <a:graphic xmlns:a="http://schemas.openxmlformats.org/drawingml/2006/main">
              <a:graphicData uri="http://schemas.openxmlformats.org/drawingml/2006/picture">
                <pic:pic xmlns:pic="http://schemas.openxmlformats.org/drawingml/2006/picture">
                  <pic:nvPicPr>
                    <pic:cNvPr id="16830" name="Picture 16830"/>
                    <pic:cNvPicPr/>
                  </pic:nvPicPr>
                  <pic:blipFill>
                    <a:blip r:embed="rId106">
                      <a:extLst>
                        <a:ext uri="{28A0092B-C50C-407E-A947-70E740481C1C}">
                          <a14:useLocalDpi xmlns:a14="http://schemas.microsoft.com/office/drawing/2010/main" val="0"/>
                        </a:ext>
                      </a:extLst>
                    </a:blip>
                    <a:stretch>
                      <a:fillRect/>
                    </a:stretch>
                  </pic:blipFill>
                  <pic:spPr>
                    <a:xfrm>
                      <a:off x="0" y="0"/>
                      <a:ext cx="3940048" cy="1446403"/>
                    </a:xfrm>
                    <a:prstGeom prst="rect">
                      <a:avLst/>
                    </a:prstGeom>
                  </pic:spPr>
                </pic:pic>
              </a:graphicData>
            </a:graphic>
            <wp14:sizeRelH relativeFrom="page">
              <wp14:pctWidth>0</wp14:pctWidth>
            </wp14:sizeRelH>
            <wp14:sizeRelV relativeFrom="page">
              <wp14:pctHeight>0</wp14:pctHeight>
            </wp14:sizeRelV>
          </wp:anchor>
        </w:drawing>
      </w:r>
    </w:p>
    <w:p w14:paraId="18B79EF2" w14:textId="57596D6C" w:rsidR="00A53FB7" w:rsidRDefault="00A53FB7" w:rsidP="00102135">
      <w:pPr>
        <w:spacing w:line="400" w:lineRule="exact"/>
        <w:rPr>
          <w:rFonts w:ascii="微软雅黑" w:eastAsia="微软雅黑" w:hAnsi="微软雅黑" w:cs="MicrosoftYaHei"/>
          <w:kern w:val="0"/>
          <w:sz w:val="22"/>
          <w:szCs w:val="24"/>
        </w:rPr>
      </w:pPr>
    </w:p>
    <w:p w14:paraId="1CC7BB54" w14:textId="6E959801" w:rsidR="00A53FB7" w:rsidRDefault="00A53FB7" w:rsidP="00102135">
      <w:pPr>
        <w:spacing w:line="400" w:lineRule="exact"/>
        <w:rPr>
          <w:rFonts w:ascii="微软雅黑" w:eastAsia="微软雅黑" w:hAnsi="微软雅黑" w:cs="MicrosoftYaHei"/>
          <w:kern w:val="0"/>
          <w:sz w:val="22"/>
          <w:szCs w:val="24"/>
        </w:rPr>
      </w:pPr>
    </w:p>
    <w:p w14:paraId="471939F2" w14:textId="2DD0D24E" w:rsidR="00A53FB7" w:rsidRDefault="00A53FB7" w:rsidP="00102135">
      <w:pPr>
        <w:spacing w:line="400" w:lineRule="exact"/>
        <w:rPr>
          <w:rFonts w:ascii="微软雅黑" w:eastAsia="微软雅黑" w:hAnsi="微软雅黑" w:cs="MicrosoftYaHei"/>
          <w:kern w:val="0"/>
          <w:sz w:val="22"/>
          <w:szCs w:val="24"/>
        </w:rPr>
      </w:pPr>
    </w:p>
    <w:p w14:paraId="3F20C890" w14:textId="77777777" w:rsidR="00A53FB7" w:rsidRPr="00102135" w:rsidRDefault="00A53FB7" w:rsidP="00102135">
      <w:pPr>
        <w:spacing w:line="400" w:lineRule="exact"/>
        <w:rPr>
          <w:rFonts w:ascii="微软雅黑" w:eastAsia="微软雅黑" w:hAnsi="微软雅黑" w:cs="MicrosoftYaHei"/>
          <w:kern w:val="0"/>
          <w:sz w:val="22"/>
          <w:szCs w:val="24"/>
        </w:rPr>
      </w:pPr>
    </w:p>
    <w:p w14:paraId="4CD90D3B" w14:textId="77777777" w:rsidR="00A53FB7" w:rsidRDefault="006E2E51" w:rsidP="00A53FB7">
      <w:pPr>
        <w:spacing w:after="230" w:line="259" w:lineRule="auto"/>
        <w:ind w:right="1479"/>
        <w:jc w:val="right"/>
      </w:pPr>
      <w:r>
        <w:rPr>
          <w:rFonts w:ascii="Arial" w:eastAsia="Arial" w:hAnsi="Arial" w:cs="Arial"/>
          <w:sz w:val="20"/>
        </w:rPr>
        <w:t xml:space="preserve"> </w:t>
      </w:r>
    </w:p>
    <w:p w14:paraId="554E49D7" w14:textId="3DDD61E2" w:rsidR="00102135" w:rsidRPr="00A53FB7" w:rsidRDefault="006E2E51" w:rsidP="00A53FB7">
      <w:pPr>
        <w:spacing w:after="254" w:line="265" w:lineRule="auto"/>
        <w:ind w:left="216" w:right="406" w:hanging="10"/>
        <w:jc w:val="center"/>
        <w:rPr>
          <w:rFonts w:ascii="微软雅黑" w:eastAsia="微软雅黑" w:hAnsi="微软雅黑" w:cs="微软雅黑"/>
          <w:sz w:val="18"/>
        </w:rPr>
      </w:pPr>
      <w:r w:rsidRPr="00102135">
        <w:rPr>
          <w:rFonts w:ascii="微软雅黑" w:eastAsia="微软雅黑" w:hAnsi="微软雅黑" w:cs="微软雅黑"/>
          <w:sz w:val="18"/>
        </w:rPr>
        <w:t xml:space="preserve">图示： IDH </w:t>
      </w:r>
      <w:r>
        <w:rPr>
          <w:rFonts w:ascii="微软雅黑" w:eastAsia="微软雅黑" w:hAnsi="微软雅黑" w:cs="微软雅黑"/>
          <w:sz w:val="18"/>
        </w:rPr>
        <w:t>基因突变新形成了对机体有害的代谢产物</w:t>
      </w:r>
      <w:r w:rsidRPr="00A53FB7">
        <w:rPr>
          <w:rFonts w:ascii="微软雅黑" w:eastAsia="微软雅黑" w:hAnsi="微软雅黑" w:cs="微软雅黑"/>
          <w:sz w:val="18"/>
        </w:rPr>
        <w:t>8</w:t>
      </w:r>
      <w:r>
        <w:rPr>
          <w:rFonts w:ascii="微软雅黑" w:eastAsia="微软雅黑" w:hAnsi="微软雅黑" w:cs="微软雅黑"/>
          <w:sz w:val="18"/>
        </w:rPr>
        <w:t>。</w:t>
      </w:r>
      <w:r w:rsidRPr="00102135">
        <w:rPr>
          <w:rFonts w:ascii="微软雅黑" w:eastAsia="微软雅黑" w:hAnsi="微软雅黑" w:cs="微软雅黑"/>
          <w:sz w:val="18"/>
        </w:rPr>
        <w:t>IDH</w:t>
      </w:r>
      <w:r>
        <w:rPr>
          <w:rFonts w:ascii="微软雅黑" w:eastAsia="微软雅黑" w:hAnsi="微软雅黑" w:cs="微软雅黑"/>
          <w:sz w:val="18"/>
        </w:rPr>
        <w:t>蛋白关键的精氨酸残基位点发生的体细胞突变是</w:t>
      </w:r>
      <w:r w:rsidRPr="00102135">
        <w:rPr>
          <w:rFonts w:ascii="微软雅黑" w:eastAsia="微软雅黑" w:hAnsi="微软雅黑" w:cs="微软雅黑"/>
          <w:sz w:val="18"/>
        </w:rPr>
        <w:t>常见于脑胶质瘤和急性髓性白血病的驱动突变，突变蛋白具备了不同的功能，因此比较少见。突变催化异柠檬酸形成2-羟基戊二酸而非</w:t>
      </w:r>
      <w:r>
        <w:rPr>
          <w:rFonts w:ascii="微软雅黑" w:eastAsia="微软雅黑" w:hAnsi="微软雅黑" w:cs="微软雅黑"/>
          <w:sz w:val="18"/>
        </w:rPr>
        <w:t>酮戊二酸，伴随的是消耗</w:t>
      </w:r>
      <w:r w:rsidRPr="00102135">
        <w:rPr>
          <w:rFonts w:ascii="微软雅黑" w:eastAsia="微软雅黑" w:hAnsi="微软雅黑" w:cs="微软雅黑"/>
          <w:sz w:val="18"/>
        </w:rPr>
        <w:t>NADPH</w:t>
      </w:r>
      <w:r>
        <w:rPr>
          <w:rFonts w:ascii="微软雅黑" w:eastAsia="微软雅黑" w:hAnsi="微软雅黑" w:cs="微软雅黑"/>
          <w:sz w:val="18"/>
        </w:rPr>
        <w:t xml:space="preserve">而非形成 </w:t>
      </w:r>
      <w:r w:rsidRPr="00102135">
        <w:rPr>
          <w:rFonts w:ascii="微软雅黑" w:eastAsia="微软雅黑" w:hAnsi="微软雅黑" w:cs="微软雅黑"/>
          <w:sz w:val="18"/>
        </w:rPr>
        <w:t>NADPH</w:t>
      </w:r>
      <w:r>
        <w:rPr>
          <w:rFonts w:ascii="微软雅黑" w:eastAsia="微软雅黑" w:hAnsi="微软雅黑" w:cs="微软雅黑"/>
          <w:sz w:val="18"/>
        </w:rPr>
        <w:t>。携带突变的病人肿瘤细胞和组织</w:t>
      </w:r>
      <w:r w:rsidRPr="00102135">
        <w:rPr>
          <w:rFonts w:ascii="微软雅黑" w:eastAsia="微软雅黑" w:hAnsi="微软雅黑" w:cs="微软雅黑"/>
          <w:sz w:val="18"/>
        </w:rPr>
        <w:t>2-羟基戊二酸含量很高，已一种尚未被阐述的机制促进了癌变。</w:t>
      </w:r>
    </w:p>
    <w:p w14:paraId="47AE1B20" w14:textId="67B63CFB" w:rsidR="006E2E51" w:rsidRPr="00102135" w:rsidRDefault="006E2E51" w:rsidP="00102135">
      <w:pPr>
        <w:spacing w:after="254" w:line="265" w:lineRule="auto"/>
        <w:ind w:right="406"/>
        <w:rPr>
          <w:rFonts w:ascii="微软雅黑" w:eastAsia="微软雅黑" w:hAnsi="微软雅黑" w:cs="微软雅黑"/>
          <w:szCs w:val="21"/>
        </w:rPr>
      </w:pPr>
      <w:r w:rsidRPr="00102135">
        <w:rPr>
          <w:rFonts w:ascii="微软雅黑" w:eastAsia="微软雅黑" w:hAnsi="微软雅黑" w:cs="微软雅黑"/>
          <w:szCs w:val="21"/>
        </w:rPr>
        <w:t xml:space="preserve">参考文献 </w:t>
      </w:r>
    </w:p>
    <w:p w14:paraId="7D53888B" w14:textId="77777777" w:rsidR="006E2E51" w:rsidRPr="00102135" w:rsidRDefault="00523C00" w:rsidP="006E2E51">
      <w:pPr>
        <w:widowControl/>
        <w:numPr>
          <w:ilvl w:val="0"/>
          <w:numId w:val="21"/>
        </w:numPr>
        <w:spacing w:after="3" w:line="247" w:lineRule="auto"/>
        <w:ind w:right="202" w:hanging="420"/>
        <w:rPr>
          <w:rFonts w:ascii="Times New Roman" w:hAnsi="Times New Roman" w:cs="Times New Roman"/>
          <w:sz w:val="18"/>
          <w:szCs w:val="18"/>
        </w:rPr>
      </w:pPr>
      <w:hyperlink r:id="rId107">
        <w:r w:rsidR="006E2E51" w:rsidRPr="00102135">
          <w:rPr>
            <w:rFonts w:ascii="Times New Roman" w:hAnsi="Times New Roman" w:cs="Times New Roman"/>
            <w:sz w:val="18"/>
            <w:szCs w:val="18"/>
          </w:rPr>
          <w:t>Shih</w:t>
        </w:r>
      </w:hyperlink>
      <w:hyperlink r:id="rId108">
        <w:r w:rsidR="006E2E51" w:rsidRPr="00102135">
          <w:rPr>
            <w:rFonts w:ascii="Times New Roman" w:hAnsi="Times New Roman" w:cs="Times New Roman"/>
            <w:sz w:val="18"/>
            <w:szCs w:val="18"/>
          </w:rPr>
          <w:t xml:space="preserve"> </w:t>
        </w:r>
      </w:hyperlink>
      <w:r w:rsidR="006E2E51" w:rsidRPr="00102135">
        <w:rPr>
          <w:rFonts w:ascii="Times New Roman" w:hAnsi="Times New Roman" w:cs="Times New Roman"/>
          <w:sz w:val="18"/>
          <w:szCs w:val="18"/>
        </w:rPr>
        <w:t xml:space="preserve">et al. The role of mutations in epigenetic regulators in myeloid malignancies. Nat Rev Cancer. 2012, 12(9):599-612. </w:t>
      </w:r>
    </w:p>
    <w:p w14:paraId="08AA283F" w14:textId="77777777" w:rsidR="006E2E51" w:rsidRPr="00102135" w:rsidRDefault="00523C00" w:rsidP="006E2E51">
      <w:pPr>
        <w:widowControl/>
        <w:numPr>
          <w:ilvl w:val="0"/>
          <w:numId w:val="21"/>
        </w:numPr>
        <w:spacing w:after="3" w:line="247" w:lineRule="auto"/>
        <w:ind w:right="202" w:hanging="420"/>
        <w:rPr>
          <w:rFonts w:ascii="Times New Roman" w:hAnsi="Times New Roman" w:cs="Times New Roman"/>
          <w:sz w:val="18"/>
          <w:szCs w:val="18"/>
        </w:rPr>
      </w:pPr>
      <w:hyperlink r:id="rId109">
        <w:r w:rsidR="006E2E51" w:rsidRPr="00102135">
          <w:rPr>
            <w:rFonts w:ascii="Times New Roman" w:hAnsi="Times New Roman" w:cs="Times New Roman"/>
            <w:sz w:val="18"/>
            <w:szCs w:val="18"/>
          </w:rPr>
          <w:t>Yang e</w:t>
        </w:r>
      </w:hyperlink>
      <w:r w:rsidR="006E2E51" w:rsidRPr="00102135">
        <w:rPr>
          <w:rFonts w:ascii="Times New Roman" w:hAnsi="Times New Roman" w:cs="Times New Roman"/>
          <w:sz w:val="18"/>
          <w:szCs w:val="18"/>
        </w:rPr>
        <w:t xml:space="preserve">t al. IDH1 and IDH2 mutations in tumorigenesis: mechanistic insights and clinical perspectives. Clin Cancer Res. 2012, 18(20):5562-71. </w:t>
      </w:r>
    </w:p>
    <w:p w14:paraId="02D6B429" w14:textId="77777777" w:rsidR="006E2E51" w:rsidRPr="0010213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t xml:space="preserve">Feng JH,et al. Prognostic significance of IDH1 mutations in acute myeloid leukemia: a meta-analysis. Am J Blood Res. 2012;2(4):254-64. </w:t>
      </w:r>
    </w:p>
    <w:p w14:paraId="01CA3003" w14:textId="77777777" w:rsidR="006E2E51" w:rsidRPr="0010213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t xml:space="preserve">Green CL, et al. The prognostic significance of IDH2 mutations in AML depends on the location of the mutation. Blood. 2011, 118(2):409-12. </w:t>
      </w:r>
    </w:p>
    <w:p w14:paraId="44A08F86" w14:textId="77777777" w:rsidR="006E2E51" w:rsidRPr="0010213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t xml:space="preserve">Jeziskova I, et al. IDH2 mutations in patients with acute myeloid leukemia: missense p.R140 mutations are linked to disease status. Leuk Lymphoma. 2010, 51(12):2285-7. </w:t>
      </w:r>
    </w:p>
    <w:p w14:paraId="5EAEED80" w14:textId="77777777" w:rsidR="006E2E51" w:rsidRPr="0010213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lastRenderedPageBreak/>
        <w:t xml:space="preserve">Zhou KG, et al. Potential application of IDH1 and IDH2 mutations as prognostic indicators in nonpromyelocytic acute myeloid leukemia: a meta-analysis. Leuk Lymphoma. 2012, 53(12):2423-9. </w:t>
      </w:r>
    </w:p>
    <w:p w14:paraId="711A87BA" w14:textId="77777777" w:rsidR="0010213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t xml:space="preserve">Naoe T, Kiyoi H. Gene mutations of acute myeloid leukemia in the genome era. Int J Hematol. 2013, 97(2):165-74. </w:t>
      </w:r>
    </w:p>
    <w:p w14:paraId="132C935B" w14:textId="18969244" w:rsidR="00D41D25" w:rsidRDefault="006E2E51" w:rsidP="006E2E51">
      <w:pPr>
        <w:widowControl/>
        <w:numPr>
          <w:ilvl w:val="0"/>
          <w:numId w:val="21"/>
        </w:numPr>
        <w:spacing w:after="3" w:line="247" w:lineRule="auto"/>
        <w:ind w:right="202" w:hanging="420"/>
        <w:rPr>
          <w:rFonts w:ascii="Times New Roman" w:hAnsi="Times New Roman" w:cs="Times New Roman"/>
          <w:sz w:val="18"/>
          <w:szCs w:val="18"/>
        </w:rPr>
      </w:pPr>
      <w:r w:rsidRPr="00102135">
        <w:rPr>
          <w:rFonts w:ascii="Times New Roman" w:hAnsi="Times New Roman" w:cs="Times New Roman"/>
          <w:sz w:val="18"/>
          <w:szCs w:val="18"/>
        </w:rPr>
        <w:t>Rob A, et al. IDH1 and IDH2 mutations cause an oncometabolic gain of function. Nature Reviews Cancer. 2011, 11(2):85-95</w:t>
      </w:r>
    </w:p>
    <w:p w14:paraId="63760973" w14:textId="77777777" w:rsidR="00D41D25" w:rsidRDefault="00D41D25">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5341958A" w14:textId="389ABBAC" w:rsidR="004D6BC8" w:rsidRDefault="004D6BC8" w:rsidP="004D6BC8">
      <w:pPr>
        <w:spacing w:after="38" w:line="259" w:lineRule="auto"/>
        <w:ind w:left="-5" w:hanging="10"/>
        <w:jc w:val="center"/>
      </w:pPr>
      <w:r w:rsidRPr="004D6BC8">
        <w:rPr>
          <w:rFonts w:ascii="微软雅黑" w:eastAsia="微软雅黑" w:hAnsi="微软雅黑" w:cs="Arial"/>
          <w:b/>
          <w:sz w:val="24"/>
          <w:szCs w:val="24"/>
        </w:rPr>
        <w:lastRenderedPageBreak/>
        <w:t>JAK2</w:t>
      </w:r>
    </w:p>
    <w:p w14:paraId="1612B869" w14:textId="6BF070AD" w:rsidR="004D6BC8" w:rsidRPr="004D6BC8" w:rsidRDefault="004D6BC8" w:rsidP="004D6BC8">
      <w:pPr>
        <w:spacing w:line="400" w:lineRule="exact"/>
        <w:rPr>
          <w:rFonts w:ascii="微软雅黑" w:eastAsia="微软雅黑" w:hAnsi="微软雅黑" w:cs="MicrosoftYaHei"/>
          <w:kern w:val="0"/>
          <w:sz w:val="22"/>
          <w:szCs w:val="24"/>
        </w:rPr>
      </w:pPr>
      <w:r w:rsidRPr="004D6BC8">
        <w:rPr>
          <w:rFonts w:ascii="微软雅黑" w:eastAsia="微软雅黑" w:hAnsi="微软雅黑" w:cs="MicrosoftYaHei"/>
          <w:kern w:val="0"/>
          <w:sz w:val="22"/>
          <w:szCs w:val="24"/>
        </w:rPr>
        <w:t>Janus 激酶 2（JAK2）是一种蛋白酪氨酸激酶，参与细胞因子受体信号途径。可在急性淋巴性白血病和其他恶性血液病观察到JAK2基因突变。已有临床前研究，测试mTOR 和JAK抑制剂对含有CRLF2重排和 JAK2 突变的高风险前体B细胞急性淋巴性白血病的疗效</w:t>
      </w:r>
      <w:r w:rsidRPr="001977EA">
        <w:rPr>
          <w:rFonts w:ascii="微软雅黑" w:eastAsia="微软雅黑" w:hAnsi="微软雅黑" w:cs="MicrosoftYaHei"/>
          <w:kern w:val="0"/>
          <w:sz w:val="22"/>
          <w:szCs w:val="24"/>
          <w:vertAlign w:val="superscript"/>
        </w:rPr>
        <w:t>1</w:t>
      </w:r>
      <w:r w:rsidRPr="004D6BC8">
        <w:rPr>
          <w:rFonts w:ascii="微软雅黑" w:eastAsia="微软雅黑" w:hAnsi="微软雅黑" w:cs="MicrosoftYaHei"/>
          <w:kern w:val="0"/>
          <w:sz w:val="22"/>
          <w:szCs w:val="24"/>
        </w:rPr>
        <w:t>。85％的BCR-ABL1阴性，高风险B细胞前体小儿急性淋巴性白血病患者携带JAK2突变</w:t>
      </w:r>
      <w:r w:rsidRPr="001977EA">
        <w:rPr>
          <w:rFonts w:ascii="微软雅黑" w:eastAsia="微软雅黑" w:hAnsi="微软雅黑" w:cs="MicrosoftYaHei"/>
          <w:kern w:val="0"/>
          <w:sz w:val="22"/>
          <w:szCs w:val="24"/>
          <w:vertAlign w:val="superscript"/>
        </w:rPr>
        <w:t>2</w:t>
      </w:r>
      <w:r w:rsidRPr="004D6BC8">
        <w:rPr>
          <w:rFonts w:ascii="微软雅黑" w:eastAsia="微软雅黑" w:hAnsi="微软雅黑" w:cs="MicrosoftYaHei"/>
          <w:kern w:val="0"/>
          <w:sz w:val="22"/>
          <w:szCs w:val="24"/>
        </w:rPr>
        <w:t>。就急性淋巴性白血病患者整体，携带JAK2突变的比率在4-9%</w:t>
      </w:r>
      <w:r w:rsidRPr="001977EA">
        <w:rPr>
          <w:rFonts w:ascii="微软雅黑" w:eastAsia="微软雅黑" w:hAnsi="微软雅黑" w:cs="MicrosoftYaHei"/>
          <w:kern w:val="0"/>
          <w:sz w:val="22"/>
          <w:szCs w:val="24"/>
          <w:vertAlign w:val="superscript"/>
        </w:rPr>
        <w:t>3</w:t>
      </w:r>
      <w:r w:rsidRPr="004D6BC8">
        <w:rPr>
          <w:rFonts w:ascii="微软雅黑" w:eastAsia="微软雅黑" w:hAnsi="微软雅黑" w:cs="MicrosoftYaHei"/>
          <w:kern w:val="0"/>
          <w:sz w:val="22"/>
          <w:szCs w:val="24"/>
        </w:rPr>
        <w:t>。多数JAK2突变被认为会增强酶活性，JAK2突变伴随高的复发风险</w:t>
      </w:r>
      <w:r w:rsidRPr="001977EA">
        <w:rPr>
          <w:rFonts w:ascii="微软雅黑" w:eastAsia="微软雅黑" w:hAnsi="微软雅黑" w:cs="MicrosoftYaHei"/>
          <w:kern w:val="0"/>
          <w:sz w:val="22"/>
          <w:szCs w:val="24"/>
          <w:vertAlign w:val="superscript"/>
        </w:rPr>
        <w:t>2</w:t>
      </w:r>
      <w:r w:rsidRPr="004D6BC8">
        <w:rPr>
          <w:rFonts w:ascii="微软雅黑" w:eastAsia="微软雅黑" w:hAnsi="微软雅黑" w:cs="MicrosoftYaHei"/>
          <w:kern w:val="0"/>
          <w:sz w:val="22"/>
          <w:szCs w:val="24"/>
        </w:rPr>
        <w:t xml:space="preserve">。 </w:t>
      </w:r>
    </w:p>
    <w:p w14:paraId="67394F7C" w14:textId="77777777" w:rsidR="004D6BC8" w:rsidRDefault="004D6BC8" w:rsidP="004D6BC8">
      <w:pPr>
        <w:spacing w:line="259" w:lineRule="auto"/>
        <w:jc w:val="left"/>
      </w:pPr>
      <w:r>
        <w:rPr>
          <w:rFonts w:ascii="Arial" w:eastAsia="Arial" w:hAnsi="Arial" w:cs="Arial"/>
          <w:sz w:val="20"/>
        </w:rPr>
        <w:t xml:space="preserve"> </w:t>
      </w:r>
    </w:p>
    <w:p w14:paraId="1CAB42DB" w14:textId="77777777" w:rsidR="004D6BC8" w:rsidRDefault="004D6BC8" w:rsidP="004D6BC8">
      <w:pPr>
        <w:spacing w:after="205" w:line="259" w:lineRule="auto"/>
        <w:ind w:right="120"/>
        <w:jc w:val="center"/>
      </w:pPr>
      <w:r>
        <w:rPr>
          <w:noProof/>
        </w:rPr>
        <w:drawing>
          <wp:inline distT="0" distB="0" distL="0" distR="0" wp14:anchorId="3ADE3206" wp14:editId="7931F22F">
            <wp:extent cx="3136519" cy="2874010"/>
            <wp:effectExtent l="0" t="0" r="0" b="0"/>
            <wp:docPr id="16970" name="Picture 16970"/>
            <wp:cNvGraphicFramePr/>
            <a:graphic xmlns:a="http://schemas.openxmlformats.org/drawingml/2006/main">
              <a:graphicData uri="http://schemas.openxmlformats.org/drawingml/2006/picture">
                <pic:pic xmlns:pic="http://schemas.openxmlformats.org/drawingml/2006/picture">
                  <pic:nvPicPr>
                    <pic:cNvPr id="16970" name="Picture 16970"/>
                    <pic:cNvPicPr/>
                  </pic:nvPicPr>
                  <pic:blipFill>
                    <a:blip r:embed="rId110"/>
                    <a:stretch>
                      <a:fillRect/>
                    </a:stretch>
                  </pic:blipFill>
                  <pic:spPr>
                    <a:xfrm>
                      <a:off x="0" y="0"/>
                      <a:ext cx="3136519" cy="2874010"/>
                    </a:xfrm>
                    <a:prstGeom prst="rect">
                      <a:avLst/>
                    </a:prstGeom>
                  </pic:spPr>
                </pic:pic>
              </a:graphicData>
            </a:graphic>
          </wp:inline>
        </w:drawing>
      </w:r>
      <w:r>
        <w:rPr>
          <w:rFonts w:ascii="Arial" w:eastAsia="Arial" w:hAnsi="Arial" w:cs="Arial"/>
          <w:sz w:val="22"/>
        </w:rPr>
        <w:t xml:space="preserve"> </w:t>
      </w:r>
    </w:p>
    <w:p w14:paraId="71309A3B" w14:textId="15EA58F8" w:rsidR="004D6BC8" w:rsidRDefault="004D6BC8" w:rsidP="004D6BC8">
      <w:pPr>
        <w:spacing w:after="295" w:line="265" w:lineRule="auto"/>
        <w:ind w:left="10" w:right="216" w:hanging="10"/>
        <w:jc w:val="center"/>
      </w:pPr>
      <w:r w:rsidRPr="00C36AD0">
        <w:rPr>
          <w:rFonts w:ascii="微软雅黑" w:eastAsia="微软雅黑" w:hAnsi="微软雅黑" w:cs="微软雅黑"/>
          <w:sz w:val="18"/>
        </w:rPr>
        <w:t>图示：</w:t>
      </w:r>
      <w:r w:rsidRPr="00C36AD0">
        <w:rPr>
          <w:color w:val="222222"/>
          <w:sz w:val="18"/>
        </w:rPr>
        <w:t>JAK</w:t>
      </w:r>
      <w:r>
        <w:rPr>
          <w:color w:val="222222"/>
          <w:sz w:val="18"/>
        </w:rPr>
        <w:t>2</w:t>
      </w:r>
      <w:r>
        <w:rPr>
          <w:rFonts w:ascii="微软雅黑" w:eastAsia="微软雅黑" w:hAnsi="微软雅黑" w:cs="微软雅黑"/>
          <w:color w:val="222222"/>
          <w:sz w:val="18"/>
        </w:rPr>
        <w:t xml:space="preserve">突变的信号传递作用 </w:t>
      </w:r>
      <w:r>
        <w:rPr>
          <w:color w:val="222222"/>
          <w:sz w:val="18"/>
          <w:vertAlign w:val="superscript"/>
        </w:rPr>
        <w:t>4</w:t>
      </w:r>
      <w:r>
        <w:rPr>
          <w:sz w:val="18"/>
        </w:rPr>
        <w:t xml:space="preserve"> </w:t>
      </w:r>
    </w:p>
    <w:p w14:paraId="7099BEFE" w14:textId="77777777" w:rsidR="004D6BC8" w:rsidRDefault="004D6BC8" w:rsidP="004D6BC8">
      <w:pPr>
        <w:spacing w:after="55" w:line="259" w:lineRule="auto"/>
        <w:jc w:val="left"/>
      </w:pPr>
      <w:r>
        <w:t xml:space="preserve"> </w:t>
      </w:r>
    </w:p>
    <w:p w14:paraId="3D025854" w14:textId="45FBF192" w:rsidR="004D6BC8" w:rsidRDefault="004D6BC8" w:rsidP="00C36AD0">
      <w:pPr>
        <w:spacing w:line="259" w:lineRule="auto"/>
        <w:ind w:left="-5" w:right="197" w:hanging="10"/>
      </w:pPr>
      <w:r>
        <w:rPr>
          <w:rFonts w:ascii="微软雅黑" w:eastAsia="微软雅黑" w:hAnsi="微软雅黑" w:cs="微软雅黑"/>
        </w:rPr>
        <w:t>参考文献</w:t>
      </w:r>
      <w:r>
        <w:t xml:space="preserve"> </w:t>
      </w:r>
    </w:p>
    <w:p w14:paraId="003DC579" w14:textId="6F1D2A78" w:rsidR="004D6BC8" w:rsidRPr="00C36AD0" w:rsidRDefault="004D6BC8" w:rsidP="00C36AD0">
      <w:pPr>
        <w:widowControl/>
        <w:numPr>
          <w:ilvl w:val="0"/>
          <w:numId w:val="22"/>
        </w:numPr>
        <w:spacing w:after="3" w:line="247" w:lineRule="auto"/>
        <w:ind w:right="202" w:hanging="420"/>
        <w:rPr>
          <w:rFonts w:ascii="Times New Roman" w:eastAsia="微软雅黑" w:hAnsi="Times New Roman" w:cs="Times New Roman"/>
          <w:sz w:val="18"/>
          <w:szCs w:val="18"/>
        </w:rPr>
      </w:pPr>
      <w:r w:rsidRPr="00C36AD0">
        <w:rPr>
          <w:rFonts w:ascii="Times New Roman" w:eastAsia="微软雅黑" w:hAnsi="Times New Roman" w:cs="Times New Roman"/>
          <w:sz w:val="18"/>
          <w:szCs w:val="18"/>
        </w:rPr>
        <w:t xml:space="preserve">Maude LS, et al. Targeting mTOR and JAK2 in Xenograft Models of CRLF2-Overexpressing Acute Lymphoblastic Leukemia (ALL). 53rd ASH Annual Meeting and Exposition. 2011, Dec 12. </w:t>
      </w:r>
    </w:p>
    <w:p w14:paraId="4DDFAD82" w14:textId="7995CF8C" w:rsidR="004D6BC8" w:rsidRPr="00C36AD0" w:rsidRDefault="00523C00" w:rsidP="00C36AD0">
      <w:pPr>
        <w:widowControl/>
        <w:numPr>
          <w:ilvl w:val="0"/>
          <w:numId w:val="22"/>
        </w:numPr>
        <w:spacing w:after="3" w:line="247" w:lineRule="auto"/>
        <w:ind w:right="202" w:hanging="420"/>
        <w:rPr>
          <w:rFonts w:ascii="Times New Roman" w:eastAsia="微软雅黑" w:hAnsi="Times New Roman" w:cs="Times New Roman"/>
          <w:sz w:val="18"/>
          <w:szCs w:val="18"/>
        </w:rPr>
      </w:pPr>
      <w:hyperlink r:id="rId111">
        <w:r w:rsidR="004D6BC8" w:rsidRPr="00C36AD0">
          <w:rPr>
            <w:rFonts w:ascii="Times New Roman" w:eastAsia="微软雅黑" w:hAnsi="Times New Roman" w:cs="Times New Roman"/>
            <w:sz w:val="18"/>
            <w:szCs w:val="18"/>
          </w:rPr>
          <w:t>Mullighan C</w:t>
        </w:r>
      </w:hyperlink>
      <w:r w:rsidR="004D6BC8" w:rsidRPr="00C36AD0">
        <w:rPr>
          <w:rFonts w:ascii="Times New Roman" w:eastAsia="微软雅黑" w:hAnsi="Times New Roman" w:cs="Times New Roman"/>
          <w:sz w:val="18"/>
          <w:szCs w:val="18"/>
        </w:rPr>
        <w:t xml:space="preserve">G, et al. JAK mutations in high-risk childhood acute lymphoblastic leukemia. </w:t>
      </w:r>
      <w:hyperlink r:id="rId112">
        <w:r w:rsidR="004D6BC8" w:rsidRPr="00C36AD0">
          <w:rPr>
            <w:rFonts w:ascii="Times New Roman" w:eastAsia="微软雅黑" w:hAnsi="Times New Roman" w:cs="Times New Roman"/>
            <w:sz w:val="18"/>
            <w:szCs w:val="18"/>
          </w:rPr>
          <w:t xml:space="preserve">Proc Natl Acad </w:t>
        </w:r>
      </w:hyperlink>
      <w:hyperlink r:id="rId113">
        <w:r w:rsidR="004D6BC8" w:rsidRPr="00C36AD0">
          <w:rPr>
            <w:rFonts w:ascii="Times New Roman" w:eastAsia="微软雅黑" w:hAnsi="Times New Roman" w:cs="Times New Roman"/>
            <w:sz w:val="18"/>
            <w:szCs w:val="18"/>
          </w:rPr>
          <w:t>Sci USA.</w:t>
        </w:r>
      </w:hyperlink>
      <w:hyperlink r:id="rId114">
        <w:r w:rsidR="004D6BC8" w:rsidRPr="00C36AD0">
          <w:rPr>
            <w:rFonts w:ascii="Times New Roman" w:eastAsia="微软雅黑" w:hAnsi="Times New Roman" w:cs="Times New Roman"/>
            <w:sz w:val="18"/>
            <w:szCs w:val="18"/>
          </w:rPr>
          <w:t xml:space="preserve"> </w:t>
        </w:r>
      </w:hyperlink>
      <w:r w:rsidR="004D6BC8" w:rsidRPr="00C36AD0">
        <w:rPr>
          <w:rFonts w:ascii="Times New Roman" w:eastAsia="微软雅黑" w:hAnsi="Times New Roman" w:cs="Times New Roman"/>
          <w:sz w:val="18"/>
          <w:szCs w:val="18"/>
        </w:rPr>
        <w:t xml:space="preserve">2009, 106(23):9414-8. </w:t>
      </w:r>
    </w:p>
    <w:p w14:paraId="3F68A45F" w14:textId="77777777" w:rsidR="00C36AD0" w:rsidRPr="00C36AD0" w:rsidRDefault="00523C00" w:rsidP="004D6BC8">
      <w:pPr>
        <w:widowControl/>
        <w:numPr>
          <w:ilvl w:val="0"/>
          <w:numId w:val="22"/>
        </w:numPr>
        <w:spacing w:after="3" w:line="247" w:lineRule="auto"/>
        <w:ind w:right="202" w:hanging="420"/>
        <w:rPr>
          <w:rFonts w:ascii="Times New Roman" w:eastAsia="微软雅黑" w:hAnsi="Times New Roman" w:cs="Times New Roman"/>
          <w:sz w:val="18"/>
          <w:szCs w:val="18"/>
        </w:rPr>
      </w:pPr>
      <w:hyperlink r:id="rId115">
        <w:r w:rsidR="004D6BC8" w:rsidRPr="00C36AD0">
          <w:rPr>
            <w:rFonts w:ascii="Times New Roman" w:eastAsia="微软雅黑" w:hAnsi="Times New Roman" w:cs="Times New Roman"/>
            <w:sz w:val="18"/>
            <w:szCs w:val="18"/>
          </w:rPr>
          <w:t>Chen</w:t>
        </w:r>
      </w:hyperlink>
      <w:hyperlink r:id="rId116">
        <w:r w:rsidR="004D6BC8" w:rsidRPr="00C36AD0">
          <w:rPr>
            <w:rFonts w:ascii="Times New Roman" w:eastAsia="微软雅黑" w:hAnsi="Times New Roman" w:cs="Times New Roman"/>
            <w:sz w:val="18"/>
            <w:szCs w:val="18"/>
          </w:rPr>
          <w:t xml:space="preserve"> </w:t>
        </w:r>
      </w:hyperlink>
      <w:r w:rsidR="004D6BC8" w:rsidRPr="00C36AD0">
        <w:rPr>
          <w:rFonts w:ascii="Times New Roman" w:eastAsia="微软雅黑" w:hAnsi="Times New Roman" w:cs="Times New Roman"/>
          <w:sz w:val="18"/>
          <w:szCs w:val="18"/>
        </w:rPr>
        <w:t xml:space="preserve">IM, et al. Outcome modeling with CRLF2, IKZF1, JAK, and minimal residual disease in pediatric acute lymphoblastic leukemia: a Children's Oncology Group study. Blood. 2012, 119(15):3512-22. </w:t>
      </w:r>
    </w:p>
    <w:p w14:paraId="7942F3F9" w14:textId="798032FB" w:rsidR="00C36AD0" w:rsidRDefault="004D6BC8" w:rsidP="004D6BC8">
      <w:pPr>
        <w:widowControl/>
        <w:numPr>
          <w:ilvl w:val="0"/>
          <w:numId w:val="22"/>
        </w:numPr>
        <w:spacing w:after="3" w:line="247" w:lineRule="auto"/>
        <w:ind w:right="202" w:hanging="420"/>
        <w:rPr>
          <w:rFonts w:ascii="Times New Roman" w:eastAsia="微软雅黑" w:hAnsi="Times New Roman" w:cs="Times New Roman"/>
          <w:sz w:val="18"/>
          <w:szCs w:val="18"/>
        </w:rPr>
      </w:pPr>
      <w:r w:rsidRPr="00C36AD0">
        <w:rPr>
          <w:rFonts w:ascii="Times New Roman" w:eastAsia="微软雅黑" w:hAnsi="Times New Roman" w:cs="Times New Roman"/>
          <w:sz w:val="18"/>
          <w:szCs w:val="18"/>
        </w:rPr>
        <w:t>Levine RL, et al. Role of JAK2 in the pathogenesis and therapy of myeloproliferative disorders. Nat Rev Cancer. 2007, 7(9):673-83.</w:t>
      </w:r>
    </w:p>
    <w:p w14:paraId="4630AD76" w14:textId="77777777" w:rsidR="00C36AD0" w:rsidRDefault="00C36AD0">
      <w:pPr>
        <w:widowControl/>
        <w:jc w:val="left"/>
        <w:rPr>
          <w:rFonts w:ascii="Times New Roman" w:eastAsia="微软雅黑" w:hAnsi="Times New Roman" w:cs="Times New Roman"/>
          <w:sz w:val="18"/>
          <w:szCs w:val="18"/>
        </w:rPr>
      </w:pPr>
      <w:r>
        <w:rPr>
          <w:rFonts w:ascii="Times New Roman" w:eastAsia="微软雅黑" w:hAnsi="Times New Roman" w:cs="Times New Roman"/>
          <w:sz w:val="18"/>
          <w:szCs w:val="18"/>
        </w:rPr>
        <w:br w:type="page"/>
      </w:r>
    </w:p>
    <w:p w14:paraId="133A06BD" w14:textId="77777777" w:rsidR="001E33F2" w:rsidRDefault="001E33F2" w:rsidP="00940A0D">
      <w:pPr>
        <w:spacing w:after="38" w:line="259" w:lineRule="auto"/>
        <w:ind w:left="-5" w:hanging="10"/>
        <w:jc w:val="center"/>
      </w:pPr>
      <w:r w:rsidRPr="00940A0D">
        <w:rPr>
          <w:rFonts w:ascii="微软雅黑" w:eastAsia="微软雅黑" w:hAnsi="微软雅黑" w:cs="Arial"/>
          <w:b/>
          <w:sz w:val="24"/>
          <w:szCs w:val="24"/>
        </w:rPr>
        <w:lastRenderedPageBreak/>
        <w:t>KIT</w:t>
      </w:r>
      <w:r>
        <w:rPr>
          <w:rFonts w:ascii="Arial" w:eastAsia="Arial" w:hAnsi="Arial" w:cs="Arial"/>
          <w:sz w:val="44"/>
        </w:rPr>
        <w:t xml:space="preserve"> </w:t>
      </w:r>
    </w:p>
    <w:p w14:paraId="34214811" w14:textId="29B7EFE7" w:rsidR="001E33F2" w:rsidRPr="00940A0D" w:rsidRDefault="001E33F2" w:rsidP="00940A0D">
      <w:pPr>
        <w:spacing w:line="400" w:lineRule="exact"/>
        <w:rPr>
          <w:rFonts w:ascii="微软雅黑" w:eastAsia="微软雅黑" w:hAnsi="微软雅黑" w:cs="MicrosoftYaHei"/>
          <w:kern w:val="0"/>
          <w:sz w:val="22"/>
          <w:szCs w:val="24"/>
        </w:rPr>
      </w:pPr>
      <w:r w:rsidRPr="00940A0D">
        <w:rPr>
          <w:rFonts w:ascii="微软雅黑" w:eastAsia="微软雅黑" w:hAnsi="微软雅黑" w:cs="MicrosoftYaHei"/>
          <w:kern w:val="0"/>
          <w:sz w:val="22"/>
          <w:szCs w:val="24"/>
        </w:rPr>
        <w:t xml:space="preserve">KIT（也称为CD117），是一种受体酪氨酸激酶（RTK）,在多种细胞类型中的表达。KIT 的配体是干细胞因子（SCF）。SCF与KIT胞外结构域的结合诱导其二聚体化，从而活化下游信号传导途径，包括PI3K-AKT-mTOR通路、RAS-RAF-MEK-ERK途径和 STAT3（转录3的信号转导子和活化剂）途径，所有这些途径均调节细胞内促增长和促生存信号。 </w:t>
      </w:r>
    </w:p>
    <w:p w14:paraId="7BD691FC" w14:textId="6D8C69D3" w:rsidR="001E33F2" w:rsidRPr="00940A0D" w:rsidRDefault="001E33F2" w:rsidP="00940A0D">
      <w:pPr>
        <w:spacing w:line="400" w:lineRule="exact"/>
        <w:rPr>
          <w:rFonts w:ascii="微软雅黑" w:eastAsia="微软雅黑" w:hAnsi="微软雅黑" w:cs="MicrosoftYaHei"/>
          <w:kern w:val="0"/>
          <w:sz w:val="22"/>
          <w:szCs w:val="24"/>
        </w:rPr>
      </w:pPr>
      <w:r w:rsidRPr="00940A0D">
        <w:rPr>
          <w:rFonts w:ascii="微软雅黑" w:eastAsia="微软雅黑" w:hAnsi="微软雅黑" w:cs="MicrosoftYaHei"/>
          <w:kern w:val="0"/>
          <w:sz w:val="22"/>
          <w:szCs w:val="24"/>
        </w:rPr>
        <w:t>KIT 突变出现在多种癌症的发病机制中，包括黑色素瘤，急性白血病和胃肠道间质瘤（GIST）</w:t>
      </w:r>
      <w:r w:rsidRPr="00940A0D">
        <w:rPr>
          <w:rFonts w:ascii="微软雅黑" w:eastAsia="微软雅黑" w:hAnsi="微软雅黑" w:cs="MicrosoftYaHei"/>
          <w:kern w:val="0"/>
          <w:sz w:val="22"/>
          <w:szCs w:val="24"/>
          <w:vertAlign w:val="superscript"/>
        </w:rPr>
        <w:t>1，2</w:t>
      </w:r>
      <w:r w:rsidRPr="00940A0D">
        <w:rPr>
          <w:rFonts w:ascii="微软雅黑" w:eastAsia="微软雅黑" w:hAnsi="微软雅黑" w:cs="MicrosoftYaHei"/>
          <w:kern w:val="0"/>
          <w:sz w:val="22"/>
          <w:szCs w:val="24"/>
        </w:rPr>
        <w:t>。KIT 突变的发现彻底改变了间质瘤的治疗。使用一种口服KIT抑制剂甲磺酸伊马替尼（格列卫，诺华制药），可获得迅速、明显和持久的肿瘤反应</w:t>
      </w:r>
      <w:r w:rsidRPr="00940A0D">
        <w:rPr>
          <w:rFonts w:ascii="微软雅黑" w:eastAsia="微软雅黑" w:hAnsi="微软雅黑" w:cs="MicrosoftYaHei"/>
          <w:kern w:val="0"/>
          <w:sz w:val="22"/>
          <w:szCs w:val="24"/>
          <w:vertAlign w:val="superscript"/>
        </w:rPr>
        <w:t>3</w:t>
      </w:r>
      <w:r w:rsidRPr="00940A0D">
        <w:rPr>
          <w:rFonts w:ascii="微软雅黑" w:eastAsia="微软雅黑" w:hAnsi="微软雅黑" w:cs="MicrosoftYaHei"/>
          <w:kern w:val="0"/>
          <w:sz w:val="22"/>
          <w:szCs w:val="24"/>
        </w:rPr>
        <w:t>。当然，不是所有的KIT突变都对伊马替尼敏感</w:t>
      </w:r>
      <w:r w:rsidRPr="00940A0D">
        <w:rPr>
          <w:rFonts w:ascii="微软雅黑" w:eastAsia="微软雅黑" w:hAnsi="微软雅黑" w:cs="MicrosoftYaHei"/>
          <w:kern w:val="0"/>
          <w:sz w:val="22"/>
          <w:szCs w:val="24"/>
          <w:vertAlign w:val="superscript"/>
        </w:rPr>
        <w:t>4</w:t>
      </w:r>
      <w:r w:rsidRPr="00940A0D">
        <w:rPr>
          <w:rFonts w:ascii="微软雅黑" w:eastAsia="微软雅黑" w:hAnsi="微软雅黑" w:cs="MicrosoftYaHei"/>
          <w:kern w:val="0"/>
          <w:sz w:val="22"/>
          <w:szCs w:val="24"/>
        </w:rPr>
        <w:t xml:space="preserve">，有些突变仅对第二代KIT抑制剂敏感。 </w:t>
      </w:r>
    </w:p>
    <w:p w14:paraId="71AB5A45" w14:textId="77777777" w:rsidR="001E33F2" w:rsidRDefault="001E33F2" w:rsidP="001E33F2">
      <w:pPr>
        <w:spacing w:line="259" w:lineRule="auto"/>
        <w:ind w:right="129"/>
        <w:jc w:val="center"/>
      </w:pPr>
      <w:r>
        <w:rPr>
          <w:noProof/>
        </w:rPr>
        <w:drawing>
          <wp:inline distT="0" distB="0" distL="0" distR="0" wp14:anchorId="11B8B9D8" wp14:editId="76BE3BC7">
            <wp:extent cx="3324225" cy="2162175"/>
            <wp:effectExtent l="0" t="0" r="0" b="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117"/>
                    <a:stretch>
                      <a:fillRect/>
                    </a:stretch>
                  </pic:blipFill>
                  <pic:spPr>
                    <a:xfrm>
                      <a:off x="0" y="0"/>
                      <a:ext cx="3324225" cy="2162175"/>
                    </a:xfrm>
                    <a:prstGeom prst="rect">
                      <a:avLst/>
                    </a:prstGeom>
                  </pic:spPr>
                </pic:pic>
              </a:graphicData>
            </a:graphic>
          </wp:inline>
        </w:drawing>
      </w:r>
      <w:r>
        <w:rPr>
          <w:rFonts w:ascii="Arial" w:eastAsia="Arial" w:hAnsi="Arial" w:cs="Arial"/>
          <w:sz w:val="20"/>
        </w:rPr>
        <w:t xml:space="preserve"> </w:t>
      </w:r>
    </w:p>
    <w:p w14:paraId="55B2EE4B" w14:textId="3EC4BFF5" w:rsidR="001E33F2" w:rsidRDefault="001E33F2" w:rsidP="001E33F2">
      <w:pPr>
        <w:spacing w:after="38" w:line="265" w:lineRule="auto"/>
        <w:ind w:left="216" w:right="242" w:hanging="10"/>
        <w:jc w:val="center"/>
      </w:pPr>
      <w:r w:rsidRPr="00940A0D">
        <w:rPr>
          <w:rFonts w:ascii="微软雅黑" w:eastAsia="微软雅黑" w:hAnsi="微软雅黑" w:cs="微软雅黑"/>
          <w:sz w:val="18"/>
        </w:rPr>
        <w:t>图示：</w:t>
      </w:r>
      <w:r w:rsidRPr="00940A0D">
        <w:rPr>
          <w:sz w:val="18"/>
        </w:rPr>
        <w:t>KIT</w:t>
      </w:r>
      <w:r>
        <w:rPr>
          <w:rFonts w:ascii="微软雅黑" w:eastAsia="微软雅黑" w:hAnsi="微软雅黑" w:cs="微软雅黑"/>
          <w:sz w:val="18"/>
        </w:rPr>
        <w:t xml:space="preserve">抑制剂的作用机理 </w:t>
      </w:r>
      <w:r>
        <w:rPr>
          <w:sz w:val="18"/>
          <w:vertAlign w:val="superscript"/>
        </w:rPr>
        <w:t xml:space="preserve">5 </w:t>
      </w:r>
    </w:p>
    <w:p w14:paraId="4C6C9C5F" w14:textId="77777777" w:rsidR="001E33F2" w:rsidRDefault="001E33F2" w:rsidP="001E33F2">
      <w:pPr>
        <w:spacing w:after="82" w:line="259" w:lineRule="auto"/>
        <w:ind w:left="9"/>
        <w:jc w:val="center"/>
      </w:pPr>
      <w:r>
        <w:rPr>
          <w:sz w:val="18"/>
        </w:rPr>
        <w:t xml:space="preserve"> </w:t>
      </w:r>
    </w:p>
    <w:p w14:paraId="0CBEF2D9" w14:textId="64056061" w:rsidR="001E33F2" w:rsidRDefault="001E33F2" w:rsidP="00940A0D">
      <w:pPr>
        <w:spacing w:line="259" w:lineRule="auto"/>
        <w:ind w:left="-5" w:right="197" w:hanging="10"/>
      </w:pPr>
      <w:r>
        <w:rPr>
          <w:rFonts w:ascii="微软雅黑" w:eastAsia="微软雅黑" w:hAnsi="微软雅黑" w:cs="微软雅黑"/>
        </w:rPr>
        <w:t xml:space="preserve">参考文献 </w:t>
      </w:r>
    </w:p>
    <w:p w14:paraId="37A5D6CE" w14:textId="65B638D1" w:rsidR="001E33F2" w:rsidRPr="00940A0D" w:rsidRDefault="00523C00" w:rsidP="00940A0D">
      <w:pPr>
        <w:widowControl/>
        <w:numPr>
          <w:ilvl w:val="0"/>
          <w:numId w:val="23"/>
        </w:numPr>
        <w:spacing w:after="3" w:line="247" w:lineRule="auto"/>
        <w:ind w:right="202" w:hanging="420"/>
        <w:rPr>
          <w:rFonts w:ascii="Times New Roman" w:hAnsi="Times New Roman" w:cs="Times New Roman"/>
          <w:sz w:val="18"/>
          <w:szCs w:val="18"/>
        </w:rPr>
      </w:pPr>
      <w:hyperlink r:id="rId118">
        <w:r w:rsidR="001E33F2" w:rsidRPr="00940A0D">
          <w:rPr>
            <w:rFonts w:ascii="Times New Roman" w:hAnsi="Times New Roman" w:cs="Times New Roman"/>
            <w:sz w:val="18"/>
            <w:szCs w:val="18"/>
          </w:rPr>
          <w:t>Heinrich M</w:t>
        </w:r>
      </w:hyperlink>
      <w:r w:rsidR="001E33F2" w:rsidRPr="00940A0D">
        <w:rPr>
          <w:rFonts w:ascii="Times New Roman" w:hAnsi="Times New Roman" w:cs="Times New Roman"/>
          <w:sz w:val="18"/>
          <w:szCs w:val="18"/>
        </w:rPr>
        <w:t xml:space="preserve">C, et al. Kinase mutations and imatinib response in patients with metastatic gastrointestinal stromal tumor. J Clin Oncol. 2003, 21(23):4342-9. </w:t>
      </w:r>
    </w:p>
    <w:p w14:paraId="41521F1B" w14:textId="53FA3EA3" w:rsidR="001E33F2" w:rsidRPr="00940A0D" w:rsidRDefault="00523C00" w:rsidP="00940A0D">
      <w:pPr>
        <w:widowControl/>
        <w:numPr>
          <w:ilvl w:val="0"/>
          <w:numId w:val="23"/>
        </w:numPr>
        <w:spacing w:after="3" w:line="247" w:lineRule="auto"/>
        <w:ind w:right="202" w:hanging="420"/>
        <w:rPr>
          <w:rFonts w:ascii="Times New Roman" w:hAnsi="Times New Roman" w:cs="Times New Roman"/>
          <w:sz w:val="18"/>
          <w:szCs w:val="18"/>
        </w:rPr>
      </w:pPr>
      <w:hyperlink r:id="rId119">
        <w:r w:rsidR="001E33F2" w:rsidRPr="00940A0D">
          <w:rPr>
            <w:rFonts w:ascii="Times New Roman" w:hAnsi="Times New Roman" w:cs="Times New Roman"/>
            <w:sz w:val="18"/>
            <w:szCs w:val="18"/>
          </w:rPr>
          <w:t>Hirota</w:t>
        </w:r>
      </w:hyperlink>
      <w:hyperlink r:id="rId120">
        <w:r w:rsidR="001E33F2" w:rsidRPr="00940A0D">
          <w:rPr>
            <w:rFonts w:ascii="Times New Roman" w:hAnsi="Times New Roman" w:cs="Times New Roman"/>
            <w:sz w:val="18"/>
            <w:szCs w:val="18"/>
          </w:rPr>
          <w:t xml:space="preserve"> </w:t>
        </w:r>
      </w:hyperlink>
      <w:r w:rsidR="001E33F2" w:rsidRPr="00940A0D">
        <w:rPr>
          <w:rFonts w:ascii="Times New Roman" w:hAnsi="Times New Roman" w:cs="Times New Roman"/>
          <w:sz w:val="18"/>
          <w:szCs w:val="18"/>
        </w:rPr>
        <w:t xml:space="preserve">S, et al. Gain-of-function mutations of c-kit in human gastrointestinal stromal tumors. Science. 1998, 279(5350):577-80. </w:t>
      </w:r>
    </w:p>
    <w:p w14:paraId="7E7330A9" w14:textId="77C492FA" w:rsidR="001E33F2" w:rsidRPr="00940A0D" w:rsidRDefault="00523C00" w:rsidP="00940A0D">
      <w:pPr>
        <w:widowControl/>
        <w:numPr>
          <w:ilvl w:val="0"/>
          <w:numId w:val="23"/>
        </w:numPr>
        <w:spacing w:after="3" w:line="247" w:lineRule="auto"/>
        <w:ind w:right="202" w:hanging="420"/>
        <w:rPr>
          <w:rFonts w:ascii="Times New Roman" w:hAnsi="Times New Roman" w:cs="Times New Roman"/>
          <w:sz w:val="18"/>
          <w:szCs w:val="18"/>
        </w:rPr>
      </w:pPr>
      <w:hyperlink r:id="rId121">
        <w:r w:rsidR="001E33F2" w:rsidRPr="00940A0D">
          <w:rPr>
            <w:rFonts w:ascii="Times New Roman" w:hAnsi="Times New Roman" w:cs="Times New Roman"/>
            <w:sz w:val="18"/>
            <w:szCs w:val="18"/>
          </w:rPr>
          <w:t>Demetri G</w:t>
        </w:r>
      </w:hyperlink>
      <w:r w:rsidR="001E33F2" w:rsidRPr="00940A0D">
        <w:rPr>
          <w:rFonts w:ascii="Times New Roman" w:hAnsi="Times New Roman" w:cs="Times New Roman"/>
          <w:sz w:val="18"/>
          <w:szCs w:val="18"/>
        </w:rPr>
        <w:t xml:space="preserve">D, et al. Efficacy and safety of imatinib mesylate in advanced gastrointestinal stromal tumors. N Engl J Med. 2002, 347(7):472-80. </w:t>
      </w:r>
    </w:p>
    <w:p w14:paraId="74413CC1" w14:textId="77777777" w:rsidR="00940A0D" w:rsidRPr="00940A0D" w:rsidRDefault="00523C00" w:rsidP="001E33F2">
      <w:pPr>
        <w:widowControl/>
        <w:numPr>
          <w:ilvl w:val="0"/>
          <w:numId w:val="23"/>
        </w:numPr>
        <w:spacing w:after="3" w:line="247" w:lineRule="auto"/>
        <w:ind w:right="202" w:hanging="420"/>
        <w:rPr>
          <w:rFonts w:ascii="Times New Roman" w:hAnsi="Times New Roman" w:cs="Times New Roman"/>
          <w:sz w:val="18"/>
          <w:szCs w:val="18"/>
        </w:rPr>
      </w:pPr>
      <w:hyperlink r:id="rId122">
        <w:r w:rsidR="001E33F2" w:rsidRPr="00940A0D">
          <w:rPr>
            <w:rFonts w:ascii="Times New Roman" w:hAnsi="Times New Roman" w:cs="Times New Roman"/>
            <w:sz w:val="18"/>
            <w:szCs w:val="18"/>
          </w:rPr>
          <w:t>Heinrich M</w:t>
        </w:r>
      </w:hyperlink>
      <w:r w:rsidR="001E33F2" w:rsidRPr="00940A0D">
        <w:rPr>
          <w:rFonts w:ascii="Times New Roman" w:hAnsi="Times New Roman" w:cs="Times New Roman"/>
          <w:sz w:val="18"/>
          <w:szCs w:val="18"/>
        </w:rPr>
        <w:t xml:space="preserve">C, et al. Primary and secondary kinase genotypes correlate with the biological and clinical activity of sunitinib in imatinib-resistant gastrointestinal stromal tumor. </w:t>
      </w:r>
      <w:hyperlink r:id="rId123">
        <w:r w:rsidR="001E33F2" w:rsidRPr="00940A0D">
          <w:rPr>
            <w:rFonts w:ascii="Times New Roman" w:hAnsi="Times New Roman" w:cs="Times New Roman"/>
            <w:sz w:val="18"/>
            <w:szCs w:val="18"/>
          </w:rPr>
          <w:t>J Clin Oncol</w:t>
        </w:r>
      </w:hyperlink>
      <w:hyperlink r:id="rId124">
        <w:r w:rsidR="001E33F2" w:rsidRPr="00940A0D">
          <w:rPr>
            <w:rFonts w:ascii="Times New Roman" w:hAnsi="Times New Roman" w:cs="Times New Roman"/>
            <w:sz w:val="18"/>
            <w:szCs w:val="18"/>
          </w:rPr>
          <w:t>.</w:t>
        </w:r>
      </w:hyperlink>
      <w:r w:rsidR="001E33F2" w:rsidRPr="00940A0D">
        <w:rPr>
          <w:rFonts w:ascii="Times New Roman" w:hAnsi="Times New Roman" w:cs="Times New Roman"/>
          <w:sz w:val="18"/>
          <w:szCs w:val="18"/>
        </w:rPr>
        <w:t xml:space="preserve"> 2008, 26(33):53529. </w:t>
      </w:r>
    </w:p>
    <w:p w14:paraId="430A342B" w14:textId="731879A2" w:rsidR="00940A0D" w:rsidRDefault="001E33F2" w:rsidP="001E33F2">
      <w:pPr>
        <w:widowControl/>
        <w:numPr>
          <w:ilvl w:val="0"/>
          <w:numId w:val="23"/>
        </w:numPr>
        <w:spacing w:after="3" w:line="247" w:lineRule="auto"/>
        <w:ind w:right="202" w:hanging="420"/>
        <w:rPr>
          <w:rFonts w:ascii="Times New Roman" w:hAnsi="Times New Roman" w:cs="Times New Roman"/>
          <w:sz w:val="18"/>
          <w:szCs w:val="18"/>
        </w:rPr>
      </w:pPr>
      <w:r w:rsidRPr="00940A0D">
        <w:rPr>
          <w:rFonts w:ascii="Times New Roman" w:hAnsi="Times New Roman" w:cs="Times New Roman"/>
          <w:sz w:val="18"/>
          <w:szCs w:val="18"/>
        </w:rPr>
        <w:t>Heinrich MC, Corless CL. Cancer: Oncogenes in context. Nature. 2010, 467(7317):796-7.</w:t>
      </w:r>
    </w:p>
    <w:p w14:paraId="0CFF31DE" w14:textId="77777777" w:rsidR="00940A0D" w:rsidRDefault="00940A0D">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3F71B4F3" w14:textId="086070C8" w:rsidR="0027102B" w:rsidRPr="0027102B" w:rsidRDefault="0027102B" w:rsidP="0027102B">
      <w:pPr>
        <w:spacing w:after="38" w:line="259" w:lineRule="auto"/>
        <w:ind w:left="-5" w:hanging="10"/>
        <w:jc w:val="center"/>
        <w:rPr>
          <w:rFonts w:ascii="微软雅黑" w:eastAsia="微软雅黑" w:hAnsi="微软雅黑" w:cs="Arial"/>
          <w:b/>
          <w:sz w:val="24"/>
          <w:szCs w:val="24"/>
        </w:rPr>
      </w:pPr>
      <w:r w:rsidRPr="0027102B">
        <w:rPr>
          <w:rFonts w:ascii="微软雅黑" w:eastAsia="微软雅黑" w:hAnsi="微软雅黑" w:cs="Arial"/>
          <w:b/>
          <w:sz w:val="24"/>
          <w:szCs w:val="24"/>
        </w:rPr>
        <w:lastRenderedPageBreak/>
        <w:t>KRAS</w:t>
      </w:r>
    </w:p>
    <w:p w14:paraId="0837B469" w14:textId="4B6670F4" w:rsidR="0027102B" w:rsidRPr="0027102B" w:rsidRDefault="0027102B" w:rsidP="0027102B">
      <w:pPr>
        <w:spacing w:line="400" w:lineRule="exact"/>
        <w:rPr>
          <w:rFonts w:ascii="微软雅黑" w:eastAsia="微软雅黑" w:hAnsi="微软雅黑" w:cs="MicrosoftYaHei"/>
          <w:kern w:val="0"/>
          <w:sz w:val="22"/>
          <w:szCs w:val="24"/>
        </w:rPr>
      </w:pPr>
      <w:r w:rsidRPr="0027102B">
        <w:rPr>
          <w:rFonts w:ascii="微软雅黑" w:eastAsia="微软雅黑" w:hAnsi="微软雅黑" w:cs="MicrosoftYaHei"/>
          <w:kern w:val="0"/>
          <w:sz w:val="22"/>
          <w:szCs w:val="24"/>
        </w:rPr>
        <w:t xml:space="preserve">已在人类鉴定出三种不同的RAS基因：KRAS基因（与Kirsten大鼠肉瘤病毒致癌基因同源）、HRAS（与哈维大鼠肉瘤病毒致癌基因同源）和NRAS（分离自人类神经母细胞瘤）。RAS基因高度同源但功能区分。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途径，参与细胞增殖的 RAS-RAF-MEK-ERK通路（图示）。 </w:t>
      </w:r>
    </w:p>
    <w:p w14:paraId="5C10C35C" w14:textId="48ACC9FD" w:rsidR="0027102B" w:rsidRPr="0027102B" w:rsidRDefault="0027102B" w:rsidP="0027102B">
      <w:pPr>
        <w:spacing w:line="400" w:lineRule="exact"/>
        <w:rPr>
          <w:rFonts w:ascii="微软雅黑" w:eastAsia="微软雅黑" w:hAnsi="微软雅黑" w:cs="MicrosoftYaHei"/>
          <w:kern w:val="0"/>
          <w:sz w:val="22"/>
          <w:szCs w:val="24"/>
        </w:rPr>
      </w:pPr>
      <w:r w:rsidRPr="0027102B">
        <w:rPr>
          <w:rFonts w:ascii="微软雅黑" w:eastAsia="微软雅黑" w:hAnsi="微软雅黑" w:cs="MicrosoftYaHei"/>
          <w:kern w:val="0"/>
          <w:sz w:val="22"/>
          <w:szCs w:val="24"/>
        </w:rPr>
        <w:t>RAS被发现可在多种癌症的发病中起作用。RAS基因的激活性突变，在缺乏生长因子信号输入的情况下亦能保持 RAS的GTP酶活性持续存在，结果转化为细胞不断增殖的信号（图示）。某种RAS基因常在不同的恶性肿瘤中反复突变。KRAS基因突变特别常见于结肠癌，肺癌和胰腺癌</w:t>
      </w:r>
      <w:r w:rsidRPr="0027102B">
        <w:rPr>
          <w:rFonts w:ascii="微软雅黑" w:eastAsia="微软雅黑" w:hAnsi="微软雅黑" w:cs="MicrosoftYaHei"/>
          <w:kern w:val="0"/>
          <w:sz w:val="22"/>
          <w:szCs w:val="24"/>
          <w:vertAlign w:val="superscript"/>
        </w:rPr>
        <w:t>1</w:t>
      </w:r>
      <w:r w:rsidRPr="0027102B">
        <w:rPr>
          <w:rFonts w:ascii="微软雅黑" w:eastAsia="微软雅黑" w:hAnsi="微软雅黑" w:cs="MicrosoftYaHei"/>
          <w:kern w:val="0"/>
          <w:sz w:val="22"/>
          <w:szCs w:val="24"/>
        </w:rPr>
        <w:t xml:space="preserve">。 </w:t>
      </w:r>
    </w:p>
    <w:p w14:paraId="0A238880" w14:textId="77777777" w:rsidR="0027102B" w:rsidRDefault="0027102B" w:rsidP="0027102B">
      <w:pPr>
        <w:spacing w:after="165" w:line="259" w:lineRule="auto"/>
        <w:ind w:left="420"/>
        <w:jc w:val="left"/>
      </w:pPr>
      <w:r>
        <w:rPr>
          <w:color w:val="222222"/>
        </w:rPr>
        <w:t xml:space="preserve"> </w:t>
      </w:r>
    </w:p>
    <w:p w14:paraId="10385571" w14:textId="77777777" w:rsidR="0027102B" w:rsidRDefault="0027102B" w:rsidP="0027102B">
      <w:pPr>
        <w:spacing w:after="209" w:line="259" w:lineRule="auto"/>
        <w:ind w:right="129"/>
        <w:jc w:val="center"/>
      </w:pPr>
      <w:r>
        <w:rPr>
          <w:noProof/>
        </w:rPr>
        <w:drawing>
          <wp:inline distT="0" distB="0" distL="0" distR="0" wp14:anchorId="2D4B91B8" wp14:editId="4722187C">
            <wp:extent cx="3400425" cy="1771650"/>
            <wp:effectExtent l="0" t="0" r="0" b="0"/>
            <wp:docPr id="17294" name="Picture 17294"/>
            <wp:cNvGraphicFramePr/>
            <a:graphic xmlns:a="http://schemas.openxmlformats.org/drawingml/2006/main">
              <a:graphicData uri="http://schemas.openxmlformats.org/drawingml/2006/picture">
                <pic:pic xmlns:pic="http://schemas.openxmlformats.org/drawingml/2006/picture">
                  <pic:nvPicPr>
                    <pic:cNvPr id="17294" name="Picture 17294"/>
                    <pic:cNvPicPr/>
                  </pic:nvPicPr>
                  <pic:blipFill>
                    <a:blip r:embed="rId125"/>
                    <a:stretch>
                      <a:fillRect/>
                    </a:stretch>
                  </pic:blipFill>
                  <pic:spPr>
                    <a:xfrm>
                      <a:off x="0" y="0"/>
                      <a:ext cx="3400425" cy="1771650"/>
                    </a:xfrm>
                    <a:prstGeom prst="rect">
                      <a:avLst/>
                    </a:prstGeom>
                  </pic:spPr>
                </pic:pic>
              </a:graphicData>
            </a:graphic>
          </wp:inline>
        </w:drawing>
      </w:r>
      <w:r>
        <w:rPr>
          <w:rFonts w:ascii="Arial" w:eastAsia="Arial" w:hAnsi="Arial" w:cs="Arial"/>
          <w:sz w:val="20"/>
        </w:rPr>
        <w:t xml:space="preserve"> </w:t>
      </w:r>
    </w:p>
    <w:p w14:paraId="5C3299B4" w14:textId="1DB7D29F" w:rsidR="0027102B" w:rsidRDefault="0027102B" w:rsidP="0027102B">
      <w:pPr>
        <w:spacing w:after="41" w:line="265" w:lineRule="auto"/>
        <w:ind w:left="10" w:right="217" w:hanging="10"/>
        <w:jc w:val="center"/>
      </w:pPr>
      <w:r w:rsidRPr="0027102B">
        <w:rPr>
          <w:rFonts w:ascii="微软雅黑" w:eastAsia="微软雅黑" w:hAnsi="微软雅黑" w:cs="微软雅黑"/>
          <w:sz w:val="18"/>
        </w:rPr>
        <w:t>图示：</w:t>
      </w:r>
      <w:r w:rsidRPr="0027102B">
        <w:rPr>
          <w:color w:val="222222"/>
          <w:sz w:val="18"/>
        </w:rPr>
        <w:t>KRAS</w:t>
      </w:r>
      <w:r w:rsidRPr="0027102B">
        <w:rPr>
          <w:rFonts w:ascii="微软雅黑" w:eastAsia="微软雅黑" w:hAnsi="微软雅黑" w:cs="微软雅黑"/>
          <w:color w:val="222222"/>
          <w:sz w:val="18"/>
        </w:rPr>
        <w:t>基因</w:t>
      </w:r>
      <w:r>
        <w:rPr>
          <w:rFonts w:ascii="微软雅黑" w:eastAsia="微软雅黑" w:hAnsi="微软雅黑" w:cs="微软雅黑"/>
          <w:color w:val="222222"/>
          <w:sz w:val="18"/>
        </w:rPr>
        <w:t xml:space="preserve">突变导致即使缺乏 </w:t>
      </w:r>
      <w:r>
        <w:rPr>
          <w:color w:val="222222"/>
          <w:sz w:val="18"/>
        </w:rPr>
        <w:t xml:space="preserve">EGFR </w:t>
      </w:r>
      <w:r>
        <w:rPr>
          <w:rFonts w:ascii="微软雅黑" w:eastAsia="微软雅黑" w:hAnsi="微软雅黑" w:cs="微软雅黑"/>
          <w:color w:val="222222"/>
          <w:sz w:val="18"/>
        </w:rPr>
        <w:t>信号输入也能刺激细胞增殖</w:t>
      </w:r>
      <w:r>
        <w:rPr>
          <w:sz w:val="18"/>
        </w:rPr>
        <w:t xml:space="preserve"> </w:t>
      </w:r>
    </w:p>
    <w:p w14:paraId="266D0142" w14:textId="26CDF25D" w:rsidR="0027102B" w:rsidRDefault="0027102B" w:rsidP="0027102B">
      <w:pPr>
        <w:spacing w:after="50" w:line="259" w:lineRule="auto"/>
        <w:jc w:val="left"/>
      </w:pPr>
      <w:r>
        <w:rPr>
          <w:rFonts w:ascii="Arial" w:eastAsia="Arial" w:hAnsi="Arial" w:cs="Arial"/>
        </w:rPr>
        <w:t xml:space="preserve"> </w:t>
      </w:r>
    </w:p>
    <w:p w14:paraId="33B6394B" w14:textId="7CCB4D0C" w:rsidR="0027102B" w:rsidRDefault="0027102B" w:rsidP="0027102B">
      <w:pPr>
        <w:spacing w:line="259" w:lineRule="auto"/>
        <w:ind w:left="-5" w:right="197" w:hanging="10"/>
      </w:pPr>
      <w:r>
        <w:rPr>
          <w:rFonts w:ascii="微软雅黑" w:eastAsia="微软雅黑" w:hAnsi="微软雅黑" w:cs="微软雅黑"/>
        </w:rPr>
        <w:t xml:space="preserve">参考文献 </w:t>
      </w:r>
    </w:p>
    <w:p w14:paraId="2CF2A108" w14:textId="28C49C2F" w:rsidR="00D413CD" w:rsidRDefault="0027102B" w:rsidP="0027102B">
      <w:pPr>
        <w:tabs>
          <w:tab w:val="right" w:pos="9576"/>
        </w:tabs>
        <w:ind w:left="-15"/>
        <w:jc w:val="left"/>
        <w:rPr>
          <w:rFonts w:ascii="Times New Roman" w:hAnsi="Times New Roman" w:cs="Times New Roman"/>
          <w:sz w:val="18"/>
          <w:szCs w:val="18"/>
        </w:rPr>
      </w:pPr>
      <w:r w:rsidRPr="0027102B">
        <w:rPr>
          <w:rFonts w:ascii="Times New Roman" w:hAnsi="Times New Roman" w:cs="Times New Roman"/>
          <w:sz w:val="18"/>
          <w:szCs w:val="18"/>
        </w:rPr>
        <w:t xml:space="preserve">1. </w:t>
      </w:r>
      <w:hyperlink r:id="rId126">
        <w:r w:rsidRPr="0027102B">
          <w:rPr>
            <w:rFonts w:ascii="Times New Roman" w:hAnsi="Times New Roman" w:cs="Times New Roman"/>
            <w:sz w:val="18"/>
            <w:szCs w:val="18"/>
          </w:rPr>
          <w:t>Schubbert S</w:t>
        </w:r>
      </w:hyperlink>
      <w:r w:rsidRPr="0027102B">
        <w:rPr>
          <w:rFonts w:ascii="Times New Roman" w:hAnsi="Times New Roman" w:cs="Times New Roman"/>
          <w:sz w:val="18"/>
          <w:szCs w:val="18"/>
        </w:rPr>
        <w:t xml:space="preserve">, et al. Hyperactive Ras in developmental disorders and cancer. Nat Rev Cancer. 2007, 7(4):295-308. </w:t>
      </w:r>
    </w:p>
    <w:p w14:paraId="19A890FE" w14:textId="77777777" w:rsidR="00D413CD" w:rsidRDefault="00D413CD">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52FA50A8" w14:textId="77777777" w:rsidR="00EB2854" w:rsidRPr="00EB2854" w:rsidRDefault="00EB2854" w:rsidP="00EB2854">
      <w:pPr>
        <w:spacing w:after="38" w:line="259" w:lineRule="auto"/>
        <w:ind w:left="-5" w:hanging="10"/>
        <w:jc w:val="center"/>
        <w:rPr>
          <w:rFonts w:ascii="微软雅黑" w:eastAsia="微软雅黑" w:hAnsi="微软雅黑" w:cs="Arial"/>
          <w:b/>
          <w:sz w:val="24"/>
          <w:szCs w:val="24"/>
        </w:rPr>
      </w:pPr>
      <w:r w:rsidRPr="00EB2854">
        <w:rPr>
          <w:rFonts w:ascii="微软雅黑" w:eastAsia="微软雅黑" w:hAnsi="微软雅黑" w:cs="Arial"/>
          <w:b/>
          <w:sz w:val="24"/>
          <w:szCs w:val="24"/>
        </w:rPr>
        <w:lastRenderedPageBreak/>
        <w:t xml:space="preserve">MAP2K1 (MEK1) </w:t>
      </w:r>
    </w:p>
    <w:p w14:paraId="67F51838" w14:textId="3D4C1283" w:rsidR="00EB2854" w:rsidRPr="00EB2854" w:rsidRDefault="00EB2854" w:rsidP="00EB2854">
      <w:pPr>
        <w:spacing w:line="400" w:lineRule="exact"/>
        <w:rPr>
          <w:rFonts w:ascii="微软雅黑" w:eastAsia="微软雅黑" w:hAnsi="微软雅黑" w:cs="MicrosoftYaHei"/>
          <w:kern w:val="0"/>
          <w:sz w:val="22"/>
          <w:szCs w:val="24"/>
        </w:rPr>
      </w:pPr>
      <w:r w:rsidRPr="00EB2854">
        <w:rPr>
          <w:rFonts w:ascii="微软雅黑" w:eastAsia="微软雅黑" w:hAnsi="微软雅黑" w:cs="MicrosoftYaHei"/>
          <w:kern w:val="0"/>
          <w:sz w:val="22"/>
          <w:szCs w:val="24"/>
        </w:rPr>
        <w:t xml:space="preserve">MEK1（也称为 MAP2K1）是一种丝氨酸 - 苏氨酸蛋白激酶，是MAP激酶信号传导途径的中央调控者。作为 MAP激酶途径的组成部分，MEK1参与细胞生命过程，包括细胞增殖、分化和转录调控。 </w:t>
      </w:r>
    </w:p>
    <w:p w14:paraId="40AEF85B" w14:textId="74F7170B" w:rsidR="00EB2854" w:rsidRPr="00EB2854" w:rsidRDefault="00EB2854" w:rsidP="00EB2854">
      <w:pPr>
        <w:spacing w:line="400" w:lineRule="exact"/>
        <w:rPr>
          <w:rFonts w:ascii="微软雅黑" w:eastAsia="微软雅黑" w:hAnsi="微软雅黑" w:cs="MicrosoftYaHei"/>
          <w:kern w:val="0"/>
          <w:sz w:val="22"/>
          <w:szCs w:val="24"/>
        </w:rPr>
      </w:pPr>
      <w:r w:rsidRPr="00EB2854">
        <w:rPr>
          <w:rFonts w:ascii="微软雅黑" w:eastAsia="微软雅黑" w:hAnsi="微软雅黑" w:cs="MicrosoftYaHei"/>
          <w:kern w:val="0"/>
          <w:sz w:val="22"/>
          <w:szCs w:val="24"/>
        </w:rPr>
        <w:t>可在约1％的所有非小细胞肺癌病人发现MEK1体细胞突变，在肺腺癌中的出现频率高于鳞状细胞肺癌</w:t>
      </w:r>
      <w:r w:rsidRPr="00EB2854">
        <w:rPr>
          <w:rFonts w:ascii="微软雅黑" w:eastAsia="微软雅黑" w:hAnsi="微软雅黑" w:cs="MicrosoftYaHei"/>
          <w:kern w:val="0"/>
          <w:sz w:val="22"/>
          <w:szCs w:val="24"/>
          <w:vertAlign w:val="superscript"/>
        </w:rPr>
        <w:t>1</w:t>
      </w:r>
      <w:r w:rsidRPr="00EB2854">
        <w:rPr>
          <w:rFonts w:ascii="微软雅黑" w:eastAsia="微软雅黑" w:hAnsi="微软雅黑" w:cs="MicrosoftYaHei"/>
          <w:kern w:val="0"/>
          <w:sz w:val="22"/>
          <w:szCs w:val="24"/>
        </w:rPr>
        <w:t xml:space="preserve">。携带有MEK1体细胞突变的肺癌病人的临床特征尚有待详细阐述。 </w:t>
      </w:r>
    </w:p>
    <w:p w14:paraId="137A9700" w14:textId="77777777" w:rsidR="00EB2854" w:rsidRDefault="00EB2854" w:rsidP="00EB2854">
      <w:pPr>
        <w:spacing w:after="186" w:line="259" w:lineRule="auto"/>
        <w:ind w:left="420"/>
        <w:jc w:val="left"/>
      </w:pPr>
      <w:r>
        <w:rPr>
          <w:color w:val="222222"/>
        </w:rPr>
        <w:t xml:space="preserve"> </w:t>
      </w:r>
    </w:p>
    <w:p w14:paraId="60FF899B" w14:textId="77777777" w:rsidR="00EB2854" w:rsidRDefault="00EB2854" w:rsidP="00EB2854">
      <w:pPr>
        <w:spacing w:after="190" w:line="259" w:lineRule="auto"/>
        <w:ind w:right="124"/>
        <w:jc w:val="center"/>
      </w:pPr>
      <w:r>
        <w:rPr>
          <w:noProof/>
        </w:rPr>
        <w:drawing>
          <wp:inline distT="0" distB="0" distL="0" distR="0" wp14:anchorId="63E67B48" wp14:editId="1C14602F">
            <wp:extent cx="3219450" cy="2867025"/>
            <wp:effectExtent l="0" t="0" r="0" b="0"/>
            <wp:docPr id="17381" name="Picture 17381"/>
            <wp:cNvGraphicFramePr/>
            <a:graphic xmlns:a="http://schemas.openxmlformats.org/drawingml/2006/main">
              <a:graphicData uri="http://schemas.openxmlformats.org/drawingml/2006/picture">
                <pic:pic xmlns:pic="http://schemas.openxmlformats.org/drawingml/2006/picture">
                  <pic:nvPicPr>
                    <pic:cNvPr id="17381" name="Picture 17381"/>
                    <pic:cNvPicPr/>
                  </pic:nvPicPr>
                  <pic:blipFill>
                    <a:blip r:embed="rId127"/>
                    <a:stretch>
                      <a:fillRect/>
                    </a:stretch>
                  </pic:blipFill>
                  <pic:spPr>
                    <a:xfrm>
                      <a:off x="0" y="0"/>
                      <a:ext cx="3219450" cy="2867025"/>
                    </a:xfrm>
                    <a:prstGeom prst="rect">
                      <a:avLst/>
                    </a:prstGeom>
                  </pic:spPr>
                </pic:pic>
              </a:graphicData>
            </a:graphic>
          </wp:inline>
        </w:drawing>
      </w:r>
      <w:r>
        <w:rPr>
          <w:rFonts w:ascii="Arial" w:eastAsia="Arial" w:hAnsi="Arial" w:cs="Arial"/>
          <w:sz w:val="22"/>
        </w:rPr>
        <w:t xml:space="preserve"> </w:t>
      </w:r>
    </w:p>
    <w:p w14:paraId="464ED866" w14:textId="03FEB632" w:rsidR="00EB2854" w:rsidRDefault="00EB2854" w:rsidP="00EB2854">
      <w:pPr>
        <w:spacing w:after="110" w:line="265" w:lineRule="auto"/>
        <w:ind w:left="216" w:hanging="10"/>
        <w:jc w:val="center"/>
      </w:pPr>
      <w:r w:rsidRPr="00EB2854">
        <w:rPr>
          <w:rFonts w:ascii="微软雅黑" w:eastAsia="微软雅黑" w:hAnsi="微软雅黑" w:cs="微软雅黑"/>
          <w:sz w:val="18"/>
        </w:rPr>
        <w:t>图示：</w:t>
      </w:r>
      <w:r w:rsidRPr="00EB2854">
        <w:rPr>
          <w:sz w:val="18"/>
        </w:rPr>
        <w:t>MEK1</w:t>
      </w:r>
      <w:r w:rsidRPr="00EB2854">
        <w:rPr>
          <w:rFonts w:ascii="微软雅黑" w:eastAsia="微软雅黑" w:hAnsi="微软雅黑" w:cs="微软雅黑"/>
          <w:sz w:val="18"/>
        </w:rPr>
        <w:t>突</w:t>
      </w:r>
      <w:r>
        <w:rPr>
          <w:rFonts w:ascii="微软雅黑" w:eastAsia="微软雅黑" w:hAnsi="微软雅黑" w:cs="微软雅黑"/>
          <w:sz w:val="18"/>
        </w:rPr>
        <w:t xml:space="preserve">变与癌症治疗 </w:t>
      </w:r>
    </w:p>
    <w:p w14:paraId="59D099C5" w14:textId="77777777" w:rsidR="00EB2854" w:rsidRDefault="00EB2854" w:rsidP="00EB2854">
      <w:pPr>
        <w:spacing w:after="84" w:line="259" w:lineRule="auto"/>
        <w:jc w:val="left"/>
      </w:pPr>
      <w:r>
        <w:rPr>
          <w:rFonts w:ascii="微软雅黑" w:eastAsia="微软雅黑" w:hAnsi="微软雅黑" w:cs="微软雅黑"/>
        </w:rPr>
        <w:t xml:space="preserve"> </w:t>
      </w:r>
    </w:p>
    <w:p w14:paraId="70B40750" w14:textId="6B1BECBD" w:rsidR="00EB2854" w:rsidRDefault="00EB2854" w:rsidP="00EB2854">
      <w:pPr>
        <w:spacing w:line="259" w:lineRule="auto"/>
        <w:ind w:left="-5" w:right="197" w:hanging="10"/>
      </w:pPr>
      <w:r>
        <w:rPr>
          <w:rFonts w:ascii="微软雅黑" w:eastAsia="微软雅黑" w:hAnsi="微软雅黑" w:cs="微软雅黑"/>
        </w:rPr>
        <w:t xml:space="preserve">参考文献 </w:t>
      </w:r>
    </w:p>
    <w:p w14:paraId="45897708" w14:textId="77777777" w:rsidR="00EB2854" w:rsidRPr="00EB2854" w:rsidRDefault="00EB2854" w:rsidP="00EB2854">
      <w:pPr>
        <w:ind w:right="202"/>
        <w:rPr>
          <w:rFonts w:ascii="Times New Roman" w:eastAsia="微软雅黑" w:hAnsi="Times New Roman" w:cs="Times New Roman"/>
          <w:sz w:val="18"/>
          <w:szCs w:val="18"/>
        </w:rPr>
      </w:pPr>
      <w:r w:rsidRPr="00EB2854">
        <w:rPr>
          <w:rFonts w:ascii="Times New Roman" w:eastAsia="微软雅黑" w:hAnsi="Times New Roman" w:cs="Times New Roman"/>
          <w:sz w:val="18"/>
          <w:szCs w:val="18"/>
        </w:rPr>
        <w:t xml:space="preserve">1. </w:t>
      </w:r>
      <w:hyperlink r:id="rId128">
        <w:r w:rsidRPr="00EB2854">
          <w:rPr>
            <w:rFonts w:ascii="Times New Roman" w:eastAsia="微软雅黑" w:hAnsi="Times New Roman" w:cs="Times New Roman"/>
            <w:sz w:val="18"/>
            <w:szCs w:val="18"/>
          </w:rPr>
          <w:t>Marks J</w:t>
        </w:r>
      </w:hyperlink>
      <w:r w:rsidRPr="00EB2854">
        <w:rPr>
          <w:rFonts w:ascii="Times New Roman" w:eastAsia="微软雅黑" w:hAnsi="Times New Roman" w:cs="Times New Roman"/>
          <w:sz w:val="18"/>
          <w:szCs w:val="18"/>
        </w:rPr>
        <w:t xml:space="preserve">L, et al. Novel MEK1 mutation identified by mutational analysis of epidermal growth factor receptor signaling pathway genes in lung adenocarcinoma. Cancer Res. 2008, 68(14):5524-8. </w:t>
      </w:r>
    </w:p>
    <w:p w14:paraId="45A84832" w14:textId="77777777" w:rsidR="00EB2854" w:rsidRDefault="00EB2854" w:rsidP="00EB2854">
      <w:pPr>
        <w:spacing w:line="259" w:lineRule="auto"/>
        <w:jc w:val="left"/>
      </w:pPr>
      <w:r>
        <w:rPr>
          <w:rFonts w:ascii="Arial" w:eastAsia="Arial" w:hAnsi="Arial" w:cs="Arial"/>
        </w:rPr>
        <w:t xml:space="preserve"> </w:t>
      </w:r>
    </w:p>
    <w:p w14:paraId="37007CE8" w14:textId="5A220518" w:rsidR="00EB2854" w:rsidRDefault="00EB2854">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034F8374" w14:textId="6BDD40BF" w:rsidR="00D01B9E" w:rsidRPr="005F630D" w:rsidRDefault="00D01B9E" w:rsidP="005F630D">
      <w:pPr>
        <w:spacing w:after="38" w:line="259" w:lineRule="auto"/>
        <w:ind w:left="-5" w:hanging="10"/>
        <w:jc w:val="center"/>
        <w:rPr>
          <w:rFonts w:ascii="微软雅黑" w:eastAsia="微软雅黑" w:hAnsi="微软雅黑" w:cs="Arial"/>
          <w:b/>
          <w:sz w:val="24"/>
          <w:szCs w:val="24"/>
        </w:rPr>
      </w:pPr>
      <w:r w:rsidRPr="005F630D">
        <w:rPr>
          <w:rFonts w:ascii="微软雅黑" w:eastAsia="微软雅黑" w:hAnsi="微软雅黑" w:cs="Arial"/>
          <w:b/>
          <w:sz w:val="24"/>
          <w:szCs w:val="24"/>
        </w:rPr>
        <w:lastRenderedPageBreak/>
        <w:t>MET</w:t>
      </w:r>
    </w:p>
    <w:p w14:paraId="1C72BBD4" w14:textId="1C2480CE" w:rsidR="00D01B9E" w:rsidRPr="005F630D" w:rsidRDefault="00D01B9E" w:rsidP="005F630D">
      <w:pPr>
        <w:spacing w:line="400" w:lineRule="exact"/>
        <w:rPr>
          <w:rFonts w:ascii="微软雅黑" w:eastAsia="微软雅黑" w:hAnsi="微软雅黑" w:cs="MicrosoftYaHei"/>
          <w:kern w:val="0"/>
          <w:sz w:val="22"/>
          <w:szCs w:val="24"/>
        </w:rPr>
      </w:pPr>
      <w:r w:rsidRPr="005F630D">
        <w:rPr>
          <w:rFonts w:ascii="微软雅黑" w:eastAsia="微软雅黑" w:hAnsi="微软雅黑" w:cs="MicrosoftYaHei"/>
          <w:kern w:val="0"/>
          <w:sz w:val="22"/>
          <w:szCs w:val="24"/>
        </w:rPr>
        <w:t>MET 基因（MNNG-HOS转化基因位于第7号染色体，编码一种受体酪氨酸激酶（RTK）</w:t>
      </w:r>
      <w:r w:rsidRPr="005F630D">
        <w:rPr>
          <w:rFonts w:ascii="微软雅黑" w:eastAsia="微软雅黑" w:hAnsi="微软雅黑" w:cs="MicrosoftYaHei"/>
          <w:kern w:val="0"/>
          <w:sz w:val="22"/>
          <w:szCs w:val="24"/>
          <w:vertAlign w:val="superscript"/>
        </w:rPr>
        <w:t>1</w:t>
      </w:r>
      <w:r w:rsidRPr="005F630D">
        <w:rPr>
          <w:rFonts w:ascii="微软雅黑" w:eastAsia="微软雅黑" w:hAnsi="微软雅黑" w:cs="MicrosoftYaHei"/>
          <w:kern w:val="0"/>
          <w:sz w:val="22"/>
          <w:szCs w:val="24"/>
        </w:rPr>
        <w:t>。与其配体肝细胞生长因子（HG）的结合，诱导MET受体的构象变化，由此磷酸化和激活。活化的MET接着磷酸化其底物，从而激活下游多个途径，包括涉及细胞存活的PI3K-AKT-mTOR途径，参与细胞增殖的RAS-RAF-MEK-ERK通路（图示）。恶性肿瘤细胞，由MET受体传输的异常信号会促成多效作用，包括生长</w:t>
      </w:r>
      <w:r w:rsidR="005F630D">
        <w:rPr>
          <w:rFonts w:ascii="微软雅黑" w:eastAsia="微软雅黑" w:hAnsi="微软雅黑" w:cs="MicrosoftYaHei" w:hint="eastAsia"/>
          <w:kern w:val="0"/>
          <w:sz w:val="22"/>
          <w:szCs w:val="24"/>
        </w:rPr>
        <w:t>、</w:t>
      </w:r>
      <w:r w:rsidRPr="005F630D">
        <w:rPr>
          <w:rFonts w:ascii="微软雅黑" w:eastAsia="微软雅黑" w:hAnsi="微软雅黑" w:cs="MicrosoftYaHei"/>
          <w:kern w:val="0"/>
          <w:sz w:val="22"/>
          <w:szCs w:val="24"/>
        </w:rPr>
        <w:t>存活</w:t>
      </w:r>
      <w:r w:rsidR="005F630D">
        <w:rPr>
          <w:rFonts w:ascii="微软雅黑" w:eastAsia="微软雅黑" w:hAnsi="微软雅黑" w:cs="MicrosoftYaHei" w:hint="eastAsia"/>
          <w:kern w:val="0"/>
          <w:sz w:val="22"/>
          <w:szCs w:val="24"/>
        </w:rPr>
        <w:t>、</w:t>
      </w:r>
      <w:r w:rsidRPr="005F630D">
        <w:rPr>
          <w:rFonts w:ascii="微软雅黑" w:eastAsia="微软雅黑" w:hAnsi="微软雅黑" w:cs="MicrosoftYaHei"/>
          <w:kern w:val="0"/>
          <w:sz w:val="22"/>
          <w:szCs w:val="24"/>
        </w:rPr>
        <w:t>侵入</w:t>
      </w:r>
      <w:r w:rsidR="005F630D">
        <w:rPr>
          <w:rFonts w:ascii="微软雅黑" w:eastAsia="微软雅黑" w:hAnsi="微软雅黑" w:cs="MicrosoftYaHei" w:hint="eastAsia"/>
          <w:kern w:val="0"/>
          <w:sz w:val="22"/>
          <w:szCs w:val="24"/>
        </w:rPr>
        <w:t>、</w:t>
      </w:r>
      <w:r w:rsidRPr="005F630D">
        <w:rPr>
          <w:rFonts w:ascii="微软雅黑" w:eastAsia="微软雅黑" w:hAnsi="微软雅黑" w:cs="MicrosoftYaHei"/>
          <w:kern w:val="0"/>
          <w:sz w:val="22"/>
          <w:szCs w:val="24"/>
        </w:rPr>
        <w:t>迁移</w:t>
      </w:r>
      <w:r w:rsidR="005F630D">
        <w:rPr>
          <w:rFonts w:ascii="微软雅黑" w:eastAsia="微软雅黑" w:hAnsi="微软雅黑" w:cs="MicrosoftYaHei" w:hint="eastAsia"/>
          <w:kern w:val="0"/>
          <w:sz w:val="22"/>
          <w:szCs w:val="24"/>
        </w:rPr>
        <w:t>、</w:t>
      </w:r>
      <w:r w:rsidRPr="005F630D">
        <w:rPr>
          <w:rFonts w:ascii="微软雅黑" w:eastAsia="微软雅黑" w:hAnsi="微软雅黑" w:cs="MicrosoftYaHei"/>
          <w:kern w:val="0"/>
          <w:sz w:val="22"/>
          <w:szCs w:val="24"/>
        </w:rPr>
        <w:t>血管生成和转移</w:t>
      </w:r>
      <w:r w:rsidRPr="005F630D">
        <w:rPr>
          <w:rFonts w:ascii="微软雅黑" w:eastAsia="微软雅黑" w:hAnsi="微软雅黑" w:cs="MicrosoftYaHei"/>
          <w:kern w:val="0"/>
          <w:sz w:val="22"/>
          <w:szCs w:val="24"/>
          <w:vertAlign w:val="superscript"/>
        </w:rPr>
        <w:t>2，3</w:t>
      </w:r>
      <w:r w:rsidRPr="005F630D">
        <w:rPr>
          <w:rFonts w:ascii="微软雅黑" w:eastAsia="微软雅黑" w:hAnsi="微软雅黑" w:cs="MicrosoftYaHei"/>
          <w:kern w:val="0"/>
          <w:sz w:val="22"/>
          <w:szCs w:val="24"/>
        </w:rPr>
        <w:t>。已在多种人类癌症鉴定到MET受体及其配体HGF的异常激活，如所有的遗传性乳头状肾细胞癌都存在MET基因酪氨酸激酶功能域的遗传性突变，而10-15％的散发性乳头状肾细胞癌也可检测到体细胞突变</w:t>
      </w:r>
      <w:r w:rsidRPr="005F630D">
        <w:rPr>
          <w:rFonts w:ascii="微软雅黑" w:eastAsia="微软雅黑" w:hAnsi="微软雅黑" w:cs="MicrosoftYaHei"/>
          <w:kern w:val="0"/>
          <w:sz w:val="22"/>
          <w:szCs w:val="24"/>
          <w:vertAlign w:val="superscript"/>
        </w:rPr>
        <w:t>4</w:t>
      </w:r>
      <w:r w:rsidRPr="005F630D">
        <w:rPr>
          <w:rFonts w:ascii="微软雅黑" w:eastAsia="微软雅黑" w:hAnsi="微软雅黑" w:cs="MicrosoftYaHei"/>
          <w:kern w:val="0"/>
          <w:sz w:val="22"/>
          <w:szCs w:val="24"/>
        </w:rPr>
        <w:t>。头颈部鳞状细胞癌、儿童肝细胞癌、非小细胞肺癌和小细胞肺癌也能检测到低频的MET基因突变</w:t>
      </w:r>
      <w:r w:rsidRPr="005F630D">
        <w:rPr>
          <w:rFonts w:ascii="微软雅黑" w:eastAsia="微软雅黑" w:hAnsi="微软雅黑" w:cs="MicrosoftYaHei"/>
          <w:kern w:val="0"/>
          <w:sz w:val="22"/>
          <w:szCs w:val="24"/>
          <w:vertAlign w:val="superscript"/>
        </w:rPr>
        <w:t>5</w:t>
      </w:r>
      <w:r w:rsidRPr="005F630D">
        <w:rPr>
          <w:rFonts w:ascii="微软雅黑" w:eastAsia="微软雅黑" w:hAnsi="微软雅黑" w:cs="MicrosoftYaHei"/>
          <w:kern w:val="0"/>
          <w:sz w:val="22"/>
          <w:szCs w:val="24"/>
        </w:rPr>
        <w:t>。此外，MET基因扩增被报道出现于胃癌、食管癌、大肠癌、胶质瘤、非小细胞肺癌和透明细胞卵巢癌等</w:t>
      </w:r>
      <w:r w:rsidRPr="005F630D">
        <w:rPr>
          <w:rFonts w:ascii="微软雅黑" w:eastAsia="微软雅黑" w:hAnsi="微软雅黑" w:cs="MicrosoftYaHei"/>
          <w:kern w:val="0"/>
          <w:sz w:val="22"/>
          <w:szCs w:val="24"/>
          <w:vertAlign w:val="superscript"/>
        </w:rPr>
        <w:t>6，7</w:t>
      </w:r>
      <w:r w:rsidRPr="005F630D">
        <w:rPr>
          <w:rFonts w:ascii="微软雅黑" w:eastAsia="微软雅黑" w:hAnsi="微软雅黑" w:cs="MicrosoftYaHei"/>
          <w:kern w:val="0"/>
          <w:sz w:val="22"/>
          <w:szCs w:val="24"/>
        </w:rPr>
        <w:t xml:space="preserve">。 </w:t>
      </w:r>
    </w:p>
    <w:p w14:paraId="789C80D1" w14:textId="77777777" w:rsidR="00D01B9E" w:rsidRDefault="00D01B9E" w:rsidP="00D01B9E">
      <w:pPr>
        <w:spacing w:after="202" w:line="259" w:lineRule="auto"/>
        <w:ind w:right="125"/>
        <w:jc w:val="center"/>
      </w:pPr>
      <w:r>
        <w:rPr>
          <w:noProof/>
        </w:rPr>
        <w:drawing>
          <wp:inline distT="0" distB="0" distL="0" distR="0" wp14:anchorId="026FAACD" wp14:editId="10F81C1E">
            <wp:extent cx="2676525" cy="2066925"/>
            <wp:effectExtent l="0" t="0" r="0" b="0"/>
            <wp:docPr id="17574" name="Picture 17574"/>
            <wp:cNvGraphicFramePr/>
            <a:graphic xmlns:a="http://schemas.openxmlformats.org/drawingml/2006/main">
              <a:graphicData uri="http://schemas.openxmlformats.org/drawingml/2006/picture">
                <pic:pic xmlns:pic="http://schemas.openxmlformats.org/drawingml/2006/picture">
                  <pic:nvPicPr>
                    <pic:cNvPr id="17574" name="Picture 17574"/>
                    <pic:cNvPicPr/>
                  </pic:nvPicPr>
                  <pic:blipFill>
                    <a:blip r:embed="rId129"/>
                    <a:stretch>
                      <a:fillRect/>
                    </a:stretch>
                  </pic:blipFill>
                  <pic:spPr>
                    <a:xfrm>
                      <a:off x="0" y="0"/>
                      <a:ext cx="2676525" cy="2066925"/>
                    </a:xfrm>
                    <a:prstGeom prst="rect">
                      <a:avLst/>
                    </a:prstGeom>
                  </pic:spPr>
                </pic:pic>
              </a:graphicData>
            </a:graphic>
          </wp:inline>
        </w:drawing>
      </w:r>
      <w:r>
        <w:rPr>
          <w:rFonts w:ascii="Arial" w:eastAsia="Arial" w:hAnsi="Arial" w:cs="Arial"/>
          <w:sz w:val="22"/>
        </w:rPr>
        <w:t xml:space="preserve"> </w:t>
      </w:r>
    </w:p>
    <w:p w14:paraId="2706C9BD" w14:textId="7F117E17" w:rsidR="00D01B9E" w:rsidRDefault="00D01B9E" w:rsidP="00D01B9E">
      <w:pPr>
        <w:spacing w:after="172" w:line="265" w:lineRule="auto"/>
        <w:ind w:left="216" w:right="422" w:hanging="10"/>
        <w:jc w:val="center"/>
      </w:pPr>
      <w:r w:rsidRPr="005F630D">
        <w:rPr>
          <w:rFonts w:ascii="微软雅黑" w:eastAsia="微软雅黑" w:hAnsi="微软雅黑" w:cs="微软雅黑"/>
          <w:sz w:val="18"/>
        </w:rPr>
        <w:t>图示：</w:t>
      </w:r>
      <w:r w:rsidRPr="005F630D">
        <w:rPr>
          <w:sz w:val="18"/>
        </w:rPr>
        <w:t>MET</w:t>
      </w:r>
      <w:r w:rsidRPr="005F630D">
        <w:rPr>
          <w:rFonts w:ascii="微软雅黑" w:eastAsia="微软雅黑" w:hAnsi="微软雅黑" w:cs="微软雅黑"/>
          <w:sz w:val="18"/>
        </w:rPr>
        <w:t>信号通</w:t>
      </w:r>
      <w:r>
        <w:rPr>
          <w:rFonts w:ascii="微软雅黑" w:eastAsia="微软雅黑" w:hAnsi="微软雅黑" w:cs="微软雅黑"/>
          <w:sz w:val="18"/>
        </w:rPr>
        <w:t xml:space="preserve">路 </w:t>
      </w:r>
      <w:r>
        <w:rPr>
          <w:sz w:val="18"/>
          <w:vertAlign w:val="superscript"/>
        </w:rPr>
        <w:t>8</w:t>
      </w:r>
      <w:r>
        <w:rPr>
          <w:sz w:val="18"/>
        </w:rPr>
        <w:t xml:space="preserve"> </w:t>
      </w:r>
    </w:p>
    <w:p w14:paraId="4A761C38" w14:textId="77777777" w:rsidR="00D01B9E" w:rsidRDefault="00D01B9E" w:rsidP="00D01B9E">
      <w:pPr>
        <w:spacing w:line="259" w:lineRule="auto"/>
        <w:ind w:left="-5" w:right="197" w:hanging="10"/>
      </w:pPr>
      <w:r>
        <w:rPr>
          <w:rFonts w:ascii="微软雅黑" w:eastAsia="微软雅黑" w:hAnsi="微软雅黑" w:cs="微软雅黑"/>
        </w:rPr>
        <w:t xml:space="preserve">参考文献 </w:t>
      </w:r>
    </w:p>
    <w:p w14:paraId="302571E7"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Cooper CS, et al. Molecular cloning of a new transforming gene from a chemically transformed human cell line. Nature. 1984, 311(5981):29-33. </w:t>
      </w:r>
    </w:p>
    <w:p w14:paraId="278F716D"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Birchmeier C, et al. Met, metastasis, motility and more. Nat Rev Mol Cell Biol. 2003, 4(12):915-25. </w:t>
      </w:r>
    </w:p>
    <w:p w14:paraId="44FF3984"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Peruzzi B, Bottaro DP. Targeting the c-Met signaling pathway in cancer. Clin Cancer Res. 2006, 12(12):3657-60. </w:t>
      </w:r>
    </w:p>
    <w:p w14:paraId="0E4E4B68" w14:textId="77777777" w:rsidR="00D01B9E" w:rsidRPr="005F630D" w:rsidRDefault="00523C00" w:rsidP="00D01B9E">
      <w:pPr>
        <w:widowControl/>
        <w:numPr>
          <w:ilvl w:val="0"/>
          <w:numId w:val="24"/>
        </w:numPr>
        <w:spacing w:after="3" w:line="247" w:lineRule="auto"/>
        <w:ind w:right="202" w:hanging="358"/>
        <w:rPr>
          <w:rFonts w:ascii="Times New Roman" w:hAnsi="Times New Roman" w:cs="Times New Roman"/>
          <w:sz w:val="18"/>
          <w:szCs w:val="18"/>
        </w:rPr>
      </w:pPr>
      <w:hyperlink r:id="rId130">
        <w:r w:rsidR="00D01B9E" w:rsidRPr="005F630D">
          <w:rPr>
            <w:rFonts w:ascii="Times New Roman" w:hAnsi="Times New Roman" w:cs="Times New Roman"/>
            <w:sz w:val="18"/>
            <w:szCs w:val="18"/>
          </w:rPr>
          <w:t>Schmidt L,</w:t>
        </w:r>
      </w:hyperlink>
      <w:r w:rsidR="00D01B9E" w:rsidRPr="005F630D">
        <w:rPr>
          <w:rFonts w:ascii="Times New Roman" w:hAnsi="Times New Roman" w:cs="Times New Roman"/>
          <w:sz w:val="18"/>
          <w:szCs w:val="18"/>
        </w:rPr>
        <w:t xml:space="preserve"> et al. Germline and somatic mutations in the tyrosine kinase domain of the MET protooncogene in papillary renal carcinomas. </w:t>
      </w:r>
      <w:hyperlink r:id="rId131">
        <w:r w:rsidR="00D01B9E" w:rsidRPr="005F630D">
          <w:rPr>
            <w:rFonts w:ascii="Times New Roman" w:hAnsi="Times New Roman" w:cs="Times New Roman"/>
            <w:sz w:val="18"/>
            <w:szCs w:val="18"/>
          </w:rPr>
          <w:t>Nat Genet.</w:t>
        </w:r>
      </w:hyperlink>
      <w:hyperlink r:id="rId132">
        <w:r w:rsidR="00D01B9E" w:rsidRPr="005F630D">
          <w:rPr>
            <w:rFonts w:ascii="Times New Roman" w:hAnsi="Times New Roman" w:cs="Times New Roman"/>
            <w:sz w:val="18"/>
            <w:szCs w:val="18"/>
          </w:rPr>
          <w:t xml:space="preserve"> </w:t>
        </w:r>
      </w:hyperlink>
      <w:r w:rsidR="00D01B9E" w:rsidRPr="005F630D">
        <w:rPr>
          <w:rFonts w:ascii="Times New Roman" w:hAnsi="Times New Roman" w:cs="Times New Roman"/>
          <w:sz w:val="18"/>
          <w:szCs w:val="18"/>
        </w:rPr>
        <w:t xml:space="preserve">1997, 16(1):68-73. </w:t>
      </w:r>
    </w:p>
    <w:p w14:paraId="6CAF8F13"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Ma PC, et al. c-MET mutational analysis in small cell lung cancer: novel juxtamembrane domain mutations regulating cytoskeletal functions. Cancer Res. 2003, 63(19):6272-81. </w:t>
      </w:r>
    </w:p>
    <w:p w14:paraId="2610B1E2"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Bean J, et al. MET amplification occurs with or without T790M mutations in EGFR mutant lung tumors with acquired resistance to gefitinib or erlotinib. Proc Natl Acad Sci U S A. 2007, 104(52):20932-7. </w:t>
      </w:r>
    </w:p>
    <w:p w14:paraId="6984E6D1" w14:textId="77777777" w:rsidR="00D01B9E" w:rsidRPr="005F630D" w:rsidRDefault="00D01B9E" w:rsidP="00D01B9E">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lastRenderedPageBreak/>
        <w:t xml:space="preserve">Kubo T, et al. MET gene amplification or EGFR mutation activate MET in lung cancers untreated with EGFR tyrosine kinase inhibitors. Int J Cancer. 2009, 124(8):1778-84. </w:t>
      </w:r>
    </w:p>
    <w:p w14:paraId="1E28130D" w14:textId="6ADF3B5D" w:rsidR="00D01B9E" w:rsidRPr="005F630D" w:rsidRDefault="00D01B9E" w:rsidP="005F630D">
      <w:pPr>
        <w:widowControl/>
        <w:numPr>
          <w:ilvl w:val="0"/>
          <w:numId w:val="24"/>
        </w:numPr>
        <w:spacing w:after="3" w:line="247" w:lineRule="auto"/>
        <w:ind w:right="202" w:hanging="358"/>
        <w:rPr>
          <w:rFonts w:ascii="Times New Roman" w:hAnsi="Times New Roman" w:cs="Times New Roman"/>
          <w:sz w:val="18"/>
          <w:szCs w:val="18"/>
        </w:rPr>
      </w:pPr>
      <w:r w:rsidRPr="005F630D">
        <w:rPr>
          <w:rFonts w:ascii="Times New Roman" w:hAnsi="Times New Roman" w:cs="Times New Roman"/>
          <w:sz w:val="18"/>
          <w:szCs w:val="18"/>
        </w:rPr>
        <w:t xml:space="preserve">Linehan WM, et al. The genetic basis of kidney cancer: a metabolic disease. Nat Rev Urol. 2010, 7(5):277-85. </w:t>
      </w:r>
    </w:p>
    <w:p w14:paraId="662A4B46" w14:textId="64D9CD75" w:rsidR="00174C61" w:rsidRDefault="00174C61">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68C86DD4" w14:textId="77777777" w:rsidR="009360CD" w:rsidRDefault="009360CD" w:rsidP="009360CD">
      <w:pPr>
        <w:spacing w:after="38" w:line="259" w:lineRule="auto"/>
        <w:ind w:left="-5" w:hanging="10"/>
        <w:jc w:val="center"/>
      </w:pPr>
      <w:r w:rsidRPr="009360CD">
        <w:rPr>
          <w:rFonts w:ascii="微软雅黑" w:eastAsia="微软雅黑" w:hAnsi="微软雅黑" w:cs="Arial"/>
          <w:b/>
          <w:sz w:val="24"/>
          <w:szCs w:val="24"/>
        </w:rPr>
        <w:lastRenderedPageBreak/>
        <w:t>KMT2A（MLL）</w:t>
      </w:r>
      <w:r>
        <w:rPr>
          <w:rFonts w:ascii="Arial" w:eastAsia="Arial" w:hAnsi="Arial" w:cs="Arial"/>
          <w:sz w:val="44"/>
        </w:rPr>
        <w:t xml:space="preserve"> </w:t>
      </w:r>
    </w:p>
    <w:p w14:paraId="6C2A5CF1" w14:textId="3111B766" w:rsidR="009360CD" w:rsidRPr="009360CD" w:rsidRDefault="009360CD" w:rsidP="009360CD">
      <w:pPr>
        <w:spacing w:line="400" w:lineRule="exact"/>
        <w:rPr>
          <w:rFonts w:ascii="微软雅黑" w:eastAsia="微软雅黑" w:hAnsi="微软雅黑" w:cs="MicrosoftYaHei"/>
          <w:kern w:val="0"/>
          <w:sz w:val="22"/>
          <w:szCs w:val="24"/>
        </w:rPr>
      </w:pPr>
      <w:r w:rsidRPr="009360CD">
        <w:rPr>
          <w:rFonts w:ascii="微软雅黑" w:eastAsia="微软雅黑" w:hAnsi="微软雅黑" w:cs="MicrosoftYaHei"/>
          <w:kern w:val="0"/>
          <w:sz w:val="22"/>
          <w:szCs w:val="24"/>
        </w:rPr>
        <w:t>髓系/淋巴系或混合谱系白血病（果蝇trithorax同源物），也被称为MLL，参与调控早期发育和造血作用基因的表达。在癌症研究如急性髓性白血病和急性淋巴性白血病，可检测到该基因的重排异常；在胃癌、结直肠癌和其他癌症中的功用正在被进一步调查。急性髓性白血病和B淋巴性白血病可检测到MLL-MLLT3 (AF9) 基因融合</w:t>
      </w:r>
      <w:r w:rsidRPr="009360CD">
        <w:rPr>
          <w:rFonts w:ascii="微软雅黑" w:eastAsia="微软雅黑" w:hAnsi="微软雅黑" w:cs="MicrosoftYaHei"/>
          <w:kern w:val="0"/>
          <w:sz w:val="22"/>
          <w:szCs w:val="24"/>
          <w:vertAlign w:val="superscript"/>
        </w:rPr>
        <w:t>1，2</w:t>
      </w:r>
      <w:r w:rsidRPr="009360CD">
        <w:rPr>
          <w:rFonts w:ascii="微软雅黑" w:eastAsia="微软雅黑" w:hAnsi="微软雅黑" w:cs="MicrosoftYaHei"/>
          <w:kern w:val="0"/>
          <w:sz w:val="22"/>
          <w:szCs w:val="24"/>
        </w:rPr>
        <w:t>（图示）。约在1%的急性髓性白血病患者可发现MLL-MLLT3基因融合</w:t>
      </w:r>
      <w:r w:rsidRPr="009360CD">
        <w:rPr>
          <w:rFonts w:ascii="微软雅黑" w:eastAsia="微软雅黑" w:hAnsi="微软雅黑" w:cs="MicrosoftYaHei"/>
          <w:kern w:val="0"/>
          <w:sz w:val="22"/>
          <w:szCs w:val="24"/>
          <w:vertAlign w:val="superscript"/>
        </w:rPr>
        <w:t>3</w:t>
      </w:r>
      <w:r w:rsidRPr="009360CD">
        <w:rPr>
          <w:rFonts w:ascii="微软雅黑" w:eastAsia="微软雅黑" w:hAnsi="微软雅黑" w:cs="MicrosoftYaHei"/>
          <w:kern w:val="0"/>
          <w:sz w:val="22"/>
          <w:szCs w:val="24"/>
        </w:rPr>
        <w:t xml:space="preserve">。因这种基因融合形成的蛋白仅起到阻止造血细胞正常成熟的作用 </w:t>
      </w:r>
      <w:r w:rsidRPr="009360CD">
        <w:rPr>
          <w:rFonts w:ascii="微软雅黑" w:eastAsia="微软雅黑" w:hAnsi="微软雅黑" w:cs="MicrosoftYaHei"/>
          <w:kern w:val="0"/>
          <w:sz w:val="22"/>
          <w:szCs w:val="24"/>
          <w:vertAlign w:val="superscript"/>
        </w:rPr>
        <w:t>4</w:t>
      </w:r>
      <w:r w:rsidRPr="009360CD">
        <w:rPr>
          <w:rFonts w:ascii="微软雅黑" w:eastAsia="微软雅黑" w:hAnsi="微软雅黑" w:cs="MicrosoftYaHei"/>
          <w:kern w:val="0"/>
          <w:sz w:val="22"/>
          <w:szCs w:val="24"/>
        </w:rPr>
        <w:t xml:space="preserve">，很有可能还需要其它突变才会最终形成白血病 </w:t>
      </w:r>
      <w:r w:rsidRPr="009360CD">
        <w:rPr>
          <w:rFonts w:ascii="微软雅黑" w:eastAsia="微软雅黑" w:hAnsi="微软雅黑" w:cs="MicrosoftYaHei"/>
          <w:kern w:val="0"/>
          <w:sz w:val="22"/>
          <w:szCs w:val="24"/>
          <w:vertAlign w:val="superscript"/>
        </w:rPr>
        <w:t>5</w:t>
      </w:r>
      <w:r w:rsidRPr="009360CD">
        <w:rPr>
          <w:rFonts w:ascii="微软雅黑" w:eastAsia="微软雅黑" w:hAnsi="微软雅黑" w:cs="MicrosoftYaHei"/>
          <w:kern w:val="0"/>
          <w:sz w:val="22"/>
          <w:szCs w:val="24"/>
        </w:rPr>
        <w:t xml:space="preserve">。MLL-MLLT3 基因融合属于白血病“二次打击”学说中的第 II 类 </w:t>
      </w:r>
      <w:r w:rsidRPr="009360CD">
        <w:rPr>
          <w:rFonts w:ascii="微软雅黑" w:eastAsia="微软雅黑" w:hAnsi="微软雅黑" w:cs="MicrosoftYaHei"/>
          <w:kern w:val="0"/>
          <w:sz w:val="22"/>
          <w:szCs w:val="24"/>
          <w:vertAlign w:val="superscript"/>
        </w:rPr>
        <w:t>6</w:t>
      </w:r>
      <w:r w:rsidRPr="009360CD">
        <w:rPr>
          <w:rFonts w:ascii="微软雅黑" w:eastAsia="微软雅黑" w:hAnsi="微软雅黑" w:cs="MicrosoftYaHei"/>
          <w:kern w:val="0"/>
          <w:sz w:val="22"/>
          <w:szCs w:val="24"/>
        </w:rPr>
        <w:t xml:space="preserve">。 </w:t>
      </w:r>
    </w:p>
    <w:p w14:paraId="303C7E37" w14:textId="77777777" w:rsidR="009360CD" w:rsidRDefault="009360CD" w:rsidP="009360CD">
      <w:pPr>
        <w:spacing w:after="245" w:line="259" w:lineRule="auto"/>
        <w:ind w:right="137"/>
        <w:jc w:val="center"/>
      </w:pPr>
      <w:r>
        <w:rPr>
          <w:noProof/>
        </w:rPr>
        <w:drawing>
          <wp:inline distT="0" distB="0" distL="0" distR="0" wp14:anchorId="25F3ED65" wp14:editId="19E6FCF5">
            <wp:extent cx="2943225" cy="1952625"/>
            <wp:effectExtent l="0" t="0" r="0" b="0"/>
            <wp:docPr id="17761" name="Picture 17761"/>
            <wp:cNvGraphicFramePr/>
            <a:graphic xmlns:a="http://schemas.openxmlformats.org/drawingml/2006/main">
              <a:graphicData uri="http://schemas.openxmlformats.org/drawingml/2006/picture">
                <pic:pic xmlns:pic="http://schemas.openxmlformats.org/drawingml/2006/picture">
                  <pic:nvPicPr>
                    <pic:cNvPr id="17761" name="Picture 17761"/>
                    <pic:cNvPicPr/>
                  </pic:nvPicPr>
                  <pic:blipFill>
                    <a:blip r:embed="rId133"/>
                    <a:stretch>
                      <a:fillRect/>
                    </a:stretch>
                  </pic:blipFill>
                  <pic:spPr>
                    <a:xfrm>
                      <a:off x="0" y="0"/>
                      <a:ext cx="2943225" cy="1952625"/>
                    </a:xfrm>
                    <a:prstGeom prst="rect">
                      <a:avLst/>
                    </a:prstGeom>
                  </pic:spPr>
                </pic:pic>
              </a:graphicData>
            </a:graphic>
          </wp:inline>
        </w:drawing>
      </w:r>
      <w:r>
        <w:rPr>
          <w:rFonts w:ascii="Arial" w:eastAsia="Arial" w:hAnsi="Arial" w:cs="Arial"/>
          <w:sz w:val="17"/>
        </w:rPr>
        <w:t xml:space="preserve"> </w:t>
      </w:r>
    </w:p>
    <w:p w14:paraId="1CB65F1F" w14:textId="21AC3178" w:rsidR="009360CD" w:rsidRDefault="009360CD" w:rsidP="009360CD">
      <w:pPr>
        <w:spacing w:after="258" w:line="265" w:lineRule="auto"/>
        <w:ind w:left="10" w:right="217" w:hanging="10"/>
        <w:jc w:val="center"/>
      </w:pPr>
      <w:r w:rsidRPr="009360CD">
        <w:rPr>
          <w:rFonts w:ascii="微软雅黑" w:eastAsia="微软雅黑" w:hAnsi="微软雅黑" w:cs="微软雅黑"/>
          <w:color w:val="222222"/>
          <w:sz w:val="18"/>
        </w:rPr>
        <w:t>图示：</w:t>
      </w:r>
      <w:r w:rsidRPr="009360CD">
        <w:rPr>
          <w:color w:val="222222"/>
          <w:sz w:val="18"/>
        </w:rPr>
        <w:t>MLL</w:t>
      </w:r>
      <w:r w:rsidRPr="009360CD">
        <w:rPr>
          <w:rFonts w:ascii="微软雅黑" w:eastAsia="微软雅黑" w:hAnsi="微软雅黑" w:cs="微软雅黑"/>
          <w:color w:val="222222"/>
          <w:sz w:val="18"/>
        </w:rPr>
        <w:t>、</w:t>
      </w:r>
      <w:r w:rsidRPr="009360CD">
        <w:rPr>
          <w:color w:val="222222"/>
          <w:sz w:val="18"/>
        </w:rPr>
        <w:t>MLLT3</w:t>
      </w:r>
      <w:r>
        <w:rPr>
          <w:rFonts w:ascii="微软雅黑" w:eastAsia="微软雅黑" w:hAnsi="微软雅黑" w:cs="微软雅黑"/>
          <w:color w:val="222222"/>
          <w:sz w:val="18"/>
        </w:rPr>
        <w:t>基因的染色体位置</w:t>
      </w:r>
      <w:r>
        <w:rPr>
          <w:color w:val="222222"/>
          <w:sz w:val="18"/>
        </w:rPr>
        <w:t xml:space="preserve"> </w:t>
      </w:r>
      <w:r>
        <w:rPr>
          <w:sz w:val="18"/>
        </w:rPr>
        <w:t xml:space="preserve"> </w:t>
      </w:r>
    </w:p>
    <w:p w14:paraId="14582DA5" w14:textId="4C5B54EB" w:rsidR="009360CD" w:rsidRDefault="009360CD" w:rsidP="009360CD">
      <w:pPr>
        <w:spacing w:line="259" w:lineRule="auto"/>
        <w:ind w:left="-5" w:right="197" w:hanging="10"/>
      </w:pPr>
      <w:r>
        <w:rPr>
          <w:rFonts w:ascii="微软雅黑" w:eastAsia="微软雅黑" w:hAnsi="微软雅黑" w:cs="微软雅黑"/>
        </w:rPr>
        <w:t xml:space="preserve">参考文献 </w:t>
      </w:r>
    </w:p>
    <w:p w14:paraId="15DBD076" w14:textId="77777777" w:rsidR="009360CD" w:rsidRPr="009360CD" w:rsidRDefault="00523C00" w:rsidP="009360CD">
      <w:pPr>
        <w:widowControl/>
        <w:numPr>
          <w:ilvl w:val="0"/>
          <w:numId w:val="25"/>
        </w:numPr>
        <w:spacing w:after="3" w:line="247" w:lineRule="auto"/>
        <w:ind w:right="202" w:hanging="420"/>
        <w:rPr>
          <w:rFonts w:ascii="Times New Roman" w:hAnsi="Times New Roman" w:cs="Times New Roman"/>
          <w:sz w:val="18"/>
          <w:szCs w:val="18"/>
        </w:rPr>
      </w:pPr>
      <w:hyperlink r:id="rId134">
        <w:r w:rsidR="009360CD" w:rsidRPr="009360CD">
          <w:rPr>
            <w:rFonts w:ascii="Times New Roman" w:hAnsi="Times New Roman" w:cs="Times New Roman"/>
            <w:sz w:val="18"/>
            <w:szCs w:val="18"/>
          </w:rPr>
          <w:t>Takachi T</w:t>
        </w:r>
      </w:hyperlink>
      <w:r w:rsidR="009360CD" w:rsidRPr="009360CD">
        <w:rPr>
          <w:rFonts w:ascii="Times New Roman" w:hAnsi="Times New Roman" w:cs="Times New Roman"/>
          <w:sz w:val="18"/>
          <w:szCs w:val="18"/>
        </w:rPr>
        <w:t xml:space="preserve">, et al. Lymphoblastic lymphoma with mature b-cell immunophenotype and MLL-AF9 in a child. Pediatr Blood Cancer. 2011, 57(7):1251-2. </w:t>
      </w:r>
    </w:p>
    <w:p w14:paraId="2CD8F737" w14:textId="77777777" w:rsidR="009360CD" w:rsidRPr="009360CD" w:rsidRDefault="00523C00" w:rsidP="009360CD">
      <w:pPr>
        <w:widowControl/>
        <w:numPr>
          <w:ilvl w:val="0"/>
          <w:numId w:val="25"/>
        </w:numPr>
        <w:spacing w:after="3" w:line="247" w:lineRule="auto"/>
        <w:ind w:right="202" w:hanging="420"/>
        <w:rPr>
          <w:rFonts w:ascii="Times New Roman" w:hAnsi="Times New Roman" w:cs="Times New Roman"/>
          <w:sz w:val="18"/>
          <w:szCs w:val="18"/>
        </w:rPr>
      </w:pPr>
      <w:hyperlink r:id="rId135">
        <w:r w:rsidR="009360CD" w:rsidRPr="009360CD">
          <w:rPr>
            <w:rFonts w:ascii="Times New Roman" w:hAnsi="Times New Roman" w:cs="Times New Roman"/>
            <w:sz w:val="18"/>
            <w:szCs w:val="18"/>
          </w:rPr>
          <w:t>Metzler M</w:t>
        </w:r>
      </w:hyperlink>
      <w:r w:rsidR="009360CD" w:rsidRPr="009360CD">
        <w:rPr>
          <w:rFonts w:ascii="Times New Roman" w:hAnsi="Times New Roman" w:cs="Times New Roman"/>
          <w:sz w:val="18"/>
          <w:szCs w:val="18"/>
        </w:rPr>
        <w:t xml:space="preserve">, et al. Emergence of translocation t(9;11)-positive leukemia during treatment of childhood acute lymphoblastic leukemia. Genes Chromosomes Cancer. 2004, 41(3):291-6.  </w:t>
      </w:r>
    </w:p>
    <w:p w14:paraId="1A90C33D" w14:textId="77777777" w:rsidR="009360CD" w:rsidRPr="009360CD" w:rsidRDefault="00523C00" w:rsidP="009360CD">
      <w:pPr>
        <w:widowControl/>
        <w:numPr>
          <w:ilvl w:val="0"/>
          <w:numId w:val="25"/>
        </w:numPr>
        <w:spacing w:after="3" w:line="247" w:lineRule="auto"/>
        <w:ind w:right="202" w:hanging="420"/>
        <w:rPr>
          <w:rFonts w:ascii="Times New Roman" w:hAnsi="Times New Roman" w:cs="Times New Roman"/>
          <w:sz w:val="18"/>
          <w:szCs w:val="18"/>
        </w:rPr>
      </w:pPr>
      <w:hyperlink r:id="rId136">
        <w:r w:rsidR="009360CD" w:rsidRPr="009360CD">
          <w:rPr>
            <w:rFonts w:ascii="Times New Roman" w:hAnsi="Times New Roman" w:cs="Times New Roman"/>
            <w:sz w:val="18"/>
            <w:szCs w:val="18"/>
          </w:rPr>
          <w:t>Grimwade D</w:t>
        </w:r>
      </w:hyperlink>
      <w:r w:rsidR="009360CD" w:rsidRPr="009360CD">
        <w:rPr>
          <w:rFonts w:ascii="Times New Roman" w:hAnsi="Times New Roman" w:cs="Times New Roman"/>
          <w:sz w:val="18"/>
          <w:szCs w:val="18"/>
        </w:rPr>
        <w:t xml:space="preserve">, et al. Refinement of cytogenetic classification in acute myeloid leukemia: determination of prognostic significance of rare recurring chromosomal abnormalities among 5876 younger adult patients treated in the United Kingdom Medical Research Council trials. Blood. 2010, 116(3):354-65.  </w:t>
      </w:r>
    </w:p>
    <w:p w14:paraId="3E9EAEDC" w14:textId="77777777" w:rsidR="009360CD" w:rsidRPr="009360CD" w:rsidRDefault="009360CD" w:rsidP="009360CD">
      <w:pPr>
        <w:widowControl/>
        <w:numPr>
          <w:ilvl w:val="0"/>
          <w:numId w:val="25"/>
        </w:numPr>
        <w:spacing w:after="3" w:line="247" w:lineRule="auto"/>
        <w:ind w:right="202" w:hanging="420"/>
        <w:rPr>
          <w:rFonts w:ascii="Times New Roman" w:hAnsi="Times New Roman" w:cs="Times New Roman"/>
          <w:sz w:val="18"/>
          <w:szCs w:val="18"/>
        </w:rPr>
      </w:pPr>
      <w:r w:rsidRPr="009360CD">
        <w:rPr>
          <w:rFonts w:ascii="Times New Roman" w:hAnsi="Times New Roman" w:cs="Times New Roman"/>
          <w:sz w:val="18"/>
          <w:szCs w:val="18"/>
        </w:rPr>
        <w:t xml:space="preserve">Mueller D, et al. Misguided Transcriptional Elongation Causes Mixed Lineage Leukemia. PLoS Biol. 2009. 7(11):e1000249.  </w:t>
      </w:r>
    </w:p>
    <w:p w14:paraId="3B81CA8C" w14:textId="77777777" w:rsidR="009360CD" w:rsidRPr="009360CD" w:rsidRDefault="00523C00" w:rsidP="009360CD">
      <w:pPr>
        <w:widowControl/>
        <w:numPr>
          <w:ilvl w:val="0"/>
          <w:numId w:val="25"/>
        </w:numPr>
        <w:spacing w:after="3" w:line="247" w:lineRule="auto"/>
        <w:ind w:right="202" w:hanging="420"/>
        <w:rPr>
          <w:rFonts w:ascii="Times New Roman" w:hAnsi="Times New Roman" w:cs="Times New Roman"/>
          <w:sz w:val="18"/>
          <w:szCs w:val="18"/>
        </w:rPr>
      </w:pPr>
      <w:hyperlink r:id="rId137">
        <w:r w:rsidR="009360CD" w:rsidRPr="009360CD">
          <w:rPr>
            <w:rFonts w:ascii="Times New Roman" w:hAnsi="Times New Roman" w:cs="Times New Roman"/>
            <w:sz w:val="18"/>
            <w:szCs w:val="18"/>
          </w:rPr>
          <w:t>Pession A</w:t>
        </w:r>
      </w:hyperlink>
      <w:r w:rsidR="009360CD" w:rsidRPr="009360CD">
        <w:rPr>
          <w:rFonts w:ascii="Times New Roman" w:hAnsi="Times New Roman" w:cs="Times New Roman"/>
          <w:sz w:val="18"/>
          <w:szCs w:val="18"/>
        </w:rPr>
        <w:t xml:space="preserve">, et al. MLL-AF9 oncogene expression affects cell growth but not terminal differentiation and is downregulated during monocyte-macrophage maturation in AML-M5 THP-1 cells. Oncogene. 2003, 22(54):8671-6.  </w:t>
      </w:r>
    </w:p>
    <w:p w14:paraId="12ABE337" w14:textId="55F1EDFC" w:rsidR="001C0D70" w:rsidRDefault="00523C00" w:rsidP="009360CD">
      <w:pPr>
        <w:widowControl/>
        <w:numPr>
          <w:ilvl w:val="0"/>
          <w:numId w:val="25"/>
        </w:numPr>
        <w:spacing w:after="3" w:line="247" w:lineRule="auto"/>
        <w:ind w:right="202" w:hanging="420"/>
        <w:rPr>
          <w:rFonts w:ascii="Times New Roman" w:hAnsi="Times New Roman" w:cs="Times New Roman"/>
          <w:sz w:val="18"/>
          <w:szCs w:val="18"/>
        </w:rPr>
      </w:pPr>
      <w:hyperlink r:id="rId138">
        <w:r w:rsidR="009360CD" w:rsidRPr="009360CD">
          <w:rPr>
            <w:rFonts w:ascii="Times New Roman" w:hAnsi="Times New Roman" w:cs="Times New Roman"/>
            <w:sz w:val="18"/>
            <w:szCs w:val="18"/>
          </w:rPr>
          <w:t>Naoe T</w:t>
        </w:r>
      </w:hyperlink>
      <w:hyperlink r:id="rId139">
        <w:r w:rsidR="009360CD" w:rsidRPr="009360CD">
          <w:rPr>
            <w:rFonts w:ascii="Times New Roman" w:hAnsi="Times New Roman" w:cs="Times New Roman"/>
            <w:sz w:val="18"/>
            <w:szCs w:val="18"/>
          </w:rPr>
          <w:t>,</w:t>
        </w:r>
      </w:hyperlink>
      <w:hyperlink r:id="rId140">
        <w:r w:rsidR="009360CD" w:rsidRPr="009360CD">
          <w:rPr>
            <w:rFonts w:ascii="Times New Roman" w:hAnsi="Times New Roman" w:cs="Times New Roman"/>
            <w:sz w:val="18"/>
            <w:szCs w:val="18"/>
          </w:rPr>
          <w:t xml:space="preserve"> </w:t>
        </w:r>
      </w:hyperlink>
      <w:hyperlink r:id="rId141">
        <w:r w:rsidR="009360CD" w:rsidRPr="009360CD">
          <w:rPr>
            <w:rFonts w:ascii="Times New Roman" w:hAnsi="Times New Roman" w:cs="Times New Roman"/>
            <w:sz w:val="18"/>
            <w:szCs w:val="18"/>
          </w:rPr>
          <w:t>Kiyoi H.</w:t>
        </w:r>
      </w:hyperlink>
      <w:r w:rsidR="009360CD" w:rsidRPr="009360CD">
        <w:rPr>
          <w:rFonts w:ascii="Times New Roman" w:hAnsi="Times New Roman" w:cs="Times New Roman"/>
          <w:sz w:val="18"/>
          <w:szCs w:val="18"/>
        </w:rPr>
        <w:t xml:space="preserve"> Gene mutations of acute myeloid leukemia in the genome era. Int J Hematol. 2013, 97(2):165-74.</w:t>
      </w:r>
    </w:p>
    <w:p w14:paraId="3D43B018" w14:textId="68C7507F" w:rsidR="00157BE8" w:rsidRDefault="00157BE8">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236C00DF" w14:textId="02B43D06" w:rsidR="00605CA6" w:rsidRPr="00605CA6" w:rsidRDefault="00605CA6" w:rsidP="00605CA6">
      <w:pPr>
        <w:spacing w:after="38" w:line="259" w:lineRule="auto"/>
        <w:ind w:left="-5" w:hanging="10"/>
        <w:jc w:val="center"/>
        <w:rPr>
          <w:rFonts w:ascii="微软雅黑" w:eastAsia="微软雅黑" w:hAnsi="微软雅黑" w:cs="Arial"/>
          <w:b/>
          <w:sz w:val="24"/>
          <w:szCs w:val="24"/>
        </w:rPr>
      </w:pPr>
      <w:r w:rsidRPr="00605CA6">
        <w:rPr>
          <w:rFonts w:ascii="微软雅黑" w:eastAsia="微软雅黑" w:hAnsi="微软雅黑" w:cs="Arial"/>
          <w:b/>
          <w:sz w:val="24"/>
          <w:szCs w:val="24"/>
        </w:rPr>
        <w:lastRenderedPageBreak/>
        <w:t>NRAS</w:t>
      </w:r>
    </w:p>
    <w:p w14:paraId="016A35CB" w14:textId="5B7C190B" w:rsidR="00605CA6" w:rsidRPr="00605CA6" w:rsidRDefault="00605CA6" w:rsidP="00605CA6">
      <w:pPr>
        <w:spacing w:line="400" w:lineRule="exact"/>
        <w:rPr>
          <w:rFonts w:ascii="微软雅黑" w:eastAsia="微软雅黑" w:hAnsi="微软雅黑" w:cs="MicrosoftYaHei"/>
          <w:kern w:val="0"/>
          <w:sz w:val="22"/>
          <w:szCs w:val="24"/>
        </w:rPr>
      </w:pPr>
      <w:r w:rsidRPr="00605CA6">
        <w:rPr>
          <w:rFonts w:ascii="微软雅黑" w:eastAsia="微软雅黑" w:hAnsi="微软雅黑" w:cs="MicrosoftYaHei"/>
          <w:kern w:val="0"/>
          <w:sz w:val="22"/>
          <w:szCs w:val="24"/>
        </w:rPr>
        <w:t>已在人类鉴定出三种不同的RAS基因：KRAS基因（与 Kirsten 大鼠肉瘤病毒致癌基因同源），HRAS（与哈维大鼠肉瘤病毒致癌基因同源），和NRAS（分离自人类神经母细胞瘤）。RAS基因高度同源但功能区分。RAS蛋白均为小的鸟苷酸结合调节蛋白，可由无活性的鸟苷二磷酸结合形式转化为活性鸟苷三磷酸结合形式。RAS蛋白是生长因子信号通路下游的中心调控者，因此对细胞增殖、存活和分化非常关键。RAS蛋白可激活多个下游效应物，包括与细胞存活相关的PI3K-AKT-mTOR途径，参与细胞增殖的 RAS-RAF-MEK-ERK通路（图示）。不同的恶性肿瘤可观察到某种RAS基因的反复突变。NRAS突变特别常见于黑色素瘤、干细胞癌、髓性白血病，以及甲状腺癌</w:t>
      </w:r>
      <w:r w:rsidRPr="00605CA6">
        <w:rPr>
          <w:rFonts w:ascii="微软雅黑" w:eastAsia="微软雅黑" w:hAnsi="微软雅黑" w:cs="MicrosoftYaHei"/>
          <w:kern w:val="0"/>
          <w:sz w:val="22"/>
          <w:szCs w:val="24"/>
          <w:vertAlign w:val="superscript"/>
        </w:rPr>
        <w:t xml:space="preserve"> 1</w:t>
      </w:r>
      <w:r w:rsidR="00BD4776">
        <w:rPr>
          <w:rFonts w:ascii="微软雅黑" w:eastAsia="微软雅黑" w:hAnsi="微软雅黑" w:cs="MicrosoftYaHei" w:hint="eastAsia"/>
          <w:kern w:val="0"/>
          <w:sz w:val="22"/>
          <w:szCs w:val="24"/>
          <w:vertAlign w:val="superscript"/>
        </w:rPr>
        <w:t>，2</w:t>
      </w:r>
      <w:r w:rsidRPr="00605CA6">
        <w:rPr>
          <w:rFonts w:ascii="微软雅黑" w:eastAsia="微软雅黑" w:hAnsi="微软雅黑" w:cs="MicrosoftYaHei"/>
          <w:kern w:val="0"/>
          <w:sz w:val="22"/>
          <w:szCs w:val="24"/>
        </w:rPr>
        <w:t xml:space="preserve">。 </w:t>
      </w:r>
    </w:p>
    <w:p w14:paraId="629E6ADC" w14:textId="72B9850C" w:rsidR="00605CA6" w:rsidRDefault="00BD4776" w:rsidP="00605CA6">
      <w:pPr>
        <w:spacing w:after="208" w:line="259" w:lineRule="auto"/>
        <w:jc w:val="left"/>
        <w:rPr>
          <w:rFonts w:ascii="Arial" w:eastAsia="Arial" w:hAnsi="Arial" w:cs="Arial"/>
          <w:sz w:val="17"/>
        </w:rPr>
      </w:pPr>
      <w:r>
        <w:rPr>
          <w:noProof/>
        </w:rPr>
        <w:drawing>
          <wp:anchor distT="0" distB="0" distL="114300" distR="114300" simplePos="0" relativeHeight="251680768" behindDoc="0" locked="0" layoutInCell="1" allowOverlap="1" wp14:anchorId="39A56DA8" wp14:editId="77C59A33">
            <wp:simplePos x="0" y="0"/>
            <wp:positionH relativeFrom="margin">
              <wp:align>center</wp:align>
            </wp:positionH>
            <wp:positionV relativeFrom="paragraph">
              <wp:posOffset>119380</wp:posOffset>
            </wp:positionV>
            <wp:extent cx="4400550" cy="2838450"/>
            <wp:effectExtent l="0" t="0" r="0" b="0"/>
            <wp:wrapNone/>
            <wp:docPr id="17902" name="Picture 17902"/>
            <wp:cNvGraphicFramePr/>
            <a:graphic xmlns:a="http://schemas.openxmlformats.org/drawingml/2006/main">
              <a:graphicData uri="http://schemas.openxmlformats.org/drawingml/2006/picture">
                <pic:pic xmlns:pic="http://schemas.openxmlformats.org/drawingml/2006/picture">
                  <pic:nvPicPr>
                    <pic:cNvPr id="17902" name="Picture 17902"/>
                    <pic:cNvPicPr/>
                  </pic:nvPicPr>
                  <pic:blipFill>
                    <a:blip r:embed="rId142">
                      <a:extLst>
                        <a:ext uri="{28A0092B-C50C-407E-A947-70E740481C1C}">
                          <a14:useLocalDpi xmlns:a14="http://schemas.microsoft.com/office/drawing/2010/main" val="0"/>
                        </a:ext>
                      </a:extLst>
                    </a:blip>
                    <a:stretch>
                      <a:fillRect/>
                    </a:stretch>
                  </pic:blipFill>
                  <pic:spPr>
                    <a:xfrm>
                      <a:off x="0" y="0"/>
                      <a:ext cx="4400550" cy="2838450"/>
                    </a:xfrm>
                    <a:prstGeom prst="rect">
                      <a:avLst/>
                    </a:prstGeom>
                  </pic:spPr>
                </pic:pic>
              </a:graphicData>
            </a:graphic>
            <wp14:sizeRelH relativeFrom="page">
              <wp14:pctWidth>0</wp14:pctWidth>
            </wp14:sizeRelH>
            <wp14:sizeRelV relativeFrom="page">
              <wp14:pctHeight>0</wp14:pctHeight>
            </wp14:sizeRelV>
          </wp:anchor>
        </w:drawing>
      </w:r>
      <w:r w:rsidR="00605CA6">
        <w:rPr>
          <w:rFonts w:ascii="Arial" w:eastAsia="Arial" w:hAnsi="Arial" w:cs="Arial"/>
          <w:sz w:val="17"/>
        </w:rPr>
        <w:t xml:space="preserve"> </w:t>
      </w:r>
    </w:p>
    <w:p w14:paraId="52320B21" w14:textId="03E0BCB2" w:rsidR="00BD4776" w:rsidRDefault="00BD4776" w:rsidP="00605CA6">
      <w:pPr>
        <w:spacing w:after="208" w:line="259" w:lineRule="auto"/>
        <w:jc w:val="left"/>
      </w:pPr>
    </w:p>
    <w:p w14:paraId="5FB39FDA" w14:textId="090847F7" w:rsidR="00BD4776" w:rsidRDefault="00BD4776" w:rsidP="00605CA6">
      <w:pPr>
        <w:spacing w:after="208" w:line="259" w:lineRule="auto"/>
        <w:jc w:val="left"/>
      </w:pPr>
    </w:p>
    <w:p w14:paraId="1DBD7313" w14:textId="07F4570E" w:rsidR="00BD4776" w:rsidRDefault="00BD4776" w:rsidP="00605CA6">
      <w:pPr>
        <w:spacing w:after="208" w:line="259" w:lineRule="auto"/>
        <w:jc w:val="left"/>
      </w:pPr>
    </w:p>
    <w:p w14:paraId="43BC5B93" w14:textId="2C11E5AE" w:rsidR="00BD4776" w:rsidRDefault="00BD4776" w:rsidP="00605CA6">
      <w:pPr>
        <w:spacing w:after="208" w:line="259" w:lineRule="auto"/>
        <w:jc w:val="left"/>
      </w:pPr>
    </w:p>
    <w:p w14:paraId="45A4FE6E" w14:textId="65C1A0F8" w:rsidR="00BD4776" w:rsidRDefault="00BD4776" w:rsidP="00605CA6">
      <w:pPr>
        <w:spacing w:after="208" w:line="259" w:lineRule="auto"/>
        <w:jc w:val="left"/>
      </w:pPr>
    </w:p>
    <w:p w14:paraId="50493038" w14:textId="22CBC44A" w:rsidR="00BD4776" w:rsidRDefault="00BD4776" w:rsidP="00605CA6">
      <w:pPr>
        <w:spacing w:after="208" w:line="259" w:lineRule="auto"/>
        <w:jc w:val="left"/>
      </w:pPr>
    </w:p>
    <w:p w14:paraId="35E9C656" w14:textId="77777777" w:rsidR="00BD4776" w:rsidRDefault="00BD4776" w:rsidP="00605CA6">
      <w:pPr>
        <w:spacing w:after="208" w:line="259" w:lineRule="auto"/>
        <w:jc w:val="left"/>
      </w:pPr>
    </w:p>
    <w:p w14:paraId="72766A03" w14:textId="08C26EE7" w:rsidR="00605CA6" w:rsidRDefault="00605CA6" w:rsidP="00605CA6">
      <w:pPr>
        <w:spacing w:after="241" w:line="259" w:lineRule="auto"/>
        <w:ind w:right="1367"/>
        <w:jc w:val="right"/>
      </w:pPr>
      <w:r>
        <w:rPr>
          <w:rFonts w:ascii="Arial" w:eastAsia="Arial" w:hAnsi="Arial" w:cs="Arial"/>
          <w:sz w:val="17"/>
        </w:rPr>
        <w:t xml:space="preserve"> </w:t>
      </w:r>
    </w:p>
    <w:p w14:paraId="43CDF691" w14:textId="77777777" w:rsidR="00605CA6" w:rsidRDefault="00605CA6" w:rsidP="00605CA6">
      <w:pPr>
        <w:spacing w:after="12" w:line="265" w:lineRule="auto"/>
        <w:ind w:left="216" w:right="420" w:hanging="10"/>
        <w:jc w:val="center"/>
      </w:pPr>
      <w:r>
        <w:rPr>
          <w:rFonts w:ascii="微软雅黑" w:eastAsia="微软雅黑" w:hAnsi="微软雅黑" w:cs="微软雅黑"/>
          <w:b/>
          <w:sz w:val="18"/>
        </w:rPr>
        <w:t>图示：</w:t>
      </w:r>
      <w:r>
        <w:rPr>
          <w:rFonts w:ascii="微软雅黑" w:eastAsia="微软雅黑" w:hAnsi="微软雅黑" w:cs="微软雅黑"/>
          <w:sz w:val="18"/>
        </w:rPr>
        <w:t xml:space="preserve">突变 </w:t>
      </w:r>
      <w:r>
        <w:rPr>
          <w:sz w:val="18"/>
        </w:rPr>
        <w:t xml:space="preserve">NARS </w:t>
      </w:r>
      <w:r>
        <w:rPr>
          <w:rFonts w:ascii="微软雅黑" w:eastAsia="微软雅黑" w:hAnsi="微软雅黑" w:cs="微软雅黑"/>
          <w:sz w:val="18"/>
        </w:rPr>
        <w:t>导致黑色素细胞癌变</w:t>
      </w:r>
      <w:r>
        <w:rPr>
          <w:sz w:val="18"/>
        </w:rPr>
        <w:t xml:space="preserve"> </w:t>
      </w:r>
    </w:p>
    <w:p w14:paraId="20B90B47" w14:textId="7DE844AA" w:rsidR="00605CA6" w:rsidRDefault="00605CA6" w:rsidP="00605CA6">
      <w:pPr>
        <w:spacing w:line="259" w:lineRule="auto"/>
        <w:ind w:right="169"/>
        <w:jc w:val="center"/>
      </w:pPr>
      <w:r>
        <w:rPr>
          <w:sz w:val="18"/>
        </w:rPr>
        <w:t xml:space="preserve"> </w:t>
      </w:r>
    </w:p>
    <w:p w14:paraId="70DDF8F4" w14:textId="68A2B3C9" w:rsidR="00605CA6" w:rsidRDefault="00605CA6" w:rsidP="00BD4776">
      <w:pPr>
        <w:spacing w:line="259" w:lineRule="auto"/>
        <w:ind w:left="-5" w:right="197" w:hanging="10"/>
      </w:pPr>
      <w:r>
        <w:rPr>
          <w:rFonts w:ascii="微软雅黑" w:eastAsia="微软雅黑" w:hAnsi="微软雅黑" w:cs="微软雅黑"/>
        </w:rPr>
        <w:t xml:space="preserve">参考文献 </w:t>
      </w:r>
    </w:p>
    <w:p w14:paraId="3E5BBF3E" w14:textId="77777777" w:rsidR="00605CA6" w:rsidRDefault="00523C00" w:rsidP="00605CA6">
      <w:pPr>
        <w:widowControl/>
        <w:numPr>
          <w:ilvl w:val="0"/>
          <w:numId w:val="26"/>
        </w:numPr>
        <w:spacing w:after="3" w:line="247" w:lineRule="auto"/>
        <w:ind w:right="202" w:hanging="420"/>
      </w:pPr>
      <w:hyperlink r:id="rId143">
        <w:r w:rsidR="00605CA6">
          <w:t>Schubbert S</w:t>
        </w:r>
      </w:hyperlink>
      <w:r w:rsidR="00605CA6">
        <w:t xml:space="preserve">, et al. Hyperactive Ras in developmental disorders and cancer. Nat Rev Cancer. 2007, 7(4):295-308. </w:t>
      </w:r>
    </w:p>
    <w:p w14:paraId="416818CA" w14:textId="44D8124A" w:rsidR="00157BE8" w:rsidRDefault="00605CA6" w:rsidP="00605CA6">
      <w:pPr>
        <w:widowControl/>
        <w:numPr>
          <w:ilvl w:val="0"/>
          <w:numId w:val="26"/>
        </w:numPr>
        <w:spacing w:after="3" w:line="247" w:lineRule="auto"/>
        <w:ind w:right="202" w:hanging="420"/>
      </w:pPr>
      <w:r>
        <w:t>Huang PH, Marais R. Cancer: Melanoma troops massed. Nature. 2009, 459(7245):336-7.</w:t>
      </w:r>
    </w:p>
    <w:p w14:paraId="30428CC8" w14:textId="041F9DB7" w:rsidR="00BD4776" w:rsidRDefault="00BD4776">
      <w:pPr>
        <w:widowControl/>
        <w:jc w:val="left"/>
      </w:pPr>
      <w:r>
        <w:br w:type="page"/>
      </w:r>
    </w:p>
    <w:p w14:paraId="7646CED9" w14:textId="0073DF2D" w:rsidR="00706499" w:rsidRPr="00706499" w:rsidRDefault="00706499" w:rsidP="00706499">
      <w:pPr>
        <w:spacing w:after="38" w:line="259" w:lineRule="auto"/>
        <w:ind w:left="-5" w:hanging="10"/>
        <w:jc w:val="center"/>
        <w:rPr>
          <w:rFonts w:ascii="微软雅黑" w:eastAsia="微软雅黑" w:hAnsi="微软雅黑" w:cs="Arial"/>
          <w:b/>
          <w:sz w:val="24"/>
          <w:szCs w:val="24"/>
        </w:rPr>
      </w:pPr>
      <w:r w:rsidRPr="00706499">
        <w:rPr>
          <w:rFonts w:ascii="微软雅黑" w:eastAsia="微软雅黑" w:hAnsi="微软雅黑" w:cs="Arial"/>
          <w:b/>
          <w:sz w:val="24"/>
          <w:szCs w:val="24"/>
        </w:rPr>
        <w:lastRenderedPageBreak/>
        <w:t>PDGFRA</w:t>
      </w:r>
    </w:p>
    <w:p w14:paraId="157A40D0" w14:textId="1B98B72C" w:rsidR="00706499" w:rsidRPr="00706499" w:rsidRDefault="00706499" w:rsidP="00706499">
      <w:pPr>
        <w:spacing w:line="400" w:lineRule="exact"/>
        <w:rPr>
          <w:rFonts w:ascii="微软雅黑" w:eastAsia="微软雅黑" w:hAnsi="微软雅黑" w:cs="MicrosoftYaHei"/>
          <w:kern w:val="0"/>
          <w:sz w:val="22"/>
          <w:szCs w:val="24"/>
        </w:rPr>
      </w:pPr>
      <w:r w:rsidRPr="00706499">
        <w:rPr>
          <w:rFonts w:ascii="微软雅黑" w:eastAsia="微软雅黑" w:hAnsi="微软雅黑" w:cs="MicrosoftYaHei"/>
          <w:kern w:val="0"/>
          <w:sz w:val="22"/>
          <w:szCs w:val="24"/>
        </w:rPr>
        <w:t>血小板衍生生长因子受体α（PDGFRA）属于受体酪氨酸激酶（RTK）家族，包括PDGFRA 和PDGFRB。与配体如血小板衍生生长因子（PDGF）的结合，诱导构象变化从而形成同源或异源二聚体，这样活化PDGFRA 酪氨酸激酶活性（图示）。活化的PDGFRA 然后磷酸化其底物，导致细胞中多个下游途径的激活，包括与细胞存活有关的PI3K-AKT-mTOR途径，和涉及细胞增殖的RAS-RAF-MEKERK通路。突变体PDGFRA被报道参与了一些癌症的发病。如突变可见于胃肠道间质瘤（GIST）</w:t>
      </w:r>
      <w:r w:rsidRPr="003A63D7">
        <w:rPr>
          <w:rFonts w:ascii="微软雅黑" w:eastAsia="微软雅黑" w:hAnsi="微软雅黑" w:cs="MicrosoftYaHei"/>
          <w:kern w:val="0"/>
          <w:sz w:val="22"/>
          <w:szCs w:val="24"/>
          <w:vertAlign w:val="superscript"/>
        </w:rPr>
        <w:t>1，2</w:t>
      </w:r>
      <w:r w:rsidRPr="00706499">
        <w:rPr>
          <w:rFonts w:ascii="微软雅黑" w:eastAsia="微软雅黑" w:hAnsi="微软雅黑" w:cs="MicrosoftYaHei"/>
          <w:kern w:val="0"/>
          <w:sz w:val="22"/>
          <w:szCs w:val="24"/>
        </w:rPr>
        <w:t>，基因融合见于嗜酸性粒细胞增多综合征</w:t>
      </w:r>
      <w:r w:rsidRPr="003A63D7">
        <w:rPr>
          <w:rFonts w:ascii="微软雅黑" w:eastAsia="微软雅黑" w:hAnsi="微软雅黑" w:cs="MicrosoftYaHei"/>
          <w:kern w:val="0"/>
          <w:sz w:val="22"/>
          <w:szCs w:val="24"/>
          <w:vertAlign w:val="superscript"/>
        </w:rPr>
        <w:t>3</w:t>
      </w:r>
      <w:r w:rsidRPr="00706499">
        <w:rPr>
          <w:rFonts w:ascii="微软雅黑" w:eastAsia="微软雅黑" w:hAnsi="微软雅黑" w:cs="MicrosoftYaHei"/>
          <w:kern w:val="0"/>
          <w:sz w:val="22"/>
          <w:szCs w:val="24"/>
        </w:rPr>
        <w:t>和隆突皮肤纤维肉瘤</w:t>
      </w:r>
      <w:r w:rsidRPr="003A63D7">
        <w:rPr>
          <w:rFonts w:ascii="微软雅黑" w:eastAsia="微软雅黑" w:hAnsi="微软雅黑" w:cs="MicrosoftYaHei"/>
          <w:kern w:val="0"/>
          <w:sz w:val="22"/>
          <w:szCs w:val="24"/>
          <w:vertAlign w:val="superscript"/>
        </w:rPr>
        <w:t>4</w:t>
      </w:r>
      <w:r w:rsidRPr="00706499">
        <w:rPr>
          <w:rFonts w:ascii="微软雅黑" w:eastAsia="微软雅黑" w:hAnsi="微软雅黑" w:cs="MicrosoftYaHei"/>
          <w:kern w:val="0"/>
          <w:sz w:val="22"/>
          <w:szCs w:val="24"/>
        </w:rPr>
        <w:t>。5%的GIST患者能检测到PDGFRA基因突变，大部分是胃性GIST。PDGFRA基因突变主要在其18外显子（也就是酪氨酸激酶 2功能域，约5%）、12外显子上（近膜功能域，约1%）、14外显子（也就是酪氨酸激酶1功能域，少于1%）。除D842V外，18号外显子其它的突变均对伊马替尼（imatinib）敏感</w:t>
      </w:r>
      <w:r w:rsidRPr="003A63D7">
        <w:rPr>
          <w:rFonts w:ascii="微软雅黑" w:eastAsia="微软雅黑" w:hAnsi="微软雅黑" w:cs="MicrosoftYaHei"/>
          <w:kern w:val="0"/>
          <w:sz w:val="22"/>
          <w:szCs w:val="24"/>
          <w:vertAlign w:val="superscript"/>
        </w:rPr>
        <w:t>1</w:t>
      </w:r>
      <w:r w:rsidRPr="00706499">
        <w:rPr>
          <w:rFonts w:ascii="微软雅黑" w:eastAsia="微软雅黑" w:hAnsi="微软雅黑" w:cs="MicrosoftYaHei"/>
          <w:kern w:val="0"/>
          <w:sz w:val="22"/>
          <w:szCs w:val="24"/>
        </w:rPr>
        <w:t xml:space="preserve">。 </w:t>
      </w:r>
    </w:p>
    <w:p w14:paraId="0E152749" w14:textId="77777777" w:rsidR="00706499" w:rsidRDefault="00706499" w:rsidP="00706499">
      <w:pPr>
        <w:spacing w:after="245" w:line="259" w:lineRule="auto"/>
        <w:ind w:right="139"/>
        <w:jc w:val="center"/>
      </w:pPr>
      <w:r>
        <w:rPr>
          <w:noProof/>
        </w:rPr>
        <w:drawing>
          <wp:inline distT="0" distB="0" distL="0" distR="0" wp14:anchorId="583C48DA" wp14:editId="1BC3C29E">
            <wp:extent cx="1771650" cy="2409825"/>
            <wp:effectExtent l="0" t="0" r="0" b="0"/>
            <wp:docPr id="18082" name="Picture 18082"/>
            <wp:cNvGraphicFramePr/>
            <a:graphic xmlns:a="http://schemas.openxmlformats.org/drawingml/2006/main">
              <a:graphicData uri="http://schemas.openxmlformats.org/drawingml/2006/picture">
                <pic:pic xmlns:pic="http://schemas.openxmlformats.org/drawingml/2006/picture">
                  <pic:nvPicPr>
                    <pic:cNvPr id="18082" name="Picture 18082"/>
                    <pic:cNvPicPr/>
                  </pic:nvPicPr>
                  <pic:blipFill>
                    <a:blip r:embed="rId144"/>
                    <a:stretch>
                      <a:fillRect/>
                    </a:stretch>
                  </pic:blipFill>
                  <pic:spPr>
                    <a:xfrm>
                      <a:off x="0" y="0"/>
                      <a:ext cx="1771650" cy="2409825"/>
                    </a:xfrm>
                    <a:prstGeom prst="rect">
                      <a:avLst/>
                    </a:prstGeom>
                  </pic:spPr>
                </pic:pic>
              </a:graphicData>
            </a:graphic>
          </wp:inline>
        </w:drawing>
      </w:r>
      <w:r>
        <w:rPr>
          <w:rFonts w:ascii="Arial" w:eastAsia="Arial" w:hAnsi="Arial" w:cs="Arial"/>
          <w:sz w:val="17"/>
        </w:rPr>
        <w:t xml:space="preserve"> </w:t>
      </w:r>
    </w:p>
    <w:p w14:paraId="390BCDB3" w14:textId="1440D782" w:rsidR="00706499" w:rsidRDefault="00706499" w:rsidP="003A63D7">
      <w:pPr>
        <w:spacing w:after="255" w:line="265" w:lineRule="auto"/>
        <w:ind w:left="216" w:right="425" w:hanging="10"/>
        <w:jc w:val="center"/>
      </w:pPr>
      <w:r w:rsidRPr="003A63D7">
        <w:rPr>
          <w:rFonts w:ascii="微软雅黑" w:eastAsia="微软雅黑" w:hAnsi="微软雅黑" w:cs="微软雅黑"/>
          <w:sz w:val="18"/>
        </w:rPr>
        <w:t>图示：</w:t>
      </w:r>
      <w:r w:rsidRPr="003A63D7">
        <w:rPr>
          <w:sz w:val="18"/>
        </w:rPr>
        <w:t>PDGFRA</w:t>
      </w:r>
      <w:r>
        <w:rPr>
          <w:rFonts w:ascii="微软雅黑" w:eastAsia="微软雅黑" w:hAnsi="微软雅黑" w:cs="微软雅黑"/>
          <w:sz w:val="18"/>
        </w:rPr>
        <w:t>信号传递途径</w:t>
      </w:r>
      <w:r>
        <w:rPr>
          <w:sz w:val="18"/>
        </w:rPr>
        <w:t xml:space="preserve">  </w:t>
      </w:r>
    </w:p>
    <w:p w14:paraId="4E6C3673" w14:textId="264DDDC0" w:rsidR="00706499" w:rsidRDefault="00706499" w:rsidP="003A63D7">
      <w:pPr>
        <w:spacing w:line="259" w:lineRule="auto"/>
        <w:ind w:left="-5" w:right="197" w:hanging="10"/>
      </w:pPr>
      <w:r>
        <w:rPr>
          <w:rFonts w:ascii="微软雅黑" w:eastAsia="微软雅黑" w:hAnsi="微软雅黑" w:cs="微软雅黑"/>
        </w:rPr>
        <w:t xml:space="preserve">参考文献 </w:t>
      </w:r>
    </w:p>
    <w:p w14:paraId="2871C8F9" w14:textId="77777777" w:rsidR="00706499" w:rsidRPr="003A63D7" w:rsidRDefault="00706499" w:rsidP="00706499">
      <w:pPr>
        <w:widowControl/>
        <w:numPr>
          <w:ilvl w:val="0"/>
          <w:numId w:val="27"/>
        </w:numPr>
        <w:spacing w:after="3" w:line="247" w:lineRule="auto"/>
        <w:ind w:right="202" w:hanging="420"/>
        <w:rPr>
          <w:rFonts w:ascii="Times New Roman" w:hAnsi="Times New Roman" w:cs="Times New Roman"/>
          <w:sz w:val="18"/>
          <w:szCs w:val="18"/>
        </w:rPr>
      </w:pPr>
      <w:r w:rsidRPr="003A63D7">
        <w:rPr>
          <w:rFonts w:ascii="Times New Roman" w:hAnsi="Times New Roman" w:cs="Times New Roman"/>
          <w:sz w:val="18"/>
          <w:szCs w:val="18"/>
        </w:rPr>
        <w:t xml:space="preserve">Corless CL, et al. PDGFRA mutations in gastrointestinal stromal tumors: frequency, spectrum and in vitro sensitivity to imatinib. J Clin Oncol. 2005, 23(23):5357-64. </w:t>
      </w:r>
    </w:p>
    <w:p w14:paraId="3037C137" w14:textId="77777777" w:rsidR="00706499" w:rsidRPr="003A63D7" w:rsidRDefault="00523C00" w:rsidP="00706499">
      <w:pPr>
        <w:widowControl/>
        <w:numPr>
          <w:ilvl w:val="0"/>
          <w:numId w:val="27"/>
        </w:numPr>
        <w:spacing w:after="3" w:line="247" w:lineRule="auto"/>
        <w:ind w:right="202" w:hanging="420"/>
        <w:rPr>
          <w:rFonts w:ascii="Times New Roman" w:hAnsi="Times New Roman" w:cs="Times New Roman"/>
          <w:sz w:val="18"/>
          <w:szCs w:val="18"/>
        </w:rPr>
      </w:pPr>
      <w:hyperlink r:id="rId145">
        <w:r w:rsidR="00706499" w:rsidRPr="003A63D7">
          <w:rPr>
            <w:rFonts w:ascii="Times New Roman" w:hAnsi="Times New Roman" w:cs="Times New Roman"/>
            <w:sz w:val="18"/>
            <w:szCs w:val="18"/>
          </w:rPr>
          <w:t>Heinrich M</w:t>
        </w:r>
      </w:hyperlink>
      <w:r w:rsidR="00706499" w:rsidRPr="003A63D7">
        <w:rPr>
          <w:rFonts w:ascii="Times New Roman" w:hAnsi="Times New Roman" w:cs="Times New Roman"/>
          <w:sz w:val="18"/>
          <w:szCs w:val="18"/>
        </w:rPr>
        <w:t xml:space="preserve">C, et al. PDGFRA activating mutations in gastrointestinal stromal tumors. Science. 2003, 299(5607):708-10. </w:t>
      </w:r>
    </w:p>
    <w:p w14:paraId="61DEC97C" w14:textId="77777777" w:rsidR="003A63D7" w:rsidRPr="003A63D7" w:rsidRDefault="00523C00" w:rsidP="00706499">
      <w:pPr>
        <w:widowControl/>
        <w:numPr>
          <w:ilvl w:val="0"/>
          <w:numId w:val="27"/>
        </w:numPr>
        <w:spacing w:after="3" w:line="247" w:lineRule="auto"/>
        <w:ind w:right="202" w:hanging="420"/>
        <w:rPr>
          <w:rFonts w:ascii="Times New Roman" w:hAnsi="Times New Roman" w:cs="Times New Roman"/>
          <w:sz w:val="18"/>
          <w:szCs w:val="18"/>
        </w:rPr>
      </w:pPr>
      <w:hyperlink r:id="rId146">
        <w:r w:rsidR="00706499" w:rsidRPr="003A63D7">
          <w:rPr>
            <w:rFonts w:ascii="Times New Roman" w:hAnsi="Times New Roman" w:cs="Times New Roman"/>
            <w:sz w:val="18"/>
            <w:szCs w:val="18"/>
          </w:rPr>
          <w:t>Cools J</w:t>
        </w:r>
      </w:hyperlink>
      <w:r w:rsidR="00706499" w:rsidRPr="003A63D7">
        <w:rPr>
          <w:rFonts w:ascii="Times New Roman" w:hAnsi="Times New Roman" w:cs="Times New Roman"/>
          <w:sz w:val="18"/>
          <w:szCs w:val="18"/>
        </w:rPr>
        <w:t xml:space="preserve">, et al. A tyrosine kinase created by fusion of the PDGFRA and FIP1L1 genes as a therapeutic target of imatinib in idiopathic hypereosinophilic syndrome. N Engl J Med. 2003, 348(13):1201-14. </w:t>
      </w:r>
    </w:p>
    <w:p w14:paraId="4BF22CC7" w14:textId="1E1B9ACA" w:rsidR="003A63D7" w:rsidRDefault="00523C00" w:rsidP="00706499">
      <w:pPr>
        <w:widowControl/>
        <w:numPr>
          <w:ilvl w:val="0"/>
          <w:numId w:val="27"/>
        </w:numPr>
        <w:spacing w:after="3" w:line="247" w:lineRule="auto"/>
        <w:ind w:right="202" w:hanging="420"/>
        <w:rPr>
          <w:rFonts w:ascii="Times New Roman" w:hAnsi="Times New Roman" w:cs="Times New Roman"/>
          <w:sz w:val="18"/>
          <w:szCs w:val="18"/>
        </w:rPr>
      </w:pPr>
      <w:hyperlink r:id="rId147">
        <w:r w:rsidR="00706499" w:rsidRPr="003A63D7">
          <w:rPr>
            <w:rFonts w:ascii="Times New Roman" w:hAnsi="Times New Roman" w:cs="Times New Roman"/>
            <w:sz w:val="18"/>
            <w:szCs w:val="18"/>
          </w:rPr>
          <w:t>Simon MP, e</w:t>
        </w:r>
      </w:hyperlink>
      <w:r w:rsidR="00706499" w:rsidRPr="003A63D7">
        <w:rPr>
          <w:rFonts w:ascii="Times New Roman" w:hAnsi="Times New Roman" w:cs="Times New Roman"/>
          <w:sz w:val="18"/>
          <w:szCs w:val="18"/>
        </w:rPr>
        <w:t>t al. Deregulation of the platelet-derived growth factor B-chain gene via fusion with collagen gene COL1A1 in dermatofibrosarcoma protuberans and giant-cell fibroblastoma. Nat Genet. 1997, 15(1):95-8.</w:t>
      </w:r>
    </w:p>
    <w:p w14:paraId="240E0B3B" w14:textId="77777777" w:rsidR="003A63D7" w:rsidRDefault="003A63D7">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05F0CA1F" w14:textId="77777777" w:rsidR="005F00BA" w:rsidRPr="005F00BA" w:rsidRDefault="005F00BA" w:rsidP="005F00BA">
      <w:pPr>
        <w:spacing w:after="38" w:line="259" w:lineRule="auto"/>
        <w:ind w:left="-5" w:hanging="10"/>
        <w:jc w:val="center"/>
        <w:rPr>
          <w:rFonts w:ascii="微软雅黑" w:eastAsia="微软雅黑" w:hAnsi="微软雅黑" w:cs="Arial"/>
          <w:b/>
          <w:sz w:val="24"/>
          <w:szCs w:val="24"/>
        </w:rPr>
      </w:pPr>
      <w:r w:rsidRPr="005F00BA">
        <w:rPr>
          <w:rFonts w:ascii="微软雅黑" w:eastAsia="微软雅黑" w:hAnsi="微软雅黑" w:cs="Arial"/>
          <w:b/>
          <w:sz w:val="24"/>
          <w:szCs w:val="24"/>
        </w:rPr>
        <w:lastRenderedPageBreak/>
        <w:t xml:space="preserve">PIK3CA </w:t>
      </w:r>
    </w:p>
    <w:p w14:paraId="0186CE13" w14:textId="6DD20614" w:rsidR="005F00BA" w:rsidRPr="005F00BA" w:rsidRDefault="005F00BA" w:rsidP="005F00BA">
      <w:pPr>
        <w:spacing w:line="400" w:lineRule="exact"/>
        <w:rPr>
          <w:rFonts w:ascii="微软雅黑" w:eastAsia="微软雅黑" w:hAnsi="微软雅黑" w:cs="MicrosoftYaHei"/>
          <w:kern w:val="0"/>
          <w:sz w:val="22"/>
          <w:szCs w:val="24"/>
        </w:rPr>
      </w:pPr>
      <w:r w:rsidRPr="005F00BA">
        <w:rPr>
          <w:rFonts w:ascii="微软雅黑" w:eastAsia="微软雅黑" w:hAnsi="微软雅黑" w:cs="MicrosoftYaHei"/>
          <w:kern w:val="0"/>
          <w:sz w:val="22"/>
          <w:szCs w:val="24"/>
        </w:rPr>
        <w:t xml:space="preserve">磷脂酰肌醇3 -激酶（PI3K）属于脂质激酶家族的一种，参与许多细胞过程，包括细胞生长、增殖、分化、迁移和存活等。PI3K由2个非同源亚基组成，包括一个85 kDa 的调节亚基（p85）和110 kDa的催化亚基。PIK3CA基因编码p110α催化亚基。  </w:t>
      </w:r>
    </w:p>
    <w:p w14:paraId="2B9C54F8" w14:textId="04EAF763" w:rsidR="005F00BA" w:rsidRPr="005F00BA" w:rsidRDefault="005F00BA" w:rsidP="005F00BA">
      <w:pPr>
        <w:spacing w:line="400" w:lineRule="exact"/>
        <w:rPr>
          <w:rFonts w:ascii="微软雅黑" w:eastAsia="微软雅黑" w:hAnsi="微软雅黑" w:cs="MicrosoftYaHei"/>
          <w:kern w:val="0"/>
          <w:sz w:val="22"/>
          <w:szCs w:val="24"/>
        </w:rPr>
      </w:pPr>
      <w:r w:rsidRPr="005F00BA">
        <w:rPr>
          <w:rFonts w:ascii="微软雅黑" w:eastAsia="微软雅黑" w:hAnsi="微软雅黑" w:cs="MicrosoftYaHei"/>
          <w:kern w:val="0"/>
          <w:sz w:val="22"/>
          <w:szCs w:val="24"/>
        </w:rPr>
        <w:t>在细胞膜内侧</w:t>
      </w:r>
      <w:r>
        <w:rPr>
          <w:rFonts w:ascii="微软雅黑" w:eastAsia="微软雅黑" w:hAnsi="微软雅黑" w:cs="MicrosoftYaHei" w:hint="eastAsia"/>
          <w:kern w:val="0"/>
          <w:sz w:val="22"/>
          <w:szCs w:val="24"/>
        </w:rPr>
        <w:t>，</w:t>
      </w:r>
      <w:r w:rsidRPr="005F00BA">
        <w:rPr>
          <w:rFonts w:ascii="微软雅黑" w:eastAsia="微软雅黑" w:hAnsi="微软雅黑" w:cs="MicrosoftYaHei"/>
          <w:kern w:val="0"/>
          <w:sz w:val="22"/>
          <w:szCs w:val="24"/>
        </w:rPr>
        <w:t>PI3K转换PI（4,5）P2[磷脂酰肌醇4,5 -二磷酸]为PI（3,4,5）P3[磷脂酰肌醇（3,4,5）-三磷酸]。PI（3,4,5）P3可富集重要的下游信号转导蛋白例如AKT到细胞膜区域，从而使这些蛋白活性增加。PIK3CA基因突变被报道参与多种癌症的发病机制（图示），包括结肠癌、神经胶质瘤、胃癌、乳腺癌</w:t>
      </w:r>
      <w:r>
        <w:rPr>
          <w:rFonts w:ascii="微软雅黑" w:eastAsia="微软雅黑" w:hAnsi="微软雅黑" w:cs="MicrosoftYaHei" w:hint="eastAsia"/>
          <w:kern w:val="0"/>
          <w:sz w:val="22"/>
          <w:szCs w:val="24"/>
        </w:rPr>
        <w:t>、</w:t>
      </w:r>
      <w:r w:rsidRPr="005F00BA">
        <w:rPr>
          <w:rFonts w:ascii="微软雅黑" w:eastAsia="微软雅黑" w:hAnsi="微软雅黑" w:cs="MicrosoftYaHei"/>
          <w:kern w:val="0"/>
          <w:sz w:val="22"/>
          <w:szCs w:val="24"/>
        </w:rPr>
        <w:t xml:space="preserve">子宫内膜癌和肺癌 </w:t>
      </w:r>
      <w:r w:rsidRPr="005F00BA">
        <w:rPr>
          <w:rFonts w:ascii="微软雅黑" w:eastAsia="微软雅黑" w:hAnsi="微软雅黑" w:cs="MicrosoftYaHei"/>
          <w:kern w:val="0"/>
          <w:sz w:val="22"/>
          <w:szCs w:val="24"/>
          <w:vertAlign w:val="superscript"/>
        </w:rPr>
        <w:t>1</w:t>
      </w:r>
      <w:r w:rsidRPr="005F00BA">
        <w:rPr>
          <w:rFonts w:ascii="微软雅黑" w:eastAsia="微软雅黑" w:hAnsi="微软雅黑" w:cs="MicrosoftYaHei"/>
          <w:kern w:val="0"/>
          <w:sz w:val="22"/>
          <w:szCs w:val="24"/>
        </w:rPr>
        <w:t xml:space="preserve">。 </w:t>
      </w:r>
    </w:p>
    <w:p w14:paraId="27746C10" w14:textId="77777777" w:rsidR="005F00BA" w:rsidRDefault="005F00BA" w:rsidP="005F00BA">
      <w:pPr>
        <w:spacing w:after="190" w:line="259" w:lineRule="auto"/>
        <w:ind w:right="124"/>
        <w:jc w:val="center"/>
      </w:pPr>
      <w:r>
        <w:rPr>
          <w:noProof/>
        </w:rPr>
        <w:drawing>
          <wp:inline distT="0" distB="0" distL="0" distR="0" wp14:anchorId="43384E17" wp14:editId="6218A591">
            <wp:extent cx="2895600" cy="2876550"/>
            <wp:effectExtent l="0" t="0" r="0" b="0"/>
            <wp:docPr id="18217" name="Picture 18217"/>
            <wp:cNvGraphicFramePr/>
            <a:graphic xmlns:a="http://schemas.openxmlformats.org/drawingml/2006/main">
              <a:graphicData uri="http://schemas.openxmlformats.org/drawingml/2006/picture">
                <pic:pic xmlns:pic="http://schemas.openxmlformats.org/drawingml/2006/picture">
                  <pic:nvPicPr>
                    <pic:cNvPr id="18217" name="Picture 18217"/>
                    <pic:cNvPicPr/>
                  </pic:nvPicPr>
                  <pic:blipFill>
                    <a:blip r:embed="rId148"/>
                    <a:stretch>
                      <a:fillRect/>
                    </a:stretch>
                  </pic:blipFill>
                  <pic:spPr>
                    <a:xfrm>
                      <a:off x="0" y="0"/>
                      <a:ext cx="2895600" cy="2876550"/>
                    </a:xfrm>
                    <a:prstGeom prst="rect">
                      <a:avLst/>
                    </a:prstGeom>
                  </pic:spPr>
                </pic:pic>
              </a:graphicData>
            </a:graphic>
          </wp:inline>
        </w:drawing>
      </w:r>
      <w:r>
        <w:rPr>
          <w:rFonts w:ascii="Arial" w:eastAsia="Arial" w:hAnsi="Arial" w:cs="Arial"/>
          <w:sz w:val="22"/>
        </w:rPr>
        <w:t xml:space="preserve"> </w:t>
      </w:r>
    </w:p>
    <w:p w14:paraId="37F78E18" w14:textId="02DD70BC" w:rsidR="005F00BA" w:rsidRPr="005F00BA" w:rsidRDefault="005F00BA" w:rsidP="005F00BA">
      <w:pPr>
        <w:spacing w:after="355" w:line="265" w:lineRule="auto"/>
        <w:ind w:left="10" w:right="217" w:hanging="10"/>
        <w:jc w:val="center"/>
        <w:rPr>
          <w:rFonts w:ascii="微软雅黑" w:eastAsia="微软雅黑" w:hAnsi="微软雅黑"/>
        </w:rPr>
      </w:pPr>
      <w:r w:rsidRPr="005F00BA">
        <w:rPr>
          <w:rFonts w:ascii="微软雅黑" w:eastAsia="微软雅黑" w:hAnsi="微软雅黑" w:cs="微软雅黑"/>
          <w:sz w:val="18"/>
        </w:rPr>
        <w:t>图示：</w:t>
      </w:r>
      <w:r w:rsidRPr="005F00BA">
        <w:rPr>
          <w:rFonts w:ascii="微软雅黑" w:eastAsia="微软雅黑" w:hAnsi="微软雅黑"/>
          <w:color w:val="222222"/>
          <w:sz w:val="18"/>
        </w:rPr>
        <w:t>PIK3CA</w:t>
      </w:r>
      <w:r w:rsidRPr="005F00BA">
        <w:rPr>
          <w:rFonts w:ascii="微软雅黑" w:eastAsia="微软雅黑" w:hAnsi="微软雅黑" w:cs="微软雅黑"/>
          <w:color w:val="222222"/>
          <w:sz w:val="18"/>
        </w:rPr>
        <w:t>基因突变参与细胞癌变</w:t>
      </w:r>
      <w:r w:rsidRPr="005F00BA">
        <w:rPr>
          <w:rFonts w:ascii="微软雅黑" w:eastAsia="微软雅黑" w:hAnsi="微软雅黑"/>
          <w:sz w:val="18"/>
        </w:rPr>
        <w:t xml:space="preserve"> </w:t>
      </w:r>
    </w:p>
    <w:p w14:paraId="2F13039D" w14:textId="77777777" w:rsidR="005F00BA" w:rsidRDefault="005F00BA" w:rsidP="005F00BA">
      <w:pPr>
        <w:spacing w:after="82" w:line="259" w:lineRule="auto"/>
        <w:jc w:val="left"/>
      </w:pPr>
      <w:r>
        <w:rPr>
          <w:rFonts w:ascii="微软雅黑" w:eastAsia="微软雅黑" w:hAnsi="微软雅黑" w:cs="微软雅黑"/>
        </w:rPr>
        <w:t xml:space="preserve"> </w:t>
      </w:r>
    </w:p>
    <w:p w14:paraId="18A18B5F" w14:textId="52A25385" w:rsidR="005F00BA" w:rsidRDefault="005F00BA" w:rsidP="005F00BA">
      <w:pPr>
        <w:spacing w:line="259" w:lineRule="auto"/>
        <w:ind w:left="-5" w:right="197" w:hanging="10"/>
      </w:pPr>
      <w:r>
        <w:rPr>
          <w:rFonts w:ascii="微软雅黑" w:eastAsia="微软雅黑" w:hAnsi="微软雅黑" w:cs="微软雅黑"/>
        </w:rPr>
        <w:t xml:space="preserve">参考文献 </w:t>
      </w:r>
    </w:p>
    <w:p w14:paraId="086C7104" w14:textId="77777777" w:rsidR="005F00BA" w:rsidRPr="005F00BA" w:rsidRDefault="005F00BA" w:rsidP="005F00BA">
      <w:pPr>
        <w:spacing w:after="210"/>
        <w:ind w:right="202"/>
        <w:rPr>
          <w:rFonts w:ascii="Times New Roman" w:hAnsi="Times New Roman" w:cs="Times New Roman"/>
          <w:sz w:val="18"/>
          <w:szCs w:val="18"/>
        </w:rPr>
      </w:pPr>
      <w:r w:rsidRPr="005F00BA">
        <w:rPr>
          <w:rFonts w:ascii="Times New Roman" w:hAnsi="Times New Roman" w:cs="Times New Roman"/>
          <w:sz w:val="18"/>
          <w:szCs w:val="18"/>
        </w:rPr>
        <w:t>1.</w:t>
      </w:r>
      <w:r w:rsidRPr="005F00BA">
        <w:rPr>
          <w:rFonts w:ascii="Times New Roman" w:eastAsia="Arial" w:hAnsi="Times New Roman" w:cs="Times New Roman"/>
          <w:sz w:val="18"/>
          <w:szCs w:val="18"/>
        </w:rPr>
        <w:t xml:space="preserve"> </w:t>
      </w:r>
      <w:hyperlink r:id="rId149">
        <w:r w:rsidRPr="005F00BA">
          <w:rPr>
            <w:rFonts w:ascii="Times New Roman" w:hAnsi="Times New Roman" w:cs="Times New Roman"/>
            <w:sz w:val="18"/>
            <w:szCs w:val="18"/>
          </w:rPr>
          <w:t>Samuels Y</w:t>
        </w:r>
      </w:hyperlink>
      <w:r w:rsidRPr="005F00BA">
        <w:rPr>
          <w:rFonts w:ascii="Times New Roman" w:hAnsi="Times New Roman" w:cs="Times New Roman"/>
          <w:sz w:val="18"/>
          <w:szCs w:val="18"/>
        </w:rPr>
        <w:t xml:space="preserve">, et al. High frequency of mutations of the PIK3CA gene in human cancers. Science. 2004, 304(5670):554. </w:t>
      </w:r>
    </w:p>
    <w:p w14:paraId="0403BAA2" w14:textId="0350B2AC" w:rsidR="005F00BA" w:rsidRDefault="005F00BA">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2B91AC3D" w14:textId="77777777" w:rsidR="005B414E" w:rsidRDefault="005B414E" w:rsidP="005B414E">
      <w:pPr>
        <w:spacing w:after="38" w:line="259" w:lineRule="auto"/>
        <w:ind w:left="-5" w:hanging="10"/>
        <w:jc w:val="center"/>
      </w:pPr>
      <w:r w:rsidRPr="005B414E">
        <w:rPr>
          <w:rFonts w:ascii="微软雅黑" w:eastAsia="微软雅黑" w:hAnsi="微软雅黑" w:cs="Arial"/>
          <w:b/>
          <w:sz w:val="24"/>
          <w:szCs w:val="24"/>
        </w:rPr>
        <w:lastRenderedPageBreak/>
        <w:t>PTEN</w:t>
      </w:r>
      <w:r>
        <w:rPr>
          <w:rFonts w:ascii="Arial" w:eastAsia="Arial" w:hAnsi="Arial" w:cs="Arial"/>
          <w:sz w:val="22"/>
        </w:rPr>
        <w:t xml:space="preserve"> </w:t>
      </w:r>
    </w:p>
    <w:p w14:paraId="0E897715" w14:textId="4756E1AA" w:rsidR="005B414E" w:rsidRPr="005B414E" w:rsidRDefault="005B414E" w:rsidP="005B414E">
      <w:pPr>
        <w:spacing w:line="400" w:lineRule="exact"/>
        <w:rPr>
          <w:rFonts w:ascii="微软雅黑" w:eastAsia="微软雅黑" w:hAnsi="微软雅黑" w:cs="MicrosoftYaHei"/>
          <w:kern w:val="0"/>
          <w:sz w:val="22"/>
          <w:szCs w:val="24"/>
        </w:rPr>
      </w:pPr>
      <w:r w:rsidRPr="005B414E">
        <w:rPr>
          <w:rFonts w:ascii="微软雅黑" w:eastAsia="微软雅黑" w:hAnsi="微软雅黑" w:cs="MicrosoftYaHei"/>
          <w:kern w:val="0"/>
          <w:sz w:val="22"/>
          <w:szCs w:val="24"/>
        </w:rPr>
        <w:t xml:space="preserve">PTEN（磷酸酶和张力蛋白同源物，10号染色体删除）是一种脂质/蛋白质磷酸，在生长、增殖、存活和维持基因组完整性等多种细胞过程起作用。PTEN是一种肿瘤抑制因子，通过对细胞膜上磷脂酰肌醇（3,4,5）-三磷酸（PIP3）的去磷酸化负调控PI3K/AKT 信号传导途径实现功能。 </w:t>
      </w:r>
    </w:p>
    <w:p w14:paraId="4AAA08B7" w14:textId="7EEAA0F0" w:rsidR="005B414E" w:rsidRPr="005B414E" w:rsidRDefault="005B414E" w:rsidP="005B414E">
      <w:pPr>
        <w:spacing w:line="400" w:lineRule="exact"/>
        <w:rPr>
          <w:rFonts w:ascii="微软雅黑" w:eastAsia="微软雅黑" w:hAnsi="微软雅黑" w:cs="MicrosoftYaHei"/>
          <w:kern w:val="0"/>
          <w:sz w:val="22"/>
          <w:szCs w:val="24"/>
        </w:rPr>
      </w:pPr>
      <w:r w:rsidRPr="005B414E">
        <w:rPr>
          <w:rFonts w:ascii="微软雅黑" w:eastAsia="微软雅黑" w:hAnsi="微软雅黑" w:cs="MicrosoftYaHei"/>
          <w:kern w:val="0"/>
          <w:sz w:val="22"/>
          <w:szCs w:val="24"/>
        </w:rPr>
        <w:t>癌症相关PTEN基因的变异经常导致基因失活，从而PI3K-AKT通路活性增加。PTEN 基因体细胞突变可发生于多种恶性肿瘤，包括神经胶质瘤、黑色素瘤、前列腺癌、子宫内膜癌、乳腺癌、卵巢癌、肾癌和肺癌。PTEN基因胚系突变导致遗传性错构瘤和考登综合征</w:t>
      </w:r>
      <w:r w:rsidRPr="005B414E">
        <w:rPr>
          <w:rFonts w:ascii="微软雅黑" w:eastAsia="微软雅黑" w:hAnsi="微软雅黑" w:cs="MicrosoftYaHei"/>
          <w:kern w:val="0"/>
          <w:sz w:val="22"/>
          <w:szCs w:val="24"/>
          <w:vertAlign w:val="superscript"/>
        </w:rPr>
        <w:t>1，2</w:t>
      </w:r>
      <w:r w:rsidRPr="005B414E">
        <w:rPr>
          <w:rFonts w:ascii="微软雅黑" w:eastAsia="微软雅黑" w:hAnsi="微软雅黑" w:cs="MicrosoftYaHei"/>
          <w:kern w:val="0"/>
          <w:sz w:val="22"/>
          <w:szCs w:val="24"/>
        </w:rPr>
        <w:t>。也可通过其他机制如表观遗传学改变或翻译后修饰丢失PTEN的活性</w:t>
      </w:r>
      <w:r w:rsidRPr="005B414E">
        <w:rPr>
          <w:rFonts w:ascii="微软雅黑" w:eastAsia="微软雅黑" w:hAnsi="微软雅黑" w:cs="MicrosoftYaHei"/>
          <w:kern w:val="0"/>
          <w:sz w:val="22"/>
          <w:szCs w:val="24"/>
          <w:vertAlign w:val="superscript"/>
        </w:rPr>
        <w:t>3</w:t>
      </w:r>
      <w:r w:rsidRPr="005B414E">
        <w:rPr>
          <w:rFonts w:ascii="微软雅黑" w:eastAsia="微软雅黑" w:hAnsi="微软雅黑" w:cs="MicrosoftYaHei"/>
          <w:kern w:val="0"/>
          <w:sz w:val="22"/>
          <w:szCs w:val="24"/>
        </w:rPr>
        <w:t xml:space="preserve">。免疫化学方法是一种鉴定PTEN表达的常用方式，若低表达则经常被认为是PTEN表达丢失，会导致PI3K- AKT途径活性增加（图示）。 </w:t>
      </w:r>
    </w:p>
    <w:p w14:paraId="781D3523" w14:textId="77777777" w:rsidR="005B414E" w:rsidRDefault="005B414E" w:rsidP="005B414E">
      <w:pPr>
        <w:spacing w:after="188" w:line="259" w:lineRule="auto"/>
        <w:ind w:left="1845"/>
        <w:jc w:val="left"/>
      </w:pPr>
      <w:r>
        <w:rPr>
          <w:noProof/>
        </w:rPr>
        <w:drawing>
          <wp:inline distT="0" distB="0" distL="0" distR="0" wp14:anchorId="2F15FEFA" wp14:editId="79E389B2">
            <wp:extent cx="3619500" cy="2876550"/>
            <wp:effectExtent l="0" t="0" r="0" b="0"/>
            <wp:docPr id="18377" name="Picture 18377"/>
            <wp:cNvGraphicFramePr/>
            <a:graphic xmlns:a="http://schemas.openxmlformats.org/drawingml/2006/main">
              <a:graphicData uri="http://schemas.openxmlformats.org/drawingml/2006/picture">
                <pic:pic xmlns:pic="http://schemas.openxmlformats.org/drawingml/2006/picture">
                  <pic:nvPicPr>
                    <pic:cNvPr id="18377" name="Picture 18377"/>
                    <pic:cNvPicPr/>
                  </pic:nvPicPr>
                  <pic:blipFill>
                    <a:blip r:embed="rId150"/>
                    <a:stretch>
                      <a:fillRect/>
                    </a:stretch>
                  </pic:blipFill>
                  <pic:spPr>
                    <a:xfrm>
                      <a:off x="0" y="0"/>
                      <a:ext cx="3619500" cy="2876550"/>
                    </a:xfrm>
                    <a:prstGeom prst="rect">
                      <a:avLst/>
                    </a:prstGeom>
                  </pic:spPr>
                </pic:pic>
              </a:graphicData>
            </a:graphic>
          </wp:inline>
        </w:drawing>
      </w:r>
      <w:r>
        <w:rPr>
          <w:rFonts w:ascii="Arial" w:eastAsia="Arial" w:hAnsi="Arial" w:cs="Arial"/>
          <w:sz w:val="22"/>
        </w:rPr>
        <w:t xml:space="preserve"> </w:t>
      </w:r>
    </w:p>
    <w:p w14:paraId="138C65B2" w14:textId="51C4E763" w:rsidR="005B414E" w:rsidRPr="005B414E" w:rsidRDefault="005B414E" w:rsidP="005B414E">
      <w:pPr>
        <w:spacing w:after="114" w:line="264" w:lineRule="auto"/>
        <w:ind w:left="10" w:right="216" w:hanging="10"/>
        <w:jc w:val="center"/>
        <w:rPr>
          <w:rFonts w:ascii="微软雅黑" w:eastAsia="微软雅黑" w:hAnsi="微软雅黑"/>
        </w:rPr>
      </w:pPr>
      <w:r w:rsidRPr="005B414E">
        <w:rPr>
          <w:rFonts w:ascii="微软雅黑" w:eastAsia="微软雅黑" w:hAnsi="微软雅黑" w:cs="微软雅黑"/>
          <w:sz w:val="18"/>
        </w:rPr>
        <w:t>图示：</w:t>
      </w:r>
      <w:r w:rsidRPr="005B414E">
        <w:rPr>
          <w:rFonts w:ascii="微软雅黑" w:eastAsia="微软雅黑" w:hAnsi="微软雅黑"/>
          <w:sz w:val="18"/>
        </w:rPr>
        <w:t>PTEN</w:t>
      </w:r>
      <w:r w:rsidRPr="005B414E">
        <w:rPr>
          <w:rFonts w:ascii="微软雅黑" w:eastAsia="微软雅黑" w:hAnsi="微软雅黑" w:cs="微软雅黑"/>
          <w:sz w:val="18"/>
        </w:rPr>
        <w:t>与</w:t>
      </w:r>
      <w:r w:rsidRPr="005B414E">
        <w:rPr>
          <w:rFonts w:ascii="微软雅黑" w:eastAsia="微软雅黑" w:hAnsi="微软雅黑"/>
          <w:color w:val="222222"/>
          <w:sz w:val="18"/>
        </w:rPr>
        <w:t>PI3K-AKT</w:t>
      </w:r>
      <w:r w:rsidRPr="005B414E">
        <w:rPr>
          <w:rFonts w:ascii="微软雅黑" w:eastAsia="微软雅黑" w:hAnsi="微软雅黑" w:cs="微软雅黑"/>
          <w:color w:val="222222"/>
          <w:sz w:val="18"/>
        </w:rPr>
        <w:t>途径</w:t>
      </w:r>
      <w:r w:rsidRPr="005B414E">
        <w:rPr>
          <w:rFonts w:ascii="微软雅黑" w:eastAsia="微软雅黑" w:hAnsi="微软雅黑"/>
          <w:color w:val="222222"/>
          <w:sz w:val="18"/>
        </w:rPr>
        <w:t xml:space="preserve"> </w:t>
      </w:r>
    </w:p>
    <w:p w14:paraId="2CA89587" w14:textId="7C4457E6" w:rsidR="005B414E" w:rsidRDefault="005B414E" w:rsidP="005B414E">
      <w:pPr>
        <w:spacing w:line="259" w:lineRule="auto"/>
        <w:ind w:left="-5" w:right="197" w:hanging="10"/>
      </w:pPr>
      <w:r>
        <w:rPr>
          <w:rFonts w:ascii="微软雅黑" w:eastAsia="微软雅黑" w:hAnsi="微软雅黑" w:cs="微软雅黑"/>
        </w:rPr>
        <w:t xml:space="preserve">参考文献 </w:t>
      </w:r>
    </w:p>
    <w:p w14:paraId="0BC6279C" w14:textId="3F252923" w:rsidR="005B414E" w:rsidRPr="005B414E" w:rsidRDefault="00523C00" w:rsidP="005B414E">
      <w:pPr>
        <w:widowControl/>
        <w:numPr>
          <w:ilvl w:val="0"/>
          <w:numId w:val="28"/>
        </w:numPr>
        <w:spacing w:after="3" w:line="247" w:lineRule="auto"/>
        <w:ind w:right="202" w:hanging="420"/>
        <w:rPr>
          <w:rFonts w:ascii="Times New Roman" w:hAnsi="Times New Roman" w:cs="Times New Roman"/>
          <w:sz w:val="18"/>
          <w:szCs w:val="18"/>
        </w:rPr>
      </w:pPr>
      <w:hyperlink r:id="rId151">
        <w:r w:rsidR="005B414E" w:rsidRPr="005B414E">
          <w:rPr>
            <w:rFonts w:ascii="Times New Roman" w:hAnsi="Times New Roman" w:cs="Times New Roman"/>
            <w:sz w:val="18"/>
            <w:szCs w:val="18"/>
          </w:rPr>
          <w:t>Chalhoub N</w:t>
        </w:r>
      </w:hyperlink>
      <w:hyperlink r:id="rId152">
        <w:r w:rsidR="005B414E" w:rsidRPr="005B414E">
          <w:rPr>
            <w:rFonts w:ascii="Times New Roman" w:hAnsi="Times New Roman" w:cs="Times New Roman"/>
            <w:sz w:val="18"/>
            <w:szCs w:val="18"/>
          </w:rPr>
          <w:t>,</w:t>
        </w:r>
      </w:hyperlink>
      <w:hyperlink r:id="rId153">
        <w:r w:rsidR="005B414E" w:rsidRPr="005B414E">
          <w:rPr>
            <w:rFonts w:ascii="Times New Roman" w:hAnsi="Times New Roman" w:cs="Times New Roman"/>
            <w:sz w:val="18"/>
            <w:szCs w:val="18"/>
          </w:rPr>
          <w:t xml:space="preserve"> </w:t>
        </w:r>
      </w:hyperlink>
      <w:hyperlink r:id="rId154">
        <w:r w:rsidR="005B414E" w:rsidRPr="005B414E">
          <w:rPr>
            <w:rFonts w:ascii="Times New Roman" w:hAnsi="Times New Roman" w:cs="Times New Roman"/>
            <w:sz w:val="18"/>
            <w:szCs w:val="18"/>
          </w:rPr>
          <w:t>Baker SJ.</w:t>
        </w:r>
      </w:hyperlink>
      <w:r w:rsidR="005B414E" w:rsidRPr="005B414E">
        <w:rPr>
          <w:rFonts w:ascii="Times New Roman" w:hAnsi="Times New Roman" w:cs="Times New Roman"/>
          <w:sz w:val="18"/>
          <w:szCs w:val="18"/>
        </w:rPr>
        <w:t xml:space="preserve"> PTEN and the PI3-kinase pathway in cancer. Annu Rev Pathol. 2009, 4:127-50. </w:t>
      </w:r>
    </w:p>
    <w:p w14:paraId="7799030A" w14:textId="0A89D1D9" w:rsidR="005B414E" w:rsidRPr="005B414E" w:rsidRDefault="00523C00" w:rsidP="005B414E">
      <w:pPr>
        <w:widowControl/>
        <w:numPr>
          <w:ilvl w:val="0"/>
          <w:numId w:val="28"/>
        </w:numPr>
        <w:spacing w:after="3" w:line="247" w:lineRule="auto"/>
        <w:ind w:right="202" w:hanging="420"/>
        <w:rPr>
          <w:rFonts w:ascii="Times New Roman" w:hAnsi="Times New Roman" w:cs="Times New Roman"/>
          <w:sz w:val="18"/>
          <w:szCs w:val="18"/>
        </w:rPr>
      </w:pPr>
      <w:hyperlink r:id="rId155">
        <w:r w:rsidR="005B414E" w:rsidRPr="005B414E">
          <w:rPr>
            <w:rFonts w:ascii="Times New Roman" w:hAnsi="Times New Roman" w:cs="Times New Roman"/>
            <w:sz w:val="18"/>
            <w:szCs w:val="18"/>
          </w:rPr>
          <w:t>Maehama T.</w:t>
        </w:r>
      </w:hyperlink>
      <w:r w:rsidR="005B414E" w:rsidRPr="005B414E">
        <w:rPr>
          <w:rFonts w:ascii="Times New Roman" w:hAnsi="Times New Roman" w:cs="Times New Roman"/>
          <w:sz w:val="18"/>
          <w:szCs w:val="18"/>
        </w:rPr>
        <w:t xml:space="preserve"> PTEN: its deregulation and tumorigenesis. Biol Pharm Bull. 2007, 30(9):1624-7. </w:t>
      </w:r>
    </w:p>
    <w:p w14:paraId="441685C0" w14:textId="77777777" w:rsidR="005B414E" w:rsidRPr="005B414E" w:rsidRDefault="00523C00" w:rsidP="005B414E">
      <w:pPr>
        <w:widowControl/>
        <w:numPr>
          <w:ilvl w:val="0"/>
          <w:numId w:val="28"/>
        </w:numPr>
        <w:spacing w:after="172" w:line="247" w:lineRule="auto"/>
        <w:ind w:right="202" w:hanging="420"/>
        <w:rPr>
          <w:rFonts w:ascii="Times New Roman" w:hAnsi="Times New Roman" w:cs="Times New Roman"/>
          <w:sz w:val="18"/>
          <w:szCs w:val="18"/>
        </w:rPr>
      </w:pPr>
      <w:hyperlink r:id="rId156">
        <w:r w:rsidR="005B414E" w:rsidRPr="005B414E">
          <w:rPr>
            <w:rFonts w:ascii="Times New Roman" w:hAnsi="Times New Roman" w:cs="Times New Roman"/>
            <w:sz w:val="18"/>
            <w:szCs w:val="18"/>
          </w:rPr>
          <w:t>Leslie NR</w:t>
        </w:r>
      </w:hyperlink>
      <w:hyperlink r:id="rId157">
        <w:r w:rsidR="005B414E" w:rsidRPr="005B414E">
          <w:rPr>
            <w:rFonts w:ascii="Times New Roman" w:hAnsi="Times New Roman" w:cs="Times New Roman"/>
            <w:sz w:val="18"/>
            <w:szCs w:val="18"/>
          </w:rPr>
          <w:t>,</w:t>
        </w:r>
      </w:hyperlink>
      <w:hyperlink r:id="rId158">
        <w:r w:rsidR="005B414E" w:rsidRPr="005B414E">
          <w:rPr>
            <w:rFonts w:ascii="Times New Roman" w:hAnsi="Times New Roman" w:cs="Times New Roman"/>
            <w:sz w:val="18"/>
            <w:szCs w:val="18"/>
          </w:rPr>
          <w:t xml:space="preserve"> </w:t>
        </w:r>
      </w:hyperlink>
      <w:hyperlink r:id="rId159">
        <w:r w:rsidR="005B414E" w:rsidRPr="005B414E">
          <w:rPr>
            <w:rFonts w:ascii="Times New Roman" w:hAnsi="Times New Roman" w:cs="Times New Roman"/>
            <w:sz w:val="18"/>
            <w:szCs w:val="18"/>
          </w:rPr>
          <w:t>Foti M.</w:t>
        </w:r>
      </w:hyperlink>
      <w:r w:rsidR="005B414E" w:rsidRPr="005B414E">
        <w:rPr>
          <w:rFonts w:ascii="Times New Roman" w:hAnsi="Times New Roman" w:cs="Times New Roman"/>
          <w:sz w:val="18"/>
          <w:szCs w:val="18"/>
        </w:rPr>
        <w:t xml:space="preserve"> Non-genomic loss of PTEN function in cancer: not in my genes. Trends Pharmacol Sci. 2011, 32(3):131-40. </w:t>
      </w:r>
    </w:p>
    <w:p w14:paraId="49E32AA1" w14:textId="2F00F50F" w:rsidR="00320E92" w:rsidRDefault="00320E92">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3241FB71" w14:textId="77777777" w:rsidR="00900085" w:rsidRPr="00900085" w:rsidRDefault="00900085" w:rsidP="00900085">
      <w:pPr>
        <w:spacing w:after="38" w:line="259" w:lineRule="auto"/>
        <w:ind w:left="-5" w:hanging="10"/>
        <w:jc w:val="center"/>
        <w:rPr>
          <w:rFonts w:ascii="微软雅黑" w:eastAsia="微软雅黑" w:hAnsi="微软雅黑" w:cs="Arial"/>
          <w:b/>
          <w:sz w:val="24"/>
          <w:szCs w:val="24"/>
        </w:rPr>
      </w:pPr>
      <w:r w:rsidRPr="00900085">
        <w:rPr>
          <w:rFonts w:ascii="微软雅黑" w:eastAsia="微软雅黑" w:hAnsi="微软雅黑" w:cs="Arial"/>
          <w:b/>
          <w:sz w:val="24"/>
          <w:szCs w:val="24"/>
        </w:rPr>
        <w:lastRenderedPageBreak/>
        <w:t xml:space="preserve">RARA </w:t>
      </w:r>
    </w:p>
    <w:p w14:paraId="2857F1AC" w14:textId="12B34FC2" w:rsidR="00900085" w:rsidRPr="00900085" w:rsidRDefault="00900085" w:rsidP="00900085">
      <w:pPr>
        <w:spacing w:line="400" w:lineRule="exact"/>
        <w:rPr>
          <w:rFonts w:ascii="微软雅黑" w:eastAsia="微软雅黑" w:hAnsi="微软雅黑" w:cs="MicrosoftYaHei"/>
          <w:kern w:val="0"/>
          <w:sz w:val="22"/>
          <w:szCs w:val="24"/>
        </w:rPr>
      </w:pPr>
      <w:r w:rsidRPr="00900085">
        <w:rPr>
          <w:rFonts w:ascii="微软雅黑" w:eastAsia="微软雅黑" w:hAnsi="微软雅黑" w:cs="MicrosoftYaHei"/>
          <w:kern w:val="0"/>
          <w:sz w:val="22"/>
          <w:szCs w:val="24"/>
        </w:rPr>
        <w:t xml:space="preserve">视黄酸受体α（RARA）编码一种核内维甲酸受体，也是一种转录调节蛋白。可在急性髓性白血病和急性早幼粒细胞白血病检测到RARA的基因重排。也正在研究其在胃癌和其他癌症中的作用。原髓细胞白血病（PML）基因编码一种转录因子和肿瘤抑制蛋白。急性髓性白血病病人可观察到PML参与基因重组，特别是APL（急性早幼粒细胞白血病）病人。在大部分APL病人可观察到PML-RARA融合体（图示）。PML-RARA融合基因，t（15;17）（q24.1;21.1），是导致急性早幼粒细胞性白血病这种AML的主要细胞遗传学异常。与野生型PML和RARA相比，PML-RARA融合蛋白表现为变化的转录因子的行为。可能需要其它基因突变一起，方可形成白血病 </w:t>
      </w:r>
      <w:r w:rsidRPr="00900085">
        <w:rPr>
          <w:rFonts w:ascii="微软雅黑" w:eastAsia="微软雅黑" w:hAnsi="微软雅黑" w:cs="MicrosoftYaHei"/>
          <w:kern w:val="0"/>
          <w:sz w:val="22"/>
          <w:szCs w:val="24"/>
          <w:vertAlign w:val="superscript"/>
        </w:rPr>
        <w:t>1</w:t>
      </w:r>
      <w:r w:rsidRPr="00900085">
        <w:rPr>
          <w:rFonts w:ascii="微软雅黑" w:eastAsia="微软雅黑" w:hAnsi="微软雅黑" w:cs="MicrosoftYaHei"/>
          <w:kern w:val="0"/>
          <w:sz w:val="22"/>
          <w:szCs w:val="24"/>
        </w:rPr>
        <w:t xml:space="preserve">。 </w:t>
      </w:r>
    </w:p>
    <w:p w14:paraId="50DF223C" w14:textId="05B12AF0" w:rsidR="00900085" w:rsidRDefault="00900085" w:rsidP="00900085">
      <w:pPr>
        <w:spacing w:after="197" w:line="259" w:lineRule="auto"/>
        <w:ind w:left="401"/>
        <w:jc w:val="left"/>
      </w:pPr>
      <w:r>
        <w:rPr>
          <w:noProof/>
        </w:rPr>
        <w:drawing>
          <wp:anchor distT="0" distB="0" distL="114300" distR="114300" simplePos="0" relativeHeight="251681792" behindDoc="0" locked="0" layoutInCell="1" allowOverlap="1" wp14:anchorId="5EBF87D7" wp14:editId="78C8F367">
            <wp:simplePos x="0" y="0"/>
            <wp:positionH relativeFrom="margin">
              <wp:align>center</wp:align>
            </wp:positionH>
            <wp:positionV relativeFrom="paragraph">
              <wp:posOffset>157480</wp:posOffset>
            </wp:positionV>
            <wp:extent cx="4295775" cy="1800225"/>
            <wp:effectExtent l="0" t="0" r="9525" b="9525"/>
            <wp:wrapNone/>
            <wp:docPr id="18508" name="Picture 18508"/>
            <wp:cNvGraphicFramePr/>
            <a:graphic xmlns:a="http://schemas.openxmlformats.org/drawingml/2006/main">
              <a:graphicData uri="http://schemas.openxmlformats.org/drawingml/2006/picture">
                <pic:pic xmlns:pic="http://schemas.openxmlformats.org/drawingml/2006/picture">
                  <pic:nvPicPr>
                    <pic:cNvPr id="18508" name="Picture 18508"/>
                    <pic:cNvPicPr/>
                  </pic:nvPicPr>
                  <pic:blipFill>
                    <a:blip r:embed="rId160">
                      <a:extLst>
                        <a:ext uri="{28A0092B-C50C-407E-A947-70E740481C1C}">
                          <a14:useLocalDpi xmlns:a14="http://schemas.microsoft.com/office/drawing/2010/main" val="0"/>
                        </a:ext>
                      </a:extLst>
                    </a:blip>
                    <a:stretch>
                      <a:fillRect/>
                    </a:stretch>
                  </pic:blipFill>
                  <pic:spPr>
                    <a:xfrm>
                      <a:off x="0" y="0"/>
                      <a:ext cx="4295775" cy="1800225"/>
                    </a:xfrm>
                    <a:prstGeom prst="rect">
                      <a:avLst/>
                    </a:prstGeom>
                  </pic:spPr>
                </pic:pic>
              </a:graphicData>
            </a:graphic>
            <wp14:sizeRelH relativeFrom="page">
              <wp14:pctWidth>0</wp14:pctWidth>
            </wp14:sizeRelH>
            <wp14:sizeRelV relativeFrom="page">
              <wp14:pctHeight>0</wp14:pctHeight>
            </wp14:sizeRelV>
          </wp:anchor>
        </w:drawing>
      </w:r>
      <w:r>
        <w:rPr>
          <w:sz w:val="20"/>
        </w:rPr>
        <w:t xml:space="preserve"> </w:t>
      </w:r>
    </w:p>
    <w:p w14:paraId="2BE71A83" w14:textId="77777777" w:rsidR="00900085" w:rsidRDefault="00900085" w:rsidP="00900085">
      <w:pPr>
        <w:spacing w:after="68" w:line="507" w:lineRule="auto"/>
        <w:ind w:left="3107" w:right="889" w:hanging="1802"/>
        <w:rPr>
          <w:rFonts w:ascii="Arial" w:eastAsia="Arial" w:hAnsi="Arial" w:cs="Arial"/>
          <w:sz w:val="22"/>
        </w:rPr>
      </w:pPr>
    </w:p>
    <w:p w14:paraId="4261A2B2" w14:textId="77777777" w:rsidR="00900085" w:rsidRDefault="00900085" w:rsidP="00900085">
      <w:pPr>
        <w:spacing w:after="68" w:line="507" w:lineRule="auto"/>
        <w:ind w:left="3107" w:right="889" w:hanging="1802"/>
        <w:rPr>
          <w:rFonts w:ascii="Arial" w:eastAsia="Arial" w:hAnsi="Arial" w:cs="Arial"/>
          <w:sz w:val="22"/>
        </w:rPr>
      </w:pPr>
    </w:p>
    <w:p w14:paraId="6959D2BF" w14:textId="77777777" w:rsidR="00900085" w:rsidRDefault="00900085" w:rsidP="00900085">
      <w:pPr>
        <w:spacing w:after="68" w:line="507" w:lineRule="auto"/>
        <w:ind w:left="3107" w:right="889" w:hanging="1802"/>
        <w:rPr>
          <w:rFonts w:ascii="Arial" w:eastAsia="Arial" w:hAnsi="Arial" w:cs="Arial"/>
          <w:sz w:val="22"/>
        </w:rPr>
      </w:pPr>
    </w:p>
    <w:p w14:paraId="59D9D524" w14:textId="77777777" w:rsidR="00900085" w:rsidRDefault="00900085" w:rsidP="00900085">
      <w:pPr>
        <w:spacing w:after="68" w:line="507" w:lineRule="auto"/>
        <w:ind w:left="3107" w:right="889" w:hanging="1802"/>
        <w:rPr>
          <w:rFonts w:ascii="Arial" w:eastAsia="Arial" w:hAnsi="Arial" w:cs="Arial"/>
          <w:sz w:val="22"/>
        </w:rPr>
      </w:pPr>
    </w:p>
    <w:p w14:paraId="38A831D9" w14:textId="27E529EC" w:rsidR="00900085" w:rsidRDefault="00900085" w:rsidP="00900085">
      <w:pPr>
        <w:spacing w:after="68" w:line="507" w:lineRule="auto"/>
        <w:ind w:left="3107" w:right="889" w:hanging="1802"/>
        <w:jc w:val="center"/>
      </w:pPr>
      <w:r w:rsidRPr="00900085">
        <w:rPr>
          <w:rFonts w:ascii="微软雅黑" w:eastAsia="微软雅黑" w:hAnsi="微软雅黑" w:cs="微软雅黑"/>
          <w:sz w:val="18"/>
        </w:rPr>
        <w:t>图示：不同组合</w:t>
      </w:r>
      <w:r>
        <w:rPr>
          <w:rFonts w:ascii="微软雅黑" w:eastAsia="微软雅黑" w:hAnsi="微软雅黑" w:cs="微软雅黑"/>
          <w:sz w:val="18"/>
        </w:rPr>
        <w:t>形式的</w:t>
      </w:r>
      <w:r>
        <w:rPr>
          <w:sz w:val="18"/>
        </w:rPr>
        <w:t>RARA</w:t>
      </w:r>
      <w:r>
        <w:rPr>
          <w:rFonts w:ascii="微软雅黑" w:eastAsia="微软雅黑" w:hAnsi="微软雅黑" w:cs="微软雅黑"/>
          <w:sz w:val="18"/>
        </w:rPr>
        <w:t>融合蛋白</w:t>
      </w:r>
    </w:p>
    <w:p w14:paraId="6E91CE7D" w14:textId="11958208" w:rsidR="00900085" w:rsidRDefault="00900085" w:rsidP="00900085">
      <w:pPr>
        <w:spacing w:line="259" w:lineRule="auto"/>
        <w:ind w:left="-5" w:right="197" w:hanging="10"/>
      </w:pPr>
      <w:r>
        <w:rPr>
          <w:rFonts w:ascii="微软雅黑" w:eastAsia="微软雅黑" w:hAnsi="微软雅黑" w:cs="微软雅黑"/>
        </w:rPr>
        <w:t xml:space="preserve">参考文献 </w:t>
      </w:r>
    </w:p>
    <w:p w14:paraId="6AAB8998" w14:textId="77777777" w:rsidR="00900085" w:rsidRPr="00900085" w:rsidRDefault="00900085" w:rsidP="00900085">
      <w:pPr>
        <w:ind w:right="202"/>
        <w:rPr>
          <w:rFonts w:ascii="Times New Roman" w:hAnsi="Times New Roman" w:cs="Times New Roman"/>
          <w:sz w:val="18"/>
          <w:szCs w:val="18"/>
        </w:rPr>
      </w:pPr>
      <w:r w:rsidRPr="00900085">
        <w:rPr>
          <w:rFonts w:ascii="Times New Roman" w:hAnsi="Times New Roman" w:cs="Times New Roman"/>
          <w:sz w:val="18"/>
          <w:szCs w:val="18"/>
        </w:rPr>
        <w:t>1.</w:t>
      </w:r>
      <w:r w:rsidRPr="00900085">
        <w:rPr>
          <w:rFonts w:ascii="Times New Roman" w:eastAsia="Arial" w:hAnsi="Times New Roman" w:cs="Times New Roman"/>
          <w:sz w:val="18"/>
          <w:szCs w:val="18"/>
        </w:rPr>
        <w:t xml:space="preserve"> </w:t>
      </w:r>
      <w:hyperlink r:id="rId161">
        <w:r w:rsidRPr="00900085">
          <w:rPr>
            <w:rFonts w:ascii="Times New Roman" w:hAnsi="Times New Roman" w:cs="Times New Roman"/>
            <w:sz w:val="18"/>
            <w:szCs w:val="18"/>
          </w:rPr>
          <w:t>Reiter A</w:t>
        </w:r>
      </w:hyperlink>
      <w:r w:rsidRPr="00900085">
        <w:rPr>
          <w:rFonts w:ascii="Times New Roman" w:hAnsi="Times New Roman" w:cs="Times New Roman"/>
          <w:sz w:val="18"/>
          <w:szCs w:val="18"/>
        </w:rPr>
        <w:t xml:space="preserve">, et al. Pathogenesis, diagnosis and monitoring of residual disease in acute promyelocytic leukaemia. Acta Haematol. 2004, 112(1-2):55-67. </w:t>
      </w:r>
    </w:p>
    <w:p w14:paraId="51CA738B" w14:textId="77777777" w:rsidR="00900085" w:rsidRPr="00900085" w:rsidRDefault="00900085" w:rsidP="00900085">
      <w:pPr>
        <w:spacing w:line="259" w:lineRule="auto"/>
        <w:jc w:val="left"/>
        <w:rPr>
          <w:rFonts w:ascii="Times New Roman" w:hAnsi="Times New Roman" w:cs="Times New Roman"/>
          <w:sz w:val="18"/>
          <w:szCs w:val="18"/>
        </w:rPr>
      </w:pPr>
      <w:r w:rsidRPr="00900085">
        <w:rPr>
          <w:rFonts w:ascii="Times New Roman" w:eastAsia="Arial" w:hAnsi="Times New Roman" w:cs="Times New Roman"/>
          <w:sz w:val="18"/>
          <w:szCs w:val="18"/>
        </w:rPr>
        <w:t xml:space="preserve"> </w:t>
      </w:r>
    </w:p>
    <w:p w14:paraId="52C5FE90" w14:textId="349A0BA9" w:rsidR="00900085" w:rsidRDefault="00900085">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01157CBC" w14:textId="25929475" w:rsidR="00C654C3" w:rsidRPr="00C654C3" w:rsidRDefault="00C654C3" w:rsidP="00C654C3">
      <w:pPr>
        <w:spacing w:after="38" w:line="259" w:lineRule="auto"/>
        <w:ind w:left="-5" w:hanging="10"/>
        <w:jc w:val="center"/>
        <w:rPr>
          <w:rFonts w:ascii="微软雅黑" w:eastAsia="微软雅黑" w:hAnsi="微软雅黑" w:cs="Arial"/>
          <w:b/>
          <w:sz w:val="24"/>
          <w:szCs w:val="24"/>
        </w:rPr>
      </w:pPr>
      <w:r w:rsidRPr="00C654C3">
        <w:rPr>
          <w:rFonts w:ascii="微软雅黑" w:eastAsia="微软雅黑" w:hAnsi="微软雅黑" w:cs="Arial"/>
          <w:b/>
          <w:sz w:val="24"/>
          <w:szCs w:val="24"/>
        </w:rPr>
        <w:lastRenderedPageBreak/>
        <w:t>RET</w:t>
      </w:r>
    </w:p>
    <w:p w14:paraId="305EF1B1" w14:textId="1FDFE027" w:rsidR="00C654C3" w:rsidRPr="00C654C3" w:rsidRDefault="00C654C3" w:rsidP="00C654C3">
      <w:pPr>
        <w:spacing w:line="400" w:lineRule="exact"/>
        <w:rPr>
          <w:rFonts w:ascii="微软雅黑" w:eastAsia="微软雅黑" w:hAnsi="微软雅黑" w:cs="MicrosoftYaHei"/>
          <w:kern w:val="0"/>
          <w:sz w:val="22"/>
          <w:szCs w:val="24"/>
        </w:rPr>
      </w:pPr>
      <w:r w:rsidRPr="00C654C3">
        <w:rPr>
          <w:rFonts w:ascii="微软雅黑" w:eastAsia="微软雅黑" w:hAnsi="微软雅黑" w:cs="MicrosoftYaHei"/>
          <w:kern w:val="0"/>
          <w:sz w:val="22"/>
          <w:szCs w:val="24"/>
        </w:rPr>
        <w:t>RET基因（“转染过程中重新排列”</w:t>
      </w:r>
      <w:r w:rsidRPr="00901C5D">
        <w:rPr>
          <w:rFonts w:ascii="微软雅黑" w:eastAsia="微软雅黑" w:hAnsi="微软雅黑" w:cs="MicrosoftYaHei"/>
          <w:kern w:val="0"/>
          <w:sz w:val="22"/>
          <w:szCs w:val="24"/>
          <w:vertAlign w:val="superscript"/>
        </w:rPr>
        <w:t>1</w:t>
      </w:r>
      <w:r w:rsidRPr="00C654C3">
        <w:rPr>
          <w:rFonts w:ascii="微软雅黑" w:eastAsia="微软雅黑" w:hAnsi="微软雅黑" w:cs="MicrosoftYaHei"/>
          <w:kern w:val="0"/>
          <w:sz w:val="22"/>
          <w:szCs w:val="24"/>
        </w:rPr>
        <w:t>），位于10号染色体上，编码一种受体酪氨酸激酶（RTK），属于RTK的RET家庭。RET基因在神经嵴发育中起到至关重要的作用。与带有胞外信号分子的胶质细胞源性神经营养因子（GDNF）配体家族</w:t>
      </w:r>
      <w:r w:rsidRPr="00901C5D">
        <w:rPr>
          <w:rFonts w:ascii="微软雅黑" w:eastAsia="微软雅黑" w:hAnsi="微软雅黑" w:cs="MicrosoftYaHei"/>
          <w:kern w:val="0"/>
          <w:sz w:val="22"/>
          <w:szCs w:val="24"/>
          <w:vertAlign w:val="superscript"/>
        </w:rPr>
        <w:t>2</w:t>
      </w:r>
      <w:r w:rsidRPr="00C654C3">
        <w:rPr>
          <w:rFonts w:ascii="微软雅黑" w:eastAsia="微软雅黑" w:hAnsi="微软雅黑" w:cs="MicrosoftYaHei"/>
          <w:kern w:val="0"/>
          <w:sz w:val="22"/>
          <w:szCs w:val="24"/>
        </w:rPr>
        <w:t xml:space="preserve">的结合，诱导受体磷酸化和激活。活化的RET进一步磷酸化其底物，最终激活多个下游的细胞通路 </w:t>
      </w:r>
      <w:r w:rsidRPr="00901C5D">
        <w:rPr>
          <w:rFonts w:ascii="微软雅黑" w:eastAsia="微软雅黑" w:hAnsi="微软雅黑" w:cs="MicrosoftYaHei"/>
          <w:kern w:val="0"/>
          <w:sz w:val="22"/>
          <w:szCs w:val="24"/>
          <w:vertAlign w:val="superscript"/>
        </w:rPr>
        <w:t>3</w:t>
      </w:r>
      <w:r w:rsidRPr="00C654C3">
        <w:rPr>
          <w:rFonts w:ascii="微软雅黑" w:eastAsia="微软雅黑" w:hAnsi="微软雅黑" w:cs="MicrosoftYaHei"/>
          <w:kern w:val="0"/>
          <w:sz w:val="22"/>
          <w:szCs w:val="24"/>
        </w:rPr>
        <w:t xml:space="preserve">（图示）。 </w:t>
      </w:r>
    </w:p>
    <w:p w14:paraId="456AF263" w14:textId="7CD8B1E8" w:rsidR="00C654C3" w:rsidRPr="00C654C3" w:rsidRDefault="00C654C3" w:rsidP="00C654C3">
      <w:pPr>
        <w:spacing w:line="400" w:lineRule="exact"/>
        <w:rPr>
          <w:rFonts w:ascii="微软雅黑" w:eastAsia="微软雅黑" w:hAnsi="微软雅黑" w:cs="MicrosoftYaHei"/>
          <w:kern w:val="0"/>
          <w:sz w:val="22"/>
          <w:szCs w:val="24"/>
        </w:rPr>
      </w:pPr>
      <w:r w:rsidRPr="00C654C3">
        <w:rPr>
          <w:rFonts w:ascii="微软雅黑" w:eastAsia="微软雅黑" w:hAnsi="微软雅黑" w:cs="MicrosoftYaHei"/>
          <w:kern w:val="0"/>
          <w:sz w:val="22"/>
          <w:szCs w:val="24"/>
        </w:rPr>
        <w:t>RET变异主要发现于甲状腺癌。体细胞和胚系点突变与散发性和家族性甲状腺髓样癌相关</w:t>
      </w:r>
      <w:r w:rsidRPr="0031119E">
        <w:rPr>
          <w:rFonts w:ascii="微软雅黑" w:eastAsia="微软雅黑" w:hAnsi="微软雅黑" w:cs="MicrosoftYaHei"/>
          <w:kern w:val="0"/>
          <w:sz w:val="22"/>
          <w:szCs w:val="24"/>
          <w:vertAlign w:val="superscript"/>
        </w:rPr>
        <w:t>4，5</w:t>
      </w:r>
      <w:r w:rsidRPr="00C654C3">
        <w:rPr>
          <w:rFonts w:ascii="微软雅黑" w:eastAsia="微软雅黑" w:hAnsi="微软雅黑" w:cs="MicrosoftYaHei"/>
          <w:kern w:val="0"/>
          <w:sz w:val="22"/>
          <w:szCs w:val="24"/>
        </w:rPr>
        <w:t>。 RET融合还发现于某些肺腺癌病人</w:t>
      </w:r>
      <w:r w:rsidRPr="0031119E">
        <w:rPr>
          <w:rFonts w:ascii="微软雅黑" w:eastAsia="微软雅黑" w:hAnsi="微软雅黑" w:cs="MicrosoftYaHei"/>
          <w:kern w:val="0"/>
          <w:sz w:val="22"/>
          <w:szCs w:val="24"/>
          <w:vertAlign w:val="superscript"/>
        </w:rPr>
        <w:t>6</w:t>
      </w:r>
      <w:r w:rsidRPr="00C654C3">
        <w:rPr>
          <w:rFonts w:ascii="微软雅黑" w:eastAsia="微软雅黑" w:hAnsi="微软雅黑" w:cs="MicrosoftYaHei"/>
          <w:kern w:val="0"/>
          <w:sz w:val="22"/>
          <w:szCs w:val="24"/>
        </w:rPr>
        <w:t xml:space="preserve">。 </w:t>
      </w:r>
    </w:p>
    <w:p w14:paraId="32E19233" w14:textId="3C6DE710" w:rsidR="00C654C3" w:rsidRDefault="00C654C3" w:rsidP="00C654C3">
      <w:pPr>
        <w:spacing w:after="131" w:line="244" w:lineRule="auto"/>
        <w:ind w:left="3611" w:right="1884" w:hanging="1316"/>
      </w:pPr>
      <w:r>
        <w:rPr>
          <w:noProof/>
        </w:rPr>
        <w:drawing>
          <wp:inline distT="0" distB="0" distL="0" distR="0" wp14:anchorId="50B75983" wp14:editId="24F1E8B5">
            <wp:extent cx="3038475" cy="2486025"/>
            <wp:effectExtent l="0" t="0" r="0" b="0"/>
            <wp:docPr id="18674" name="Picture 18674"/>
            <wp:cNvGraphicFramePr/>
            <a:graphic xmlns:a="http://schemas.openxmlformats.org/drawingml/2006/main">
              <a:graphicData uri="http://schemas.openxmlformats.org/drawingml/2006/picture">
                <pic:pic xmlns:pic="http://schemas.openxmlformats.org/drawingml/2006/picture">
                  <pic:nvPicPr>
                    <pic:cNvPr id="18674" name="Picture 18674"/>
                    <pic:cNvPicPr/>
                  </pic:nvPicPr>
                  <pic:blipFill>
                    <a:blip r:embed="rId162"/>
                    <a:stretch>
                      <a:fillRect/>
                    </a:stretch>
                  </pic:blipFill>
                  <pic:spPr>
                    <a:xfrm>
                      <a:off x="0" y="0"/>
                      <a:ext cx="3038475" cy="2486025"/>
                    </a:xfrm>
                    <a:prstGeom prst="rect">
                      <a:avLst/>
                    </a:prstGeom>
                  </pic:spPr>
                </pic:pic>
              </a:graphicData>
            </a:graphic>
          </wp:inline>
        </w:drawing>
      </w:r>
      <w:r>
        <w:rPr>
          <w:rFonts w:ascii="Arial" w:eastAsia="Arial" w:hAnsi="Arial" w:cs="Arial"/>
          <w:b/>
          <w:sz w:val="20"/>
        </w:rPr>
        <w:t xml:space="preserve"> </w:t>
      </w:r>
      <w:r>
        <w:rPr>
          <w:rFonts w:ascii="微软雅黑" w:eastAsia="微软雅黑" w:hAnsi="微软雅黑" w:cs="微软雅黑"/>
          <w:b/>
          <w:sz w:val="18"/>
        </w:rPr>
        <w:t xml:space="preserve">      </w:t>
      </w:r>
      <w:r w:rsidRPr="001A3720">
        <w:rPr>
          <w:rFonts w:ascii="微软雅黑" w:eastAsia="微软雅黑" w:hAnsi="微软雅黑"/>
          <w:sz w:val="18"/>
        </w:rPr>
        <w:t xml:space="preserve">   </w:t>
      </w:r>
      <w:r w:rsidRPr="001A3720">
        <w:rPr>
          <w:rFonts w:ascii="微软雅黑" w:eastAsia="微软雅黑" w:hAnsi="微软雅黑" w:cs="微软雅黑"/>
          <w:sz w:val="18"/>
        </w:rPr>
        <w:t>图示：</w:t>
      </w:r>
      <w:r w:rsidRPr="001A3720">
        <w:rPr>
          <w:rFonts w:ascii="微软雅黑" w:eastAsia="微软雅黑" w:hAnsi="微软雅黑"/>
          <w:sz w:val="18"/>
        </w:rPr>
        <w:t>RET</w:t>
      </w:r>
      <w:r w:rsidRPr="001A3720">
        <w:rPr>
          <w:rFonts w:ascii="微软雅黑" w:eastAsia="微软雅黑" w:hAnsi="微软雅黑" w:cs="微软雅黑"/>
          <w:sz w:val="18"/>
        </w:rPr>
        <w:t>信号通路</w:t>
      </w:r>
      <w:r w:rsidRPr="001A3720">
        <w:rPr>
          <w:rFonts w:ascii="微软雅黑" w:eastAsia="微软雅黑" w:hAnsi="微软雅黑"/>
          <w:sz w:val="18"/>
        </w:rPr>
        <w:t xml:space="preserve"> </w:t>
      </w:r>
    </w:p>
    <w:p w14:paraId="6548F9C7" w14:textId="3D9C8321" w:rsidR="00C654C3" w:rsidRDefault="00C654C3" w:rsidP="001A3720">
      <w:pPr>
        <w:spacing w:line="259" w:lineRule="auto"/>
        <w:ind w:left="-5" w:right="197" w:hanging="10"/>
      </w:pPr>
      <w:r>
        <w:rPr>
          <w:rFonts w:ascii="微软雅黑" w:eastAsia="微软雅黑" w:hAnsi="微软雅黑" w:cs="微软雅黑"/>
        </w:rPr>
        <w:t xml:space="preserve">参考文献 </w:t>
      </w:r>
    </w:p>
    <w:p w14:paraId="3BA32B19" w14:textId="77777777" w:rsidR="00C654C3" w:rsidRPr="001A3720" w:rsidRDefault="00523C00" w:rsidP="00C654C3">
      <w:pPr>
        <w:widowControl/>
        <w:numPr>
          <w:ilvl w:val="0"/>
          <w:numId w:val="29"/>
        </w:numPr>
        <w:spacing w:after="3" w:line="247" w:lineRule="auto"/>
        <w:ind w:right="202" w:hanging="420"/>
        <w:rPr>
          <w:rFonts w:ascii="Times New Roman" w:hAnsi="Times New Roman" w:cs="Times New Roman"/>
          <w:sz w:val="18"/>
          <w:szCs w:val="18"/>
        </w:rPr>
      </w:pPr>
      <w:hyperlink r:id="rId163">
        <w:r w:rsidR="00C654C3" w:rsidRPr="001A3720">
          <w:rPr>
            <w:rFonts w:ascii="Times New Roman" w:hAnsi="Times New Roman" w:cs="Times New Roman"/>
            <w:sz w:val="18"/>
            <w:szCs w:val="18"/>
          </w:rPr>
          <w:t>Takahashi</w:t>
        </w:r>
      </w:hyperlink>
      <w:hyperlink r:id="rId164">
        <w:r w:rsidR="00C654C3" w:rsidRPr="001A3720">
          <w:rPr>
            <w:rFonts w:ascii="Times New Roman" w:hAnsi="Times New Roman" w:cs="Times New Roman"/>
            <w:sz w:val="18"/>
            <w:szCs w:val="18"/>
          </w:rPr>
          <w:t xml:space="preserve"> </w:t>
        </w:r>
      </w:hyperlink>
      <w:r w:rsidR="00C654C3" w:rsidRPr="001A3720">
        <w:rPr>
          <w:rFonts w:ascii="Times New Roman" w:hAnsi="Times New Roman" w:cs="Times New Roman"/>
          <w:sz w:val="18"/>
          <w:szCs w:val="18"/>
        </w:rPr>
        <w:t xml:space="preserve">M, et al. Activation of a novel human transforming gene, ret, by DNA rearrangement. Cell.  1985, 42(2):581-8. </w:t>
      </w:r>
    </w:p>
    <w:p w14:paraId="7DB935D2" w14:textId="77777777" w:rsidR="00C654C3" w:rsidRPr="001A3720" w:rsidRDefault="00523C00" w:rsidP="00C654C3">
      <w:pPr>
        <w:widowControl/>
        <w:numPr>
          <w:ilvl w:val="0"/>
          <w:numId w:val="29"/>
        </w:numPr>
        <w:spacing w:after="3" w:line="247" w:lineRule="auto"/>
        <w:ind w:right="202" w:hanging="420"/>
        <w:rPr>
          <w:rFonts w:ascii="Times New Roman" w:hAnsi="Times New Roman" w:cs="Times New Roman"/>
          <w:sz w:val="18"/>
          <w:szCs w:val="18"/>
        </w:rPr>
      </w:pPr>
      <w:hyperlink r:id="rId165">
        <w:r w:rsidR="00C654C3" w:rsidRPr="001A3720">
          <w:rPr>
            <w:rFonts w:ascii="Times New Roman" w:hAnsi="Times New Roman" w:cs="Times New Roman"/>
            <w:sz w:val="18"/>
            <w:szCs w:val="18"/>
          </w:rPr>
          <w:t>Airaksinen M</w:t>
        </w:r>
      </w:hyperlink>
      <w:r w:rsidR="00C654C3" w:rsidRPr="001A3720">
        <w:rPr>
          <w:rFonts w:ascii="Times New Roman" w:hAnsi="Times New Roman" w:cs="Times New Roman"/>
          <w:sz w:val="18"/>
          <w:szCs w:val="18"/>
        </w:rPr>
        <w:t xml:space="preserve">S, et al. GDNF family neurotrophic factor signaling: four masters, one servant? Mol Cell Neurosci. 1999, 13(5):313-25. </w:t>
      </w:r>
    </w:p>
    <w:p w14:paraId="4552AE07" w14:textId="77777777" w:rsidR="00C654C3" w:rsidRPr="001A3720" w:rsidRDefault="00523C00" w:rsidP="00C654C3">
      <w:pPr>
        <w:widowControl/>
        <w:numPr>
          <w:ilvl w:val="0"/>
          <w:numId w:val="29"/>
        </w:numPr>
        <w:spacing w:after="3" w:line="247" w:lineRule="auto"/>
        <w:ind w:right="202" w:hanging="420"/>
        <w:rPr>
          <w:rFonts w:ascii="Times New Roman" w:hAnsi="Times New Roman" w:cs="Times New Roman"/>
          <w:sz w:val="18"/>
          <w:szCs w:val="18"/>
        </w:rPr>
      </w:pPr>
      <w:hyperlink r:id="rId166">
        <w:r w:rsidR="00C654C3" w:rsidRPr="001A3720">
          <w:rPr>
            <w:rFonts w:ascii="Times New Roman" w:hAnsi="Times New Roman" w:cs="Times New Roman"/>
            <w:sz w:val="18"/>
            <w:szCs w:val="18"/>
          </w:rPr>
          <w:t>Phay JE</w:t>
        </w:r>
      </w:hyperlink>
      <w:hyperlink r:id="rId167">
        <w:r w:rsidR="00C654C3" w:rsidRPr="001A3720">
          <w:rPr>
            <w:rFonts w:ascii="Times New Roman" w:hAnsi="Times New Roman" w:cs="Times New Roman"/>
            <w:sz w:val="18"/>
            <w:szCs w:val="18"/>
          </w:rPr>
          <w:t>,</w:t>
        </w:r>
      </w:hyperlink>
      <w:hyperlink r:id="rId168">
        <w:r w:rsidR="00C654C3" w:rsidRPr="001A3720">
          <w:rPr>
            <w:rFonts w:ascii="Times New Roman" w:hAnsi="Times New Roman" w:cs="Times New Roman"/>
            <w:sz w:val="18"/>
            <w:szCs w:val="18"/>
          </w:rPr>
          <w:t xml:space="preserve"> </w:t>
        </w:r>
      </w:hyperlink>
      <w:hyperlink r:id="rId169">
        <w:r w:rsidR="00C654C3" w:rsidRPr="001A3720">
          <w:rPr>
            <w:rFonts w:ascii="Times New Roman" w:hAnsi="Times New Roman" w:cs="Times New Roman"/>
            <w:sz w:val="18"/>
            <w:szCs w:val="18"/>
          </w:rPr>
          <w:t>Shah MH.</w:t>
        </w:r>
      </w:hyperlink>
      <w:r w:rsidR="00C654C3" w:rsidRPr="001A3720">
        <w:rPr>
          <w:rFonts w:ascii="Times New Roman" w:hAnsi="Times New Roman" w:cs="Times New Roman"/>
          <w:sz w:val="18"/>
          <w:szCs w:val="18"/>
        </w:rPr>
        <w:t xml:space="preserve"> Targeting RET receptor tyrosine kinase activation in cancer. Clin Cancer Res. 2010, 16(24):5936-41.  </w:t>
      </w:r>
    </w:p>
    <w:p w14:paraId="0FEB1C63" w14:textId="77777777" w:rsidR="00C654C3" w:rsidRPr="001A3720" w:rsidRDefault="00523C00" w:rsidP="00C654C3">
      <w:pPr>
        <w:widowControl/>
        <w:numPr>
          <w:ilvl w:val="0"/>
          <w:numId w:val="29"/>
        </w:numPr>
        <w:spacing w:after="3" w:line="247" w:lineRule="auto"/>
        <w:ind w:right="202" w:hanging="420"/>
        <w:rPr>
          <w:rFonts w:ascii="Times New Roman" w:hAnsi="Times New Roman" w:cs="Times New Roman"/>
          <w:sz w:val="18"/>
          <w:szCs w:val="18"/>
        </w:rPr>
      </w:pPr>
      <w:hyperlink r:id="rId170">
        <w:r w:rsidR="00C654C3" w:rsidRPr="001A3720">
          <w:rPr>
            <w:rFonts w:ascii="Times New Roman" w:hAnsi="Times New Roman" w:cs="Times New Roman"/>
            <w:sz w:val="18"/>
            <w:szCs w:val="18"/>
          </w:rPr>
          <w:t>Ciampi R</w:t>
        </w:r>
      </w:hyperlink>
      <w:hyperlink r:id="rId171">
        <w:r w:rsidR="00C654C3" w:rsidRPr="001A3720">
          <w:rPr>
            <w:rFonts w:ascii="Times New Roman" w:hAnsi="Times New Roman" w:cs="Times New Roman"/>
            <w:sz w:val="18"/>
            <w:szCs w:val="18"/>
          </w:rPr>
          <w:t>,</w:t>
        </w:r>
      </w:hyperlink>
      <w:r w:rsidR="00C654C3" w:rsidRPr="001A3720">
        <w:rPr>
          <w:rFonts w:ascii="Times New Roman" w:hAnsi="Times New Roman" w:cs="Times New Roman"/>
          <w:sz w:val="18"/>
          <w:szCs w:val="18"/>
        </w:rPr>
        <w:t xml:space="preserve"> </w:t>
      </w:r>
      <w:hyperlink r:id="rId172">
        <w:r w:rsidR="00C654C3" w:rsidRPr="001A3720">
          <w:rPr>
            <w:rFonts w:ascii="Times New Roman" w:hAnsi="Times New Roman" w:cs="Times New Roman"/>
            <w:sz w:val="18"/>
            <w:szCs w:val="18"/>
          </w:rPr>
          <w:t>Nikiforov YE.</w:t>
        </w:r>
      </w:hyperlink>
      <w:r w:rsidR="00C654C3" w:rsidRPr="001A3720">
        <w:rPr>
          <w:rFonts w:ascii="Times New Roman" w:hAnsi="Times New Roman" w:cs="Times New Roman"/>
          <w:sz w:val="18"/>
          <w:szCs w:val="18"/>
        </w:rPr>
        <w:t xml:space="preserve"> RET/PTC rearrangements and BRAF mutations in thyroid tumorigenesis. Endocrinology. 2007, 148(3):936-41. </w:t>
      </w:r>
    </w:p>
    <w:p w14:paraId="49ACAD46" w14:textId="77777777" w:rsidR="00C654C3" w:rsidRPr="001A3720" w:rsidRDefault="00523C00" w:rsidP="00C654C3">
      <w:pPr>
        <w:widowControl/>
        <w:numPr>
          <w:ilvl w:val="0"/>
          <w:numId w:val="29"/>
        </w:numPr>
        <w:spacing w:after="3" w:line="247" w:lineRule="auto"/>
        <w:ind w:right="202" w:hanging="420"/>
        <w:rPr>
          <w:rFonts w:ascii="Times New Roman" w:hAnsi="Times New Roman" w:cs="Times New Roman"/>
          <w:sz w:val="18"/>
          <w:szCs w:val="18"/>
        </w:rPr>
      </w:pPr>
      <w:hyperlink r:id="rId173">
        <w:r w:rsidR="00C654C3" w:rsidRPr="001A3720">
          <w:rPr>
            <w:rFonts w:ascii="Times New Roman" w:hAnsi="Times New Roman" w:cs="Times New Roman"/>
            <w:sz w:val="18"/>
            <w:szCs w:val="18"/>
          </w:rPr>
          <w:t>Salvatore D</w:t>
        </w:r>
      </w:hyperlink>
      <w:r w:rsidR="00C654C3" w:rsidRPr="001A3720">
        <w:rPr>
          <w:rFonts w:ascii="Times New Roman" w:hAnsi="Times New Roman" w:cs="Times New Roman"/>
          <w:sz w:val="18"/>
          <w:szCs w:val="18"/>
        </w:rPr>
        <w:t xml:space="preserve">, et al. Tyrosines 1015 and 1062 are in vivo autophosphorylation sites in ret and ret-derived oncoproteins. J Clin Endocrinol Metab. 2000, 85(10):3898-907.  </w:t>
      </w:r>
    </w:p>
    <w:p w14:paraId="00802FD3" w14:textId="77777777" w:rsidR="00C654C3" w:rsidRPr="001A3720" w:rsidRDefault="00523C00" w:rsidP="00C654C3">
      <w:pPr>
        <w:widowControl/>
        <w:numPr>
          <w:ilvl w:val="0"/>
          <w:numId w:val="29"/>
        </w:numPr>
        <w:spacing w:after="213" w:line="247" w:lineRule="auto"/>
        <w:ind w:right="202" w:hanging="420"/>
        <w:rPr>
          <w:rFonts w:ascii="Times New Roman" w:hAnsi="Times New Roman" w:cs="Times New Roman"/>
          <w:sz w:val="18"/>
          <w:szCs w:val="18"/>
        </w:rPr>
      </w:pPr>
      <w:hyperlink r:id="rId174">
        <w:r w:rsidR="00C654C3" w:rsidRPr="001A3720">
          <w:rPr>
            <w:rFonts w:ascii="Times New Roman" w:hAnsi="Times New Roman" w:cs="Times New Roman"/>
            <w:sz w:val="18"/>
            <w:szCs w:val="18"/>
          </w:rPr>
          <w:t>Pao W</w:t>
        </w:r>
      </w:hyperlink>
      <w:hyperlink r:id="rId175">
        <w:r w:rsidR="00C654C3" w:rsidRPr="001A3720">
          <w:rPr>
            <w:rFonts w:ascii="Times New Roman" w:hAnsi="Times New Roman" w:cs="Times New Roman"/>
            <w:sz w:val="18"/>
            <w:szCs w:val="18"/>
          </w:rPr>
          <w:t>,</w:t>
        </w:r>
      </w:hyperlink>
      <w:hyperlink r:id="rId176">
        <w:r w:rsidR="00C654C3" w:rsidRPr="001A3720">
          <w:rPr>
            <w:rFonts w:ascii="Times New Roman" w:hAnsi="Times New Roman" w:cs="Times New Roman"/>
            <w:sz w:val="18"/>
            <w:szCs w:val="18"/>
          </w:rPr>
          <w:t xml:space="preserve"> </w:t>
        </w:r>
      </w:hyperlink>
      <w:hyperlink r:id="rId177">
        <w:r w:rsidR="00C654C3" w:rsidRPr="001A3720">
          <w:rPr>
            <w:rFonts w:ascii="Times New Roman" w:hAnsi="Times New Roman" w:cs="Times New Roman"/>
            <w:sz w:val="18"/>
            <w:szCs w:val="18"/>
          </w:rPr>
          <w:t>Hutchinson KE.</w:t>
        </w:r>
      </w:hyperlink>
      <w:r w:rsidR="00C654C3" w:rsidRPr="001A3720">
        <w:rPr>
          <w:rFonts w:ascii="Times New Roman" w:hAnsi="Times New Roman" w:cs="Times New Roman"/>
          <w:sz w:val="18"/>
          <w:szCs w:val="18"/>
        </w:rPr>
        <w:t xml:space="preserve"> Chipping away at the lung cancer genome. Nat Med. 2012, 18(3):349-51. </w:t>
      </w:r>
    </w:p>
    <w:p w14:paraId="14BE215F" w14:textId="65D183D0" w:rsidR="00CC40CE" w:rsidRDefault="00CC40CE">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7C6C77AF" w14:textId="33678629" w:rsidR="00734865" w:rsidRDefault="00734865" w:rsidP="00734865">
      <w:pPr>
        <w:spacing w:after="38" w:line="259" w:lineRule="auto"/>
        <w:ind w:left="-5" w:hanging="10"/>
        <w:jc w:val="center"/>
      </w:pPr>
      <w:r w:rsidRPr="00734865">
        <w:rPr>
          <w:rFonts w:ascii="微软雅黑" w:eastAsia="微软雅黑" w:hAnsi="微软雅黑" w:cs="Arial"/>
          <w:b/>
          <w:sz w:val="24"/>
          <w:szCs w:val="24"/>
        </w:rPr>
        <w:lastRenderedPageBreak/>
        <w:t>ROS1</w:t>
      </w:r>
    </w:p>
    <w:p w14:paraId="68387885" w14:textId="12E25A03" w:rsidR="00734865" w:rsidRPr="00734865" w:rsidRDefault="00734865" w:rsidP="00734865">
      <w:pPr>
        <w:spacing w:line="400" w:lineRule="exact"/>
        <w:rPr>
          <w:rFonts w:ascii="微软雅黑" w:eastAsia="微软雅黑" w:hAnsi="微软雅黑" w:cs="MicrosoftYaHei"/>
          <w:kern w:val="0"/>
          <w:sz w:val="22"/>
          <w:szCs w:val="24"/>
        </w:rPr>
      </w:pPr>
      <w:r w:rsidRPr="00734865">
        <w:rPr>
          <w:rFonts w:ascii="微软雅黑" w:eastAsia="微软雅黑" w:hAnsi="微软雅黑" w:cs="MicrosoftYaHei"/>
          <w:kern w:val="0"/>
          <w:sz w:val="22"/>
          <w:szCs w:val="24"/>
        </w:rPr>
        <w:t>ROS1是一种受体酪氨酸激酶（RTK），属于胰岛素受体家族。最早在胶质母细胞瘤发现了涉及ROS1基因的染色体重排如FIG-ROS1，在染色体的6q22位置</w:t>
      </w:r>
      <w:r w:rsidRPr="00734865">
        <w:rPr>
          <w:rFonts w:ascii="微软雅黑" w:eastAsia="微软雅黑" w:hAnsi="微软雅黑" w:cs="MicrosoftYaHei"/>
          <w:kern w:val="0"/>
          <w:sz w:val="22"/>
          <w:szCs w:val="24"/>
          <w:vertAlign w:val="superscript"/>
        </w:rPr>
        <w:t>1-3</w:t>
      </w:r>
      <w:r w:rsidRPr="00734865">
        <w:rPr>
          <w:rFonts w:ascii="微软雅黑" w:eastAsia="微软雅黑" w:hAnsi="微软雅黑" w:cs="MicrosoftYaHei"/>
          <w:kern w:val="0"/>
          <w:sz w:val="22"/>
          <w:szCs w:val="24"/>
        </w:rPr>
        <w:t>。最近，ROS1融合被确定为非小细胞肺癌</w:t>
      </w:r>
      <w:r w:rsidRPr="00734865">
        <w:rPr>
          <w:rFonts w:ascii="微软雅黑" w:eastAsia="微软雅黑" w:hAnsi="微软雅黑" w:cs="MicrosoftYaHei"/>
          <w:kern w:val="0"/>
          <w:sz w:val="22"/>
          <w:szCs w:val="24"/>
          <w:vertAlign w:val="superscript"/>
        </w:rPr>
        <w:t>4</w:t>
      </w:r>
      <w:r w:rsidRPr="00734865">
        <w:rPr>
          <w:rFonts w:ascii="微软雅黑" w:eastAsia="微软雅黑" w:hAnsi="微软雅黑" w:cs="MicrosoftYaHei"/>
          <w:kern w:val="0"/>
          <w:sz w:val="22"/>
          <w:szCs w:val="24"/>
        </w:rPr>
        <w:t>和胆管癌</w:t>
      </w:r>
      <w:r w:rsidRPr="00734865">
        <w:rPr>
          <w:rFonts w:ascii="微软雅黑" w:eastAsia="微软雅黑" w:hAnsi="微软雅黑" w:cs="MicrosoftYaHei"/>
          <w:kern w:val="0"/>
          <w:sz w:val="22"/>
          <w:szCs w:val="24"/>
          <w:vertAlign w:val="superscript"/>
        </w:rPr>
        <w:t>5</w:t>
      </w:r>
      <w:r w:rsidRPr="00734865">
        <w:rPr>
          <w:rFonts w:ascii="微软雅黑" w:eastAsia="微软雅黑" w:hAnsi="微软雅黑" w:cs="MicrosoftYaHei"/>
          <w:kern w:val="0"/>
          <w:sz w:val="22"/>
          <w:szCs w:val="24"/>
        </w:rPr>
        <w:t xml:space="preserve">的一个潜在驱动突变基因。 </w:t>
      </w:r>
    </w:p>
    <w:p w14:paraId="59748192" w14:textId="1FEFDA86" w:rsidR="00734865" w:rsidRPr="00734865" w:rsidRDefault="00734865" w:rsidP="00734865">
      <w:pPr>
        <w:spacing w:line="400" w:lineRule="exact"/>
        <w:rPr>
          <w:rFonts w:ascii="微软雅黑" w:eastAsia="微软雅黑" w:hAnsi="微软雅黑" w:cs="MicrosoftYaHei"/>
          <w:kern w:val="0"/>
          <w:sz w:val="22"/>
          <w:szCs w:val="24"/>
        </w:rPr>
      </w:pPr>
      <w:r w:rsidRPr="00734865">
        <w:rPr>
          <w:rFonts w:ascii="微软雅黑" w:eastAsia="微软雅黑" w:hAnsi="微软雅黑" w:cs="MicrosoftYaHei"/>
          <w:kern w:val="0"/>
          <w:sz w:val="22"/>
          <w:szCs w:val="24"/>
        </w:rPr>
        <w:t>ROS1融合蛋白包含一个完整的酪氨酸激酶结构域。迄今为止，这些已经生物学测试的融合蛋白都具有致癌活性</w:t>
      </w:r>
      <w:r w:rsidRPr="00734865">
        <w:rPr>
          <w:rFonts w:ascii="微软雅黑" w:eastAsia="微软雅黑" w:hAnsi="微软雅黑" w:cs="MicrosoftYaHei"/>
          <w:kern w:val="0"/>
          <w:sz w:val="22"/>
          <w:szCs w:val="24"/>
          <w:vertAlign w:val="superscript"/>
        </w:rPr>
        <w:t>3，4</w:t>
      </w:r>
      <w:r w:rsidRPr="00734865">
        <w:rPr>
          <w:rFonts w:ascii="微软雅黑" w:eastAsia="微软雅黑" w:hAnsi="微软雅黑" w:cs="MicrosoftYaHei"/>
          <w:kern w:val="0"/>
          <w:sz w:val="22"/>
          <w:szCs w:val="24"/>
        </w:rPr>
        <w:t>。ROS1融合蛋白向下游的信号传递会激活参与细胞生长和细胞增殖的通路（图示）。ROS1融合蛋白在体外实验中，表现出了对酪氨酸激酶抑制剂的敏感性</w:t>
      </w:r>
      <w:r w:rsidRPr="00734865">
        <w:rPr>
          <w:rFonts w:ascii="微软雅黑" w:eastAsia="微软雅黑" w:hAnsi="微软雅黑" w:cs="MicrosoftYaHei"/>
          <w:kern w:val="0"/>
          <w:sz w:val="22"/>
          <w:szCs w:val="24"/>
          <w:vertAlign w:val="superscript"/>
        </w:rPr>
        <w:t>6</w:t>
      </w:r>
      <w:r w:rsidRPr="00734865">
        <w:rPr>
          <w:rFonts w:ascii="微软雅黑" w:eastAsia="微软雅黑" w:hAnsi="微软雅黑" w:cs="MicrosoftYaHei"/>
          <w:kern w:val="0"/>
          <w:sz w:val="22"/>
          <w:szCs w:val="24"/>
        </w:rPr>
        <w:t xml:space="preserve">。 </w:t>
      </w:r>
    </w:p>
    <w:p w14:paraId="659BB686" w14:textId="77777777" w:rsidR="00734865" w:rsidRDefault="00734865" w:rsidP="00734865">
      <w:pPr>
        <w:spacing w:after="159" w:line="259" w:lineRule="auto"/>
        <w:ind w:left="420"/>
        <w:jc w:val="left"/>
      </w:pPr>
      <w:r>
        <w:t xml:space="preserve"> </w:t>
      </w:r>
    </w:p>
    <w:p w14:paraId="21B60F85" w14:textId="77777777" w:rsidR="00734865" w:rsidRDefault="00734865" w:rsidP="00734865">
      <w:pPr>
        <w:spacing w:line="259" w:lineRule="auto"/>
        <w:ind w:right="125"/>
        <w:jc w:val="center"/>
      </w:pPr>
      <w:r>
        <w:rPr>
          <w:noProof/>
        </w:rPr>
        <w:drawing>
          <wp:inline distT="0" distB="0" distL="0" distR="0" wp14:anchorId="6B035D09" wp14:editId="7B1518F4">
            <wp:extent cx="2714625" cy="1419225"/>
            <wp:effectExtent l="0" t="0" r="0" b="0"/>
            <wp:docPr id="18875" name="Picture 18875"/>
            <wp:cNvGraphicFramePr/>
            <a:graphic xmlns:a="http://schemas.openxmlformats.org/drawingml/2006/main">
              <a:graphicData uri="http://schemas.openxmlformats.org/drawingml/2006/picture">
                <pic:pic xmlns:pic="http://schemas.openxmlformats.org/drawingml/2006/picture">
                  <pic:nvPicPr>
                    <pic:cNvPr id="18875" name="Picture 18875"/>
                    <pic:cNvPicPr/>
                  </pic:nvPicPr>
                  <pic:blipFill>
                    <a:blip r:embed="rId178"/>
                    <a:stretch>
                      <a:fillRect/>
                    </a:stretch>
                  </pic:blipFill>
                  <pic:spPr>
                    <a:xfrm>
                      <a:off x="0" y="0"/>
                      <a:ext cx="2714625" cy="1419225"/>
                    </a:xfrm>
                    <a:prstGeom prst="rect">
                      <a:avLst/>
                    </a:prstGeom>
                  </pic:spPr>
                </pic:pic>
              </a:graphicData>
            </a:graphic>
          </wp:inline>
        </w:drawing>
      </w:r>
      <w:r>
        <w:rPr>
          <w:rFonts w:ascii="微软雅黑" w:eastAsia="微软雅黑" w:hAnsi="微软雅黑" w:cs="微软雅黑"/>
          <w:b/>
          <w:sz w:val="20"/>
        </w:rPr>
        <w:t xml:space="preserve"> </w:t>
      </w:r>
    </w:p>
    <w:p w14:paraId="603E1DED" w14:textId="31216368" w:rsidR="00734865" w:rsidRPr="00734865" w:rsidRDefault="00734865" w:rsidP="00734865">
      <w:pPr>
        <w:spacing w:after="73" w:line="265" w:lineRule="auto"/>
        <w:ind w:left="216" w:right="420" w:hanging="10"/>
        <w:jc w:val="center"/>
        <w:rPr>
          <w:rFonts w:ascii="微软雅黑" w:eastAsia="微软雅黑" w:hAnsi="微软雅黑"/>
        </w:rPr>
      </w:pPr>
      <w:r w:rsidRPr="00734865">
        <w:rPr>
          <w:rFonts w:ascii="微软雅黑" w:eastAsia="微软雅黑" w:hAnsi="微软雅黑" w:cs="微软雅黑"/>
          <w:sz w:val="18"/>
        </w:rPr>
        <w:t>图示：</w:t>
      </w:r>
      <w:r w:rsidRPr="00734865">
        <w:rPr>
          <w:rFonts w:ascii="微软雅黑" w:eastAsia="微软雅黑" w:hAnsi="微软雅黑"/>
          <w:sz w:val="18"/>
        </w:rPr>
        <w:t xml:space="preserve"> ROS1 </w:t>
      </w:r>
      <w:r w:rsidRPr="00734865">
        <w:rPr>
          <w:rFonts w:ascii="微软雅黑" w:eastAsia="微软雅黑" w:hAnsi="微软雅黑" w:cs="微软雅黑"/>
          <w:sz w:val="18"/>
        </w:rPr>
        <w:t>融合蛋白的激活。</w:t>
      </w:r>
      <w:r w:rsidRPr="00734865">
        <w:rPr>
          <w:rFonts w:ascii="微软雅黑" w:eastAsia="微软雅黑" w:hAnsi="微软雅黑"/>
          <w:sz w:val="18"/>
        </w:rPr>
        <w:t>“X”</w:t>
      </w:r>
      <w:r w:rsidRPr="00734865">
        <w:rPr>
          <w:rFonts w:ascii="微软雅黑" w:eastAsia="微软雅黑" w:hAnsi="微软雅黑" w:cs="微软雅黑"/>
          <w:sz w:val="18"/>
        </w:rPr>
        <w:t xml:space="preserve">代表各种可能的融合片断，融合蛋白的二聚体化会持续激活 </w:t>
      </w:r>
      <w:r w:rsidRPr="00734865">
        <w:rPr>
          <w:rFonts w:ascii="微软雅黑" w:eastAsia="微软雅黑" w:hAnsi="微软雅黑"/>
          <w:sz w:val="18"/>
        </w:rPr>
        <w:t xml:space="preserve">ROS1 </w:t>
      </w:r>
      <w:r w:rsidRPr="00734865">
        <w:rPr>
          <w:rFonts w:ascii="微软雅黑" w:eastAsia="微软雅黑" w:hAnsi="微软雅黑" w:cs="微软雅黑"/>
          <w:sz w:val="18"/>
        </w:rPr>
        <w:t>酪氨酸激酶活性，其信号传递导致细胞生长和抗凋亡效应。</w:t>
      </w:r>
    </w:p>
    <w:p w14:paraId="4A0EEA4F" w14:textId="77777777" w:rsidR="00734865" w:rsidRDefault="00734865" w:rsidP="00734865">
      <w:pPr>
        <w:spacing w:after="10" w:line="326" w:lineRule="auto"/>
        <w:ind w:right="9513"/>
        <w:jc w:val="left"/>
      </w:pPr>
      <w:r>
        <w:rPr>
          <w:rFonts w:ascii="微软雅黑" w:eastAsia="微软雅黑" w:hAnsi="微软雅黑" w:cs="微软雅黑"/>
          <w:sz w:val="18"/>
        </w:rPr>
        <w:t xml:space="preserve"> </w:t>
      </w:r>
      <w:r>
        <w:rPr>
          <w:rFonts w:ascii="微软雅黑" w:eastAsia="微软雅黑" w:hAnsi="微软雅黑" w:cs="微软雅黑"/>
        </w:rPr>
        <w:t xml:space="preserve"> </w:t>
      </w:r>
    </w:p>
    <w:p w14:paraId="5B77AC64" w14:textId="7E351735" w:rsidR="00734865" w:rsidRDefault="00734865" w:rsidP="00734865">
      <w:pPr>
        <w:spacing w:line="259" w:lineRule="auto"/>
        <w:ind w:left="-5" w:right="197" w:hanging="10"/>
      </w:pPr>
      <w:r>
        <w:rPr>
          <w:rFonts w:ascii="微软雅黑" w:eastAsia="微软雅黑" w:hAnsi="微软雅黑" w:cs="微软雅黑"/>
        </w:rPr>
        <w:t xml:space="preserve">参考文献 </w:t>
      </w:r>
    </w:p>
    <w:p w14:paraId="191D576A" w14:textId="77777777" w:rsidR="00734865" w:rsidRPr="00734865" w:rsidRDefault="00523C00" w:rsidP="00734865">
      <w:pPr>
        <w:widowControl/>
        <w:numPr>
          <w:ilvl w:val="0"/>
          <w:numId w:val="30"/>
        </w:numPr>
        <w:spacing w:after="3" w:line="247" w:lineRule="auto"/>
        <w:ind w:right="202" w:hanging="420"/>
        <w:rPr>
          <w:rFonts w:ascii="微软雅黑" w:eastAsia="微软雅黑" w:hAnsi="微软雅黑"/>
          <w:sz w:val="18"/>
          <w:szCs w:val="18"/>
        </w:rPr>
      </w:pPr>
      <w:hyperlink r:id="rId179">
        <w:r w:rsidR="00734865" w:rsidRPr="00734865">
          <w:rPr>
            <w:rFonts w:ascii="微软雅黑" w:eastAsia="微软雅黑" w:hAnsi="微软雅黑"/>
            <w:sz w:val="18"/>
            <w:szCs w:val="18"/>
          </w:rPr>
          <w:t>Birchmeier C</w:t>
        </w:r>
      </w:hyperlink>
      <w:r w:rsidR="00734865" w:rsidRPr="00734865">
        <w:rPr>
          <w:rFonts w:ascii="微软雅黑" w:eastAsia="微软雅黑" w:hAnsi="微软雅黑"/>
          <w:sz w:val="18"/>
          <w:szCs w:val="18"/>
        </w:rPr>
        <w:t xml:space="preserve">, et al. Expression and rearrangement of the ROS1 gene in human glioblastoma cells. Proc Natl Acad Sci U S A. 1987, 84(24):9270-4. </w:t>
      </w:r>
    </w:p>
    <w:p w14:paraId="15AF443E" w14:textId="77777777" w:rsidR="00734865" w:rsidRPr="00734865" w:rsidRDefault="00523C00" w:rsidP="00734865">
      <w:pPr>
        <w:widowControl/>
        <w:numPr>
          <w:ilvl w:val="0"/>
          <w:numId w:val="30"/>
        </w:numPr>
        <w:spacing w:after="3" w:line="247" w:lineRule="auto"/>
        <w:ind w:right="202" w:hanging="420"/>
        <w:rPr>
          <w:rFonts w:ascii="微软雅黑" w:eastAsia="微软雅黑" w:hAnsi="微软雅黑"/>
          <w:sz w:val="18"/>
          <w:szCs w:val="18"/>
        </w:rPr>
      </w:pPr>
      <w:hyperlink r:id="rId180">
        <w:r w:rsidR="00734865" w:rsidRPr="00734865">
          <w:rPr>
            <w:rFonts w:ascii="微软雅黑" w:eastAsia="微软雅黑" w:hAnsi="微软雅黑"/>
            <w:sz w:val="18"/>
            <w:szCs w:val="18"/>
          </w:rPr>
          <w:t>Birchmeier C</w:t>
        </w:r>
      </w:hyperlink>
      <w:r w:rsidR="00734865" w:rsidRPr="00734865">
        <w:rPr>
          <w:rFonts w:ascii="微软雅黑" w:eastAsia="微软雅黑" w:hAnsi="微软雅黑"/>
          <w:sz w:val="18"/>
          <w:szCs w:val="18"/>
        </w:rPr>
        <w:t xml:space="preserve">, et al. Characterization of ROS1 cDNA from a human glioblastoma cell line. Proc Natl Acad Sci U S A. 1990, 87(12):4799-803. </w:t>
      </w:r>
    </w:p>
    <w:p w14:paraId="7FD9C3FA" w14:textId="77777777" w:rsidR="00734865" w:rsidRPr="00734865" w:rsidRDefault="00523C00" w:rsidP="00734865">
      <w:pPr>
        <w:widowControl/>
        <w:numPr>
          <w:ilvl w:val="0"/>
          <w:numId w:val="30"/>
        </w:numPr>
        <w:spacing w:after="3" w:line="247" w:lineRule="auto"/>
        <w:ind w:right="202" w:hanging="420"/>
        <w:rPr>
          <w:rFonts w:ascii="微软雅黑" w:eastAsia="微软雅黑" w:hAnsi="微软雅黑"/>
          <w:sz w:val="18"/>
          <w:szCs w:val="18"/>
        </w:rPr>
      </w:pPr>
      <w:hyperlink r:id="rId181">
        <w:r w:rsidR="00734865" w:rsidRPr="00734865">
          <w:rPr>
            <w:rFonts w:ascii="微软雅黑" w:eastAsia="微软雅黑" w:hAnsi="微软雅黑"/>
            <w:sz w:val="18"/>
            <w:szCs w:val="18"/>
          </w:rPr>
          <w:t>Charest A</w:t>
        </w:r>
      </w:hyperlink>
      <w:r w:rsidR="00734865" w:rsidRPr="00734865">
        <w:rPr>
          <w:rFonts w:ascii="微软雅黑" w:eastAsia="微软雅黑" w:hAnsi="微软雅黑"/>
          <w:sz w:val="18"/>
          <w:szCs w:val="18"/>
        </w:rPr>
        <w:t xml:space="preserve">, et al. Fusion of FIG to the receptor tyrosine kinase ROS in a glioblastoma with an interstitial del(6)(q21q21). Genes Chromosomes Cancer. 2003, 37(1):58-71. </w:t>
      </w:r>
    </w:p>
    <w:p w14:paraId="60405CA2" w14:textId="77777777" w:rsidR="00734865" w:rsidRPr="00734865" w:rsidRDefault="00734865" w:rsidP="00734865">
      <w:pPr>
        <w:widowControl/>
        <w:numPr>
          <w:ilvl w:val="0"/>
          <w:numId w:val="30"/>
        </w:numPr>
        <w:spacing w:after="3" w:line="247" w:lineRule="auto"/>
        <w:ind w:right="202" w:hanging="420"/>
        <w:rPr>
          <w:rFonts w:ascii="微软雅黑" w:eastAsia="微软雅黑" w:hAnsi="微软雅黑"/>
          <w:sz w:val="18"/>
          <w:szCs w:val="18"/>
        </w:rPr>
      </w:pPr>
      <w:r w:rsidRPr="00734865">
        <w:rPr>
          <w:rFonts w:ascii="微软雅黑" w:eastAsia="微软雅黑" w:hAnsi="微软雅黑"/>
          <w:sz w:val="18"/>
          <w:szCs w:val="18"/>
        </w:rPr>
        <w:t xml:space="preserve">Rikova K, et al. Global survey of phosphotyrosine signaling identifies oncogenic kinases in lung cancer. Cell. 2007, 131(6):1190-203. </w:t>
      </w:r>
    </w:p>
    <w:p w14:paraId="202E94C9" w14:textId="77777777" w:rsidR="00734865" w:rsidRPr="00734865" w:rsidRDefault="00523C00" w:rsidP="00734865">
      <w:pPr>
        <w:widowControl/>
        <w:numPr>
          <w:ilvl w:val="0"/>
          <w:numId w:val="30"/>
        </w:numPr>
        <w:spacing w:after="3" w:line="247" w:lineRule="auto"/>
        <w:ind w:right="202" w:hanging="420"/>
        <w:rPr>
          <w:rFonts w:ascii="微软雅黑" w:eastAsia="微软雅黑" w:hAnsi="微软雅黑"/>
          <w:sz w:val="18"/>
          <w:szCs w:val="18"/>
        </w:rPr>
      </w:pPr>
      <w:hyperlink r:id="rId182">
        <w:r w:rsidR="00734865" w:rsidRPr="00734865">
          <w:rPr>
            <w:rFonts w:ascii="微软雅黑" w:eastAsia="微软雅黑" w:hAnsi="微软雅黑"/>
            <w:sz w:val="18"/>
            <w:szCs w:val="18"/>
          </w:rPr>
          <w:t>Gu T</w:t>
        </w:r>
      </w:hyperlink>
      <w:r w:rsidR="00734865" w:rsidRPr="00734865">
        <w:rPr>
          <w:rFonts w:ascii="微软雅黑" w:eastAsia="微软雅黑" w:hAnsi="微软雅黑"/>
          <w:sz w:val="18"/>
          <w:szCs w:val="18"/>
        </w:rPr>
        <w:t xml:space="preserve">L, et al. Survey of tyrosine kinase signaling reveals ROS kinase fusions in human cholangiocarcinoma. PLoS One. 2011, 6(1):e15640. </w:t>
      </w:r>
    </w:p>
    <w:p w14:paraId="360EA602" w14:textId="77777777" w:rsidR="00734865" w:rsidRPr="00734865" w:rsidRDefault="00523C00" w:rsidP="00734865">
      <w:pPr>
        <w:widowControl/>
        <w:numPr>
          <w:ilvl w:val="0"/>
          <w:numId w:val="30"/>
        </w:numPr>
        <w:spacing w:after="3" w:line="247" w:lineRule="auto"/>
        <w:ind w:right="202" w:hanging="420"/>
        <w:rPr>
          <w:rFonts w:ascii="微软雅黑" w:eastAsia="微软雅黑" w:hAnsi="微软雅黑"/>
          <w:sz w:val="18"/>
          <w:szCs w:val="18"/>
        </w:rPr>
      </w:pPr>
      <w:hyperlink r:id="rId183">
        <w:r w:rsidR="00734865" w:rsidRPr="00734865">
          <w:rPr>
            <w:rFonts w:ascii="微软雅黑" w:eastAsia="微软雅黑" w:hAnsi="微软雅黑"/>
            <w:sz w:val="18"/>
            <w:szCs w:val="18"/>
          </w:rPr>
          <w:t>McDermott U</w:t>
        </w:r>
      </w:hyperlink>
      <w:r w:rsidR="00734865" w:rsidRPr="00734865">
        <w:rPr>
          <w:rFonts w:ascii="微软雅黑" w:eastAsia="微软雅黑" w:hAnsi="微软雅黑"/>
          <w:sz w:val="18"/>
          <w:szCs w:val="18"/>
        </w:rPr>
        <w:t xml:space="preserve">, et al. Genomic alterations of anaplastic lymphoma kinase may sensitize tumors to anaplastic lymphoma kinase inhibitors. Cancer Res. 2008, 68(9):3389-95. </w:t>
      </w:r>
    </w:p>
    <w:p w14:paraId="31BAAE50" w14:textId="71244D9C" w:rsidR="004A7B8F" w:rsidRDefault="004A7B8F">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67543DB8" w14:textId="163C7901" w:rsidR="002028FD" w:rsidRDefault="002028FD" w:rsidP="002028FD">
      <w:pPr>
        <w:spacing w:after="38" w:line="259" w:lineRule="auto"/>
        <w:ind w:left="-5" w:hanging="10"/>
        <w:jc w:val="center"/>
      </w:pPr>
      <w:r w:rsidRPr="002028FD">
        <w:rPr>
          <w:rFonts w:ascii="微软雅黑" w:eastAsia="微软雅黑" w:hAnsi="微软雅黑" w:cs="Arial"/>
          <w:b/>
          <w:sz w:val="24"/>
          <w:szCs w:val="24"/>
        </w:rPr>
        <w:lastRenderedPageBreak/>
        <w:t>RUNX1</w:t>
      </w:r>
    </w:p>
    <w:p w14:paraId="25D0A259" w14:textId="47F3DF40" w:rsidR="002028FD" w:rsidRPr="002028FD" w:rsidRDefault="002028FD" w:rsidP="002028FD">
      <w:pPr>
        <w:spacing w:line="400" w:lineRule="exact"/>
        <w:rPr>
          <w:rFonts w:ascii="微软雅黑" w:eastAsia="微软雅黑" w:hAnsi="微软雅黑" w:cs="MicrosoftYaHei"/>
          <w:kern w:val="0"/>
          <w:sz w:val="22"/>
          <w:szCs w:val="24"/>
        </w:rPr>
      </w:pPr>
      <w:r w:rsidRPr="002028FD">
        <w:rPr>
          <w:rFonts w:ascii="微软雅黑" w:eastAsia="微软雅黑" w:hAnsi="微软雅黑" w:cs="MicrosoftYaHei"/>
          <w:kern w:val="0"/>
          <w:sz w:val="22"/>
          <w:szCs w:val="24"/>
        </w:rPr>
        <w:t xml:space="preserve">侏儒相关转录因子1（ RUNX1，也称为AML1）基因编码核心结合因子蛋白的α亚基，该蛋白质被认为参与正常的造血功能。RUNX1在一些恶性血液病出现异味突变，包括急性髓性白血病和急性淋巴细胞白血病。目前正在研究该基因在早幼粒细胞性白血病，以及实体肿瘤如子宫内膜癌，卵巢癌和乳腺癌中的功用。 </w:t>
      </w:r>
    </w:p>
    <w:p w14:paraId="4FF0F664" w14:textId="4D0DAA9C" w:rsidR="002028FD" w:rsidRDefault="002028FD" w:rsidP="002028FD">
      <w:pPr>
        <w:spacing w:line="400" w:lineRule="exact"/>
      </w:pPr>
      <w:r w:rsidRPr="002028FD">
        <w:rPr>
          <w:rFonts w:ascii="微软雅黑" w:eastAsia="微软雅黑" w:hAnsi="微软雅黑" w:cs="MicrosoftYaHei"/>
          <w:kern w:val="0"/>
          <w:sz w:val="22"/>
          <w:szCs w:val="24"/>
        </w:rPr>
        <w:t>侏儒相关转录因子1 ;易位到，1（细胞周期蛋白 D 相关的） ，也被称为RUNX1T1，编码的是一种转录调控蛋白，也用 AML1T1、ETO，以及MTG8表示。RUNX1T1在急性髓性白血病中的作用已有充分研究。RUNX1T1也可能在慢性粒细胞白血病和其它白血病，以及胰腺癌和卵巢癌中起一定的作用。RUNX1-RUNX1T1主要出现于急性髓性白血病，可见于5-12%的患者</w:t>
      </w:r>
      <w:r w:rsidRPr="002028FD">
        <w:rPr>
          <w:rFonts w:ascii="微软雅黑" w:eastAsia="微软雅黑" w:hAnsi="微软雅黑" w:cs="MicrosoftYaHei"/>
          <w:kern w:val="0"/>
          <w:sz w:val="22"/>
          <w:szCs w:val="24"/>
          <w:vertAlign w:val="superscript"/>
        </w:rPr>
        <w:t>1-3</w:t>
      </w:r>
      <w:r w:rsidRPr="002028FD">
        <w:rPr>
          <w:rFonts w:ascii="微软雅黑" w:eastAsia="微软雅黑" w:hAnsi="微软雅黑" w:cs="MicrosoftYaHei"/>
          <w:kern w:val="0"/>
          <w:sz w:val="22"/>
          <w:szCs w:val="24"/>
        </w:rPr>
        <w:t>。研究同时发现，RUNX1-RUNX1T1融合蛋白可导致造血功能的改变，但应不足以引起病理改变。因此，RUNX1RUNX1T1融合蛋白需要综合其它的突变的二次打击，才能导致急性髓性白血病</w:t>
      </w:r>
      <w:r w:rsidRPr="002028FD">
        <w:rPr>
          <w:rFonts w:ascii="微软雅黑" w:eastAsia="微软雅黑" w:hAnsi="微软雅黑" w:cs="MicrosoftYaHei"/>
          <w:kern w:val="0"/>
          <w:sz w:val="22"/>
          <w:szCs w:val="24"/>
          <w:vertAlign w:val="superscript"/>
        </w:rPr>
        <w:t>2</w:t>
      </w:r>
      <w:r w:rsidRPr="002028FD">
        <w:rPr>
          <w:rFonts w:ascii="微软雅黑" w:eastAsia="微软雅黑" w:hAnsi="微软雅黑" w:cs="MicrosoftYaHei"/>
          <w:kern w:val="0"/>
          <w:sz w:val="22"/>
          <w:szCs w:val="24"/>
        </w:rPr>
        <w:t>。</w:t>
      </w:r>
      <w:r>
        <w:rPr>
          <w:color w:val="222222"/>
        </w:rPr>
        <w:t xml:space="preserve"> </w:t>
      </w:r>
    </w:p>
    <w:p w14:paraId="6A292DCC" w14:textId="77777777" w:rsidR="002028FD" w:rsidRDefault="002028FD" w:rsidP="002028FD">
      <w:pPr>
        <w:spacing w:after="118" w:line="259" w:lineRule="auto"/>
        <w:ind w:right="129"/>
        <w:jc w:val="center"/>
      </w:pPr>
      <w:r>
        <w:rPr>
          <w:noProof/>
        </w:rPr>
        <w:drawing>
          <wp:inline distT="0" distB="0" distL="0" distR="0" wp14:anchorId="04547144" wp14:editId="3689F3F4">
            <wp:extent cx="3257550" cy="2343150"/>
            <wp:effectExtent l="0" t="0" r="0" b="0"/>
            <wp:docPr id="19063" name="Picture 19063"/>
            <wp:cNvGraphicFramePr/>
            <a:graphic xmlns:a="http://schemas.openxmlformats.org/drawingml/2006/main">
              <a:graphicData uri="http://schemas.openxmlformats.org/drawingml/2006/picture">
                <pic:pic xmlns:pic="http://schemas.openxmlformats.org/drawingml/2006/picture">
                  <pic:nvPicPr>
                    <pic:cNvPr id="19063" name="Picture 19063"/>
                    <pic:cNvPicPr/>
                  </pic:nvPicPr>
                  <pic:blipFill>
                    <a:blip r:embed="rId184"/>
                    <a:stretch>
                      <a:fillRect/>
                    </a:stretch>
                  </pic:blipFill>
                  <pic:spPr>
                    <a:xfrm>
                      <a:off x="0" y="0"/>
                      <a:ext cx="3257550" cy="2343150"/>
                    </a:xfrm>
                    <a:prstGeom prst="rect">
                      <a:avLst/>
                    </a:prstGeom>
                  </pic:spPr>
                </pic:pic>
              </a:graphicData>
            </a:graphic>
          </wp:inline>
        </w:drawing>
      </w:r>
      <w:r>
        <w:rPr>
          <w:rFonts w:ascii="Arial" w:eastAsia="Arial" w:hAnsi="Arial" w:cs="Arial"/>
          <w:sz w:val="20"/>
        </w:rPr>
        <w:t xml:space="preserve"> </w:t>
      </w:r>
    </w:p>
    <w:p w14:paraId="416618EE" w14:textId="314D83D3" w:rsidR="002028FD" w:rsidRPr="002028FD" w:rsidRDefault="002028FD" w:rsidP="002028FD">
      <w:pPr>
        <w:spacing w:after="233" w:line="265" w:lineRule="auto"/>
        <w:ind w:left="216" w:right="419" w:hanging="10"/>
        <w:jc w:val="center"/>
        <w:rPr>
          <w:rFonts w:ascii="微软雅黑" w:eastAsia="微软雅黑" w:hAnsi="微软雅黑"/>
        </w:rPr>
      </w:pPr>
      <w:r w:rsidRPr="002028FD">
        <w:rPr>
          <w:rFonts w:ascii="微软雅黑" w:eastAsia="微软雅黑" w:hAnsi="微软雅黑" w:cs="微软雅黑"/>
          <w:sz w:val="18"/>
        </w:rPr>
        <w:t>图示：</w:t>
      </w:r>
      <w:r w:rsidRPr="002028FD">
        <w:rPr>
          <w:rFonts w:ascii="微软雅黑" w:eastAsia="微软雅黑" w:hAnsi="微软雅黑"/>
          <w:sz w:val="18"/>
        </w:rPr>
        <w:t>RUNX1</w:t>
      </w:r>
      <w:r w:rsidRPr="002028FD">
        <w:rPr>
          <w:rFonts w:ascii="微软雅黑" w:eastAsia="微软雅黑" w:hAnsi="微软雅黑" w:cs="微软雅黑"/>
          <w:sz w:val="18"/>
        </w:rPr>
        <w:t xml:space="preserve">融合基因的几种形式 </w:t>
      </w:r>
      <w:r w:rsidRPr="002028FD">
        <w:rPr>
          <w:rFonts w:ascii="微软雅黑" w:eastAsia="微软雅黑" w:hAnsi="微软雅黑" w:cs="微软雅黑"/>
          <w:sz w:val="18"/>
          <w:vertAlign w:val="superscript"/>
        </w:rPr>
        <w:t xml:space="preserve">4 </w:t>
      </w:r>
      <w:r>
        <w:rPr>
          <w:rFonts w:ascii="微软雅黑" w:eastAsia="微软雅黑" w:hAnsi="微软雅黑" w:cs="微软雅黑"/>
          <w:sz w:val="18"/>
        </w:rPr>
        <w:t xml:space="preserve"> </w:t>
      </w:r>
    </w:p>
    <w:p w14:paraId="4F6DB070" w14:textId="42E04896" w:rsidR="002028FD" w:rsidRDefault="002028FD" w:rsidP="002028FD">
      <w:pPr>
        <w:spacing w:line="259" w:lineRule="auto"/>
        <w:ind w:left="-5" w:right="197" w:hanging="10"/>
      </w:pPr>
      <w:r>
        <w:rPr>
          <w:rFonts w:ascii="微软雅黑" w:eastAsia="微软雅黑" w:hAnsi="微软雅黑" w:cs="微软雅黑"/>
        </w:rPr>
        <w:t xml:space="preserve">参考文献 </w:t>
      </w:r>
    </w:p>
    <w:p w14:paraId="3E169DC4" w14:textId="77777777" w:rsidR="002028FD" w:rsidRPr="002028FD" w:rsidRDefault="00523C00" w:rsidP="002028FD">
      <w:pPr>
        <w:widowControl/>
        <w:numPr>
          <w:ilvl w:val="0"/>
          <w:numId w:val="31"/>
        </w:numPr>
        <w:spacing w:after="3" w:line="247" w:lineRule="auto"/>
        <w:ind w:right="202" w:hanging="420"/>
        <w:rPr>
          <w:rFonts w:ascii="Times New Roman" w:hAnsi="Times New Roman" w:cs="Times New Roman"/>
          <w:sz w:val="18"/>
          <w:szCs w:val="18"/>
        </w:rPr>
      </w:pPr>
      <w:hyperlink r:id="rId185">
        <w:r w:rsidR="002028FD" w:rsidRPr="002028FD">
          <w:rPr>
            <w:rFonts w:ascii="Times New Roman" w:hAnsi="Times New Roman" w:cs="Times New Roman"/>
            <w:sz w:val="18"/>
            <w:szCs w:val="18"/>
          </w:rPr>
          <w:t>Grimwade Y</w:t>
        </w:r>
      </w:hyperlink>
      <w:r w:rsidR="002028FD" w:rsidRPr="002028FD">
        <w:rPr>
          <w:rFonts w:ascii="Times New Roman" w:hAnsi="Times New Roman" w:cs="Times New Roman"/>
          <w:sz w:val="18"/>
          <w:szCs w:val="18"/>
        </w:rPr>
        <w:t xml:space="preserve">, et al. Refinement of cytogenetic classification in acute myeloid leukemia: determination of prognostic significance of rare recurring chromosomal abnormalities among 5876 younger adult patients treated in the United Kingdom Medical Research Council trials. Blood. 2010, 116(3):354-65. </w:t>
      </w:r>
      <w:r w:rsidR="002028FD" w:rsidRPr="002028FD">
        <w:rPr>
          <w:rFonts w:ascii="Times New Roman" w:hAnsi="Times New Roman" w:cs="Times New Roman"/>
          <w:sz w:val="18"/>
          <w:szCs w:val="18"/>
        </w:rPr>
        <w:tab/>
        <w:t xml:space="preserve"> </w:t>
      </w:r>
    </w:p>
    <w:p w14:paraId="04AF4352" w14:textId="77777777" w:rsidR="002028FD" w:rsidRPr="002028FD" w:rsidRDefault="00523C00" w:rsidP="002028FD">
      <w:pPr>
        <w:widowControl/>
        <w:numPr>
          <w:ilvl w:val="0"/>
          <w:numId w:val="31"/>
        </w:numPr>
        <w:spacing w:after="3" w:line="247" w:lineRule="auto"/>
        <w:ind w:right="202" w:hanging="420"/>
        <w:rPr>
          <w:rFonts w:ascii="Times New Roman" w:hAnsi="Times New Roman" w:cs="Times New Roman"/>
          <w:sz w:val="18"/>
          <w:szCs w:val="18"/>
        </w:rPr>
      </w:pPr>
      <w:hyperlink r:id="rId186">
        <w:r w:rsidR="002028FD" w:rsidRPr="002028FD">
          <w:rPr>
            <w:rFonts w:ascii="Times New Roman" w:hAnsi="Times New Roman" w:cs="Times New Roman"/>
            <w:sz w:val="18"/>
            <w:szCs w:val="18"/>
          </w:rPr>
          <w:t>Lam K</w:t>
        </w:r>
      </w:hyperlink>
      <w:hyperlink r:id="rId187">
        <w:r w:rsidR="002028FD" w:rsidRPr="002028FD">
          <w:rPr>
            <w:rFonts w:ascii="Times New Roman" w:hAnsi="Times New Roman" w:cs="Times New Roman"/>
            <w:sz w:val="18"/>
            <w:szCs w:val="18"/>
          </w:rPr>
          <w:t>,</w:t>
        </w:r>
      </w:hyperlink>
      <w:hyperlink r:id="rId188">
        <w:r w:rsidR="002028FD" w:rsidRPr="002028FD">
          <w:rPr>
            <w:rFonts w:ascii="Times New Roman" w:hAnsi="Times New Roman" w:cs="Times New Roman"/>
            <w:sz w:val="18"/>
            <w:szCs w:val="18"/>
          </w:rPr>
          <w:t xml:space="preserve"> </w:t>
        </w:r>
      </w:hyperlink>
      <w:hyperlink r:id="rId189">
        <w:r w:rsidR="002028FD" w:rsidRPr="002028FD">
          <w:rPr>
            <w:rFonts w:ascii="Times New Roman" w:hAnsi="Times New Roman" w:cs="Times New Roman"/>
            <w:sz w:val="18"/>
            <w:szCs w:val="18"/>
          </w:rPr>
          <w:t>Zhang DE.</w:t>
        </w:r>
      </w:hyperlink>
      <w:r w:rsidR="002028FD" w:rsidRPr="002028FD">
        <w:rPr>
          <w:rFonts w:ascii="Times New Roman" w:hAnsi="Times New Roman" w:cs="Times New Roman"/>
          <w:sz w:val="18"/>
          <w:szCs w:val="18"/>
        </w:rPr>
        <w:t xml:space="preserve"> RUNX1 and RUNX1-ETO: roles in hematopoiesis and leukemogenesis. Front Biosci (Landmark Ed). 2012, 17:1120-39.  </w:t>
      </w:r>
    </w:p>
    <w:p w14:paraId="598471AA" w14:textId="77777777" w:rsidR="002028FD" w:rsidRPr="002028FD" w:rsidRDefault="002028FD" w:rsidP="002028FD">
      <w:pPr>
        <w:widowControl/>
        <w:numPr>
          <w:ilvl w:val="0"/>
          <w:numId w:val="31"/>
        </w:numPr>
        <w:spacing w:after="3" w:line="247" w:lineRule="auto"/>
        <w:ind w:right="202" w:hanging="420"/>
        <w:rPr>
          <w:rFonts w:ascii="Times New Roman" w:hAnsi="Times New Roman" w:cs="Times New Roman"/>
          <w:sz w:val="18"/>
          <w:szCs w:val="18"/>
        </w:rPr>
      </w:pPr>
      <w:r w:rsidRPr="002028FD">
        <w:rPr>
          <w:rFonts w:ascii="Times New Roman" w:hAnsi="Times New Roman" w:cs="Times New Roman"/>
          <w:sz w:val="18"/>
          <w:szCs w:val="18"/>
        </w:rPr>
        <w:t>Zhang YM</w:t>
      </w:r>
      <w:hyperlink r:id="rId190">
        <w:r w:rsidRPr="002028FD">
          <w:rPr>
            <w:rFonts w:ascii="Times New Roman" w:hAnsi="Times New Roman" w:cs="Times New Roman"/>
            <w:sz w:val="18"/>
            <w:szCs w:val="18"/>
          </w:rPr>
          <w:t>, Le Beau</w:t>
        </w:r>
      </w:hyperlink>
      <w:hyperlink r:id="rId191">
        <w:r w:rsidRPr="002028FD">
          <w:rPr>
            <w:rFonts w:ascii="Times New Roman" w:hAnsi="Times New Roman" w:cs="Times New Roman"/>
            <w:sz w:val="18"/>
            <w:szCs w:val="18"/>
          </w:rPr>
          <w:t xml:space="preserve"> </w:t>
        </w:r>
      </w:hyperlink>
      <w:r w:rsidRPr="002028FD">
        <w:rPr>
          <w:rFonts w:ascii="Times New Roman" w:hAnsi="Times New Roman" w:cs="Times New Roman"/>
          <w:sz w:val="18"/>
          <w:szCs w:val="18"/>
        </w:rPr>
        <w:t xml:space="preserve">MM. Cytogenetics in acute myeloid leukemia. 2013. UptoDate website.   </w:t>
      </w:r>
    </w:p>
    <w:p w14:paraId="18C25B13" w14:textId="0263C335" w:rsidR="00BE66D6" w:rsidRDefault="002028FD" w:rsidP="002028FD">
      <w:pPr>
        <w:widowControl/>
        <w:numPr>
          <w:ilvl w:val="0"/>
          <w:numId w:val="31"/>
        </w:numPr>
        <w:spacing w:after="3" w:line="247" w:lineRule="auto"/>
        <w:ind w:right="202" w:hanging="420"/>
        <w:rPr>
          <w:rFonts w:ascii="Times New Roman" w:hAnsi="Times New Roman" w:cs="Times New Roman"/>
          <w:sz w:val="18"/>
          <w:szCs w:val="18"/>
        </w:rPr>
      </w:pPr>
      <w:r w:rsidRPr="002028FD">
        <w:rPr>
          <w:rFonts w:ascii="Times New Roman" w:hAnsi="Times New Roman" w:cs="Times New Roman"/>
          <w:sz w:val="18"/>
          <w:szCs w:val="18"/>
        </w:rPr>
        <w:t>Speck NA, Gilliland DG. Core-binding factors in haematopoiesis and leukaemia. Nat Rev Cancer. 2002, 2(7):502-13.</w:t>
      </w:r>
    </w:p>
    <w:p w14:paraId="48447AE8" w14:textId="77777777" w:rsidR="00BE66D6" w:rsidRDefault="00BE66D6">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5B2483F1" w14:textId="63293B94" w:rsidR="000A0DD4" w:rsidRPr="000A0DD4" w:rsidRDefault="000A0DD4" w:rsidP="000A0DD4">
      <w:pPr>
        <w:spacing w:after="38" w:line="259" w:lineRule="auto"/>
        <w:ind w:left="-5" w:hanging="10"/>
        <w:jc w:val="center"/>
        <w:rPr>
          <w:rFonts w:ascii="微软雅黑" w:eastAsia="微软雅黑" w:hAnsi="微软雅黑" w:cs="Arial"/>
          <w:b/>
          <w:sz w:val="24"/>
          <w:szCs w:val="24"/>
        </w:rPr>
      </w:pPr>
      <w:r w:rsidRPr="000A0DD4">
        <w:rPr>
          <w:rFonts w:ascii="微软雅黑" w:eastAsia="微软雅黑" w:hAnsi="微软雅黑" w:cs="Arial"/>
          <w:b/>
          <w:sz w:val="24"/>
          <w:szCs w:val="24"/>
        </w:rPr>
        <w:lastRenderedPageBreak/>
        <w:t>SMO</w:t>
      </w:r>
    </w:p>
    <w:p w14:paraId="22E694B0" w14:textId="692FE4CB" w:rsidR="000A0DD4" w:rsidRPr="000A0DD4" w:rsidRDefault="000A0DD4" w:rsidP="000A0DD4">
      <w:pPr>
        <w:spacing w:line="400" w:lineRule="exact"/>
        <w:rPr>
          <w:rFonts w:ascii="微软雅黑" w:eastAsia="微软雅黑" w:hAnsi="微软雅黑" w:cs="MicrosoftYaHei"/>
          <w:kern w:val="0"/>
          <w:sz w:val="22"/>
          <w:szCs w:val="24"/>
        </w:rPr>
      </w:pPr>
      <w:r w:rsidRPr="000A0DD4">
        <w:rPr>
          <w:rFonts w:ascii="微软雅黑" w:eastAsia="微软雅黑" w:hAnsi="微软雅黑" w:cs="MicrosoftYaHei"/>
          <w:kern w:val="0"/>
          <w:sz w:val="22"/>
          <w:szCs w:val="24"/>
        </w:rPr>
        <w:t>SMO是Hedgehog信号通路的一个组成部分（图1）。SMO和PTCH1是跨膜受体蛋白，可传递 Hedgehog 配体信号到细胞内。PTCH1或SMO突变均会导致SMO的构成型活化，已知在基底细胞癌、胶质母细胞瘤、髓母细胞瘤、横纹肌肉瘤的癌变中起一定的作用</w:t>
      </w:r>
      <w:r w:rsidRPr="000A0DD4">
        <w:rPr>
          <w:rFonts w:ascii="微软雅黑" w:eastAsia="微软雅黑" w:hAnsi="微软雅黑" w:cs="MicrosoftYaHei"/>
          <w:kern w:val="0"/>
          <w:sz w:val="22"/>
          <w:szCs w:val="24"/>
          <w:vertAlign w:val="superscript"/>
        </w:rPr>
        <w:t>1</w:t>
      </w:r>
      <w:r w:rsidRPr="000A0DD4">
        <w:rPr>
          <w:rFonts w:ascii="微软雅黑" w:eastAsia="微软雅黑" w:hAnsi="微软雅黑" w:cs="MicrosoftYaHei"/>
          <w:kern w:val="0"/>
          <w:sz w:val="22"/>
          <w:szCs w:val="24"/>
        </w:rPr>
        <w:t>。Hedgehog 信号通路对胚胎发育至关重要；以皮肤为例，Hedgehog 参与维持干细胞生长、毛囊和腺体的发育及调节皮肤生长</w:t>
      </w:r>
      <w:r w:rsidRPr="000A0DD4">
        <w:rPr>
          <w:rFonts w:ascii="微软雅黑" w:eastAsia="微软雅黑" w:hAnsi="微软雅黑" w:cs="MicrosoftYaHei"/>
          <w:kern w:val="0"/>
          <w:sz w:val="22"/>
          <w:szCs w:val="24"/>
          <w:vertAlign w:val="superscript"/>
        </w:rPr>
        <w:t>2</w:t>
      </w:r>
      <w:r w:rsidRPr="000A0DD4">
        <w:rPr>
          <w:rFonts w:ascii="微软雅黑" w:eastAsia="微软雅黑" w:hAnsi="微软雅黑" w:cs="MicrosoftYaHei"/>
          <w:kern w:val="0"/>
          <w:sz w:val="22"/>
          <w:szCs w:val="24"/>
        </w:rPr>
        <w:t xml:space="preserve">。 </w:t>
      </w:r>
    </w:p>
    <w:p w14:paraId="02E2D924" w14:textId="6475A59A" w:rsidR="000A0DD4" w:rsidRPr="000A0DD4" w:rsidRDefault="000A0DD4" w:rsidP="000A0DD4">
      <w:pPr>
        <w:spacing w:line="400" w:lineRule="exact"/>
        <w:rPr>
          <w:rFonts w:ascii="微软雅黑" w:eastAsia="微软雅黑" w:hAnsi="微软雅黑" w:cs="MicrosoftYaHei"/>
          <w:kern w:val="0"/>
          <w:sz w:val="22"/>
          <w:szCs w:val="24"/>
        </w:rPr>
      </w:pPr>
      <w:r w:rsidRPr="000A0DD4">
        <w:rPr>
          <w:rFonts w:ascii="微软雅黑" w:eastAsia="微软雅黑" w:hAnsi="微软雅黑" w:cs="MicrosoftYaHei"/>
          <w:kern w:val="0"/>
          <w:sz w:val="22"/>
          <w:szCs w:val="24"/>
        </w:rPr>
        <w:t>胚胎发育完成后，大多数人类组织Hedgehog信号通路处于非活动状态</w:t>
      </w:r>
      <w:r w:rsidRPr="000A0DD4">
        <w:rPr>
          <w:rFonts w:ascii="微软雅黑" w:eastAsia="微软雅黑" w:hAnsi="微软雅黑" w:cs="MicrosoftYaHei"/>
          <w:kern w:val="0"/>
          <w:sz w:val="22"/>
          <w:szCs w:val="24"/>
          <w:vertAlign w:val="superscript"/>
        </w:rPr>
        <w:t>3</w:t>
      </w:r>
      <w:r w:rsidRPr="000A0DD4">
        <w:rPr>
          <w:rFonts w:ascii="微软雅黑" w:eastAsia="微软雅黑" w:hAnsi="微软雅黑" w:cs="MicrosoftYaHei"/>
          <w:kern w:val="0"/>
          <w:sz w:val="22"/>
          <w:szCs w:val="24"/>
        </w:rPr>
        <w:t>。该信号途径的激活可导致或有助于癌变</w:t>
      </w:r>
      <w:r w:rsidRPr="000A0DD4">
        <w:rPr>
          <w:rFonts w:ascii="微软雅黑" w:eastAsia="微软雅黑" w:hAnsi="微软雅黑" w:cs="MicrosoftYaHei"/>
          <w:kern w:val="0"/>
          <w:sz w:val="22"/>
          <w:szCs w:val="24"/>
          <w:vertAlign w:val="superscript"/>
        </w:rPr>
        <w:t>1</w:t>
      </w:r>
      <w:r w:rsidRPr="000A0DD4">
        <w:rPr>
          <w:rFonts w:ascii="微软雅黑" w:eastAsia="微软雅黑" w:hAnsi="微软雅黑" w:cs="MicrosoftYaHei"/>
          <w:kern w:val="0"/>
          <w:sz w:val="22"/>
          <w:szCs w:val="24"/>
        </w:rPr>
        <w:t>。有研究发现SMO可作为癌症治疗的靶标</w:t>
      </w:r>
      <w:r w:rsidRPr="000A0DD4">
        <w:rPr>
          <w:rFonts w:ascii="微软雅黑" w:eastAsia="微软雅黑" w:hAnsi="微软雅黑" w:cs="MicrosoftYaHei"/>
          <w:kern w:val="0"/>
          <w:sz w:val="22"/>
          <w:szCs w:val="24"/>
          <w:vertAlign w:val="superscript"/>
        </w:rPr>
        <w:t>3-5</w:t>
      </w:r>
      <w:r w:rsidRPr="000A0DD4">
        <w:rPr>
          <w:rFonts w:ascii="微软雅黑" w:eastAsia="微软雅黑" w:hAnsi="微软雅黑" w:cs="MicrosoftYaHei"/>
          <w:kern w:val="0"/>
          <w:sz w:val="22"/>
          <w:szCs w:val="24"/>
        </w:rPr>
        <w:t>。SMO抑制剂，以环杷明为例，可紧密结合SMO受体，从而抑制Hedgehog信号通路</w:t>
      </w:r>
      <w:r w:rsidRPr="000A0DD4">
        <w:rPr>
          <w:rFonts w:ascii="微软雅黑" w:eastAsia="微软雅黑" w:hAnsi="微软雅黑" w:cs="MicrosoftYaHei"/>
          <w:kern w:val="0"/>
          <w:sz w:val="22"/>
          <w:szCs w:val="24"/>
          <w:vertAlign w:val="superscript"/>
        </w:rPr>
        <w:t>3，6</w:t>
      </w:r>
      <w:r w:rsidRPr="000A0DD4">
        <w:rPr>
          <w:rFonts w:ascii="微软雅黑" w:eastAsia="微软雅黑" w:hAnsi="微软雅黑" w:cs="MicrosoftYaHei"/>
          <w:kern w:val="0"/>
          <w:sz w:val="22"/>
          <w:szCs w:val="24"/>
        </w:rPr>
        <w:t xml:space="preserve">。 </w:t>
      </w:r>
    </w:p>
    <w:p w14:paraId="53B0EC34" w14:textId="77777777" w:rsidR="000A0DD4" w:rsidRDefault="000A0DD4" w:rsidP="000A0DD4">
      <w:pPr>
        <w:spacing w:after="27" w:line="259" w:lineRule="auto"/>
        <w:ind w:right="141"/>
        <w:jc w:val="center"/>
      </w:pPr>
      <w:r>
        <w:rPr>
          <w:noProof/>
        </w:rPr>
        <w:drawing>
          <wp:inline distT="0" distB="0" distL="0" distR="0" wp14:anchorId="2AB83E32" wp14:editId="7936BC0F">
            <wp:extent cx="1600200" cy="2114550"/>
            <wp:effectExtent l="0" t="0" r="0" b="0"/>
            <wp:docPr id="19260" name="Picture 19260"/>
            <wp:cNvGraphicFramePr/>
            <a:graphic xmlns:a="http://schemas.openxmlformats.org/drawingml/2006/main">
              <a:graphicData uri="http://schemas.openxmlformats.org/drawingml/2006/picture">
                <pic:pic xmlns:pic="http://schemas.openxmlformats.org/drawingml/2006/picture">
                  <pic:nvPicPr>
                    <pic:cNvPr id="19260" name="Picture 19260"/>
                    <pic:cNvPicPr/>
                  </pic:nvPicPr>
                  <pic:blipFill>
                    <a:blip r:embed="rId192"/>
                    <a:stretch>
                      <a:fillRect/>
                    </a:stretch>
                  </pic:blipFill>
                  <pic:spPr>
                    <a:xfrm>
                      <a:off x="0" y="0"/>
                      <a:ext cx="1600200" cy="2114550"/>
                    </a:xfrm>
                    <a:prstGeom prst="rect">
                      <a:avLst/>
                    </a:prstGeom>
                  </pic:spPr>
                </pic:pic>
              </a:graphicData>
            </a:graphic>
          </wp:inline>
        </w:drawing>
      </w:r>
      <w:r>
        <w:rPr>
          <w:b/>
          <w:sz w:val="18"/>
        </w:rPr>
        <w:t xml:space="preserve"> </w:t>
      </w:r>
    </w:p>
    <w:p w14:paraId="45627497" w14:textId="77777777" w:rsidR="000A0DD4" w:rsidRPr="000A0DD4" w:rsidRDefault="000A0DD4" w:rsidP="000A0DD4">
      <w:pPr>
        <w:spacing w:after="38" w:line="259" w:lineRule="auto"/>
        <w:ind w:right="158"/>
        <w:jc w:val="center"/>
        <w:rPr>
          <w:rFonts w:ascii="微软雅黑" w:eastAsia="微软雅黑" w:hAnsi="微软雅黑"/>
        </w:rPr>
      </w:pPr>
      <w:r w:rsidRPr="000A0DD4">
        <w:rPr>
          <w:rFonts w:ascii="微软雅黑" w:eastAsia="微软雅黑" w:hAnsi="微软雅黑" w:cs="Arial"/>
          <w:sz w:val="20"/>
        </w:rPr>
        <w:t xml:space="preserve"> </w:t>
      </w:r>
    </w:p>
    <w:p w14:paraId="6D1F8C56" w14:textId="26B7671A" w:rsidR="000A0DD4" w:rsidRPr="000A0DD4" w:rsidRDefault="000A0DD4" w:rsidP="000A0DD4">
      <w:pPr>
        <w:spacing w:after="345" w:line="264" w:lineRule="auto"/>
        <w:ind w:left="10" w:right="216" w:hanging="10"/>
        <w:jc w:val="center"/>
        <w:rPr>
          <w:rFonts w:ascii="微软雅黑" w:eastAsia="微软雅黑" w:hAnsi="微软雅黑"/>
        </w:rPr>
      </w:pPr>
      <w:r w:rsidRPr="000A0DD4">
        <w:rPr>
          <w:rFonts w:ascii="微软雅黑" w:eastAsia="微软雅黑" w:hAnsi="微软雅黑" w:cs="微软雅黑"/>
          <w:sz w:val="18"/>
        </w:rPr>
        <w:t>图示：</w:t>
      </w:r>
      <w:r w:rsidRPr="000A0DD4">
        <w:rPr>
          <w:rFonts w:ascii="微软雅黑" w:eastAsia="微软雅黑" w:hAnsi="微软雅黑"/>
          <w:color w:val="222222"/>
          <w:sz w:val="18"/>
        </w:rPr>
        <w:t>Hedgehog</w:t>
      </w:r>
      <w:r w:rsidRPr="000A0DD4">
        <w:rPr>
          <w:rFonts w:ascii="微软雅黑" w:eastAsia="微软雅黑" w:hAnsi="微软雅黑" w:cs="微软雅黑"/>
          <w:color w:val="222222"/>
          <w:sz w:val="18"/>
        </w:rPr>
        <w:t>信号通路</w:t>
      </w:r>
      <w:r w:rsidRPr="000A0DD4">
        <w:rPr>
          <w:rFonts w:ascii="微软雅黑" w:eastAsia="微软雅黑" w:hAnsi="微软雅黑" w:cs="Arial"/>
          <w:b/>
          <w:sz w:val="20"/>
        </w:rPr>
        <w:t xml:space="preserve"> </w:t>
      </w:r>
    </w:p>
    <w:p w14:paraId="333C397F" w14:textId="0F72E826" w:rsidR="000A0DD4" w:rsidRDefault="000A0DD4" w:rsidP="000A0DD4">
      <w:pPr>
        <w:spacing w:line="259" w:lineRule="auto"/>
        <w:ind w:left="-5" w:right="197" w:hanging="10"/>
      </w:pPr>
      <w:r>
        <w:rPr>
          <w:rFonts w:ascii="微软雅黑" w:eastAsia="微软雅黑" w:hAnsi="微软雅黑" w:cs="微软雅黑"/>
        </w:rPr>
        <w:t xml:space="preserve">参考文献 </w:t>
      </w:r>
    </w:p>
    <w:p w14:paraId="28768359" w14:textId="77777777" w:rsidR="000A0DD4" w:rsidRPr="000A0DD4" w:rsidRDefault="00523C00" w:rsidP="000A0DD4">
      <w:pPr>
        <w:widowControl/>
        <w:numPr>
          <w:ilvl w:val="0"/>
          <w:numId w:val="32"/>
        </w:numPr>
        <w:spacing w:after="3" w:line="247" w:lineRule="auto"/>
        <w:ind w:right="202" w:hanging="420"/>
        <w:rPr>
          <w:rFonts w:ascii="Times New Roman" w:hAnsi="Times New Roman" w:cs="Times New Roman"/>
          <w:sz w:val="18"/>
          <w:szCs w:val="18"/>
        </w:rPr>
      </w:pPr>
      <w:hyperlink r:id="rId193">
        <w:r w:rsidR="000A0DD4" w:rsidRPr="000A0DD4">
          <w:rPr>
            <w:rFonts w:ascii="Times New Roman" w:hAnsi="Times New Roman" w:cs="Times New Roman"/>
            <w:sz w:val="18"/>
            <w:szCs w:val="18"/>
          </w:rPr>
          <w:t>Onishi H</w:t>
        </w:r>
      </w:hyperlink>
      <w:hyperlink r:id="rId194">
        <w:r w:rsidR="000A0DD4" w:rsidRPr="000A0DD4">
          <w:rPr>
            <w:rFonts w:ascii="Times New Roman" w:hAnsi="Times New Roman" w:cs="Times New Roman"/>
            <w:sz w:val="18"/>
            <w:szCs w:val="18"/>
          </w:rPr>
          <w:t>,</w:t>
        </w:r>
      </w:hyperlink>
      <w:hyperlink r:id="rId195">
        <w:r w:rsidR="000A0DD4" w:rsidRPr="000A0DD4">
          <w:rPr>
            <w:rFonts w:ascii="Times New Roman" w:hAnsi="Times New Roman" w:cs="Times New Roman"/>
            <w:sz w:val="18"/>
            <w:szCs w:val="18"/>
          </w:rPr>
          <w:t xml:space="preserve"> </w:t>
        </w:r>
      </w:hyperlink>
      <w:hyperlink r:id="rId196">
        <w:r w:rsidR="000A0DD4" w:rsidRPr="000A0DD4">
          <w:rPr>
            <w:rFonts w:ascii="Times New Roman" w:hAnsi="Times New Roman" w:cs="Times New Roman"/>
            <w:sz w:val="18"/>
            <w:szCs w:val="18"/>
          </w:rPr>
          <w:t>Katano M.</w:t>
        </w:r>
      </w:hyperlink>
      <w:r w:rsidR="000A0DD4" w:rsidRPr="000A0DD4">
        <w:rPr>
          <w:rFonts w:ascii="Times New Roman" w:hAnsi="Times New Roman" w:cs="Times New Roman"/>
          <w:sz w:val="18"/>
          <w:szCs w:val="18"/>
        </w:rPr>
        <w:t xml:space="preserve"> Hedgehog signaling pathway as a therapeutic target in various types of cancer. Cancer Sci. 2011, 102(10):1756-60. </w:t>
      </w:r>
    </w:p>
    <w:p w14:paraId="6599A860" w14:textId="77777777" w:rsidR="000A0DD4" w:rsidRPr="000A0DD4" w:rsidRDefault="00523C00" w:rsidP="000A0DD4">
      <w:pPr>
        <w:widowControl/>
        <w:numPr>
          <w:ilvl w:val="0"/>
          <w:numId w:val="32"/>
        </w:numPr>
        <w:spacing w:after="3" w:line="247" w:lineRule="auto"/>
        <w:ind w:right="202" w:hanging="420"/>
        <w:rPr>
          <w:rFonts w:ascii="Times New Roman" w:hAnsi="Times New Roman" w:cs="Times New Roman"/>
          <w:sz w:val="18"/>
          <w:szCs w:val="18"/>
        </w:rPr>
      </w:pPr>
      <w:hyperlink r:id="rId197">
        <w:r w:rsidR="000A0DD4" w:rsidRPr="000A0DD4">
          <w:rPr>
            <w:rFonts w:ascii="Times New Roman" w:hAnsi="Times New Roman" w:cs="Times New Roman"/>
            <w:sz w:val="18"/>
            <w:szCs w:val="18"/>
          </w:rPr>
          <w:t>Athar M, e</w:t>
        </w:r>
      </w:hyperlink>
      <w:r w:rsidR="000A0DD4" w:rsidRPr="000A0DD4">
        <w:rPr>
          <w:rFonts w:ascii="Times New Roman" w:hAnsi="Times New Roman" w:cs="Times New Roman"/>
          <w:sz w:val="18"/>
          <w:szCs w:val="18"/>
        </w:rPr>
        <w:t xml:space="preserve">t al. Hedgehog signalling in skin development and cancer. Exp Dermatol. 2006, 15(9):667-77. </w:t>
      </w:r>
    </w:p>
    <w:p w14:paraId="52DD49CF" w14:textId="77777777" w:rsidR="000A0DD4" w:rsidRPr="000A0DD4" w:rsidRDefault="00523C00" w:rsidP="000A0DD4">
      <w:pPr>
        <w:widowControl/>
        <w:numPr>
          <w:ilvl w:val="0"/>
          <w:numId w:val="32"/>
        </w:numPr>
        <w:spacing w:after="3" w:line="247" w:lineRule="auto"/>
        <w:ind w:right="202" w:hanging="420"/>
        <w:rPr>
          <w:rFonts w:ascii="Times New Roman" w:hAnsi="Times New Roman" w:cs="Times New Roman"/>
          <w:sz w:val="18"/>
          <w:szCs w:val="18"/>
        </w:rPr>
      </w:pPr>
      <w:hyperlink r:id="rId198">
        <w:r w:rsidR="000A0DD4" w:rsidRPr="000A0DD4">
          <w:rPr>
            <w:rFonts w:ascii="Times New Roman" w:hAnsi="Times New Roman" w:cs="Times New Roman"/>
            <w:sz w:val="18"/>
            <w:szCs w:val="18"/>
          </w:rPr>
          <w:t>Rudin CM.</w:t>
        </w:r>
      </w:hyperlink>
      <w:r w:rsidR="000A0DD4" w:rsidRPr="000A0DD4">
        <w:rPr>
          <w:rFonts w:ascii="Times New Roman" w:hAnsi="Times New Roman" w:cs="Times New Roman"/>
          <w:sz w:val="18"/>
          <w:szCs w:val="18"/>
        </w:rPr>
        <w:t xml:space="preserve"> Vismodegib. Clin Cancer Res. 2012, 18(12):3218-22. </w:t>
      </w:r>
    </w:p>
    <w:p w14:paraId="0E65695D" w14:textId="77777777" w:rsidR="000A0DD4" w:rsidRPr="000A0DD4" w:rsidRDefault="00523C00" w:rsidP="000A0DD4">
      <w:pPr>
        <w:widowControl/>
        <w:numPr>
          <w:ilvl w:val="0"/>
          <w:numId w:val="32"/>
        </w:numPr>
        <w:spacing w:after="3" w:line="247" w:lineRule="auto"/>
        <w:ind w:right="202" w:hanging="420"/>
        <w:rPr>
          <w:rFonts w:ascii="Times New Roman" w:hAnsi="Times New Roman" w:cs="Times New Roman"/>
          <w:sz w:val="18"/>
          <w:szCs w:val="18"/>
        </w:rPr>
      </w:pPr>
      <w:hyperlink r:id="rId199">
        <w:r w:rsidR="000A0DD4" w:rsidRPr="000A0DD4">
          <w:rPr>
            <w:rFonts w:ascii="Times New Roman" w:hAnsi="Times New Roman" w:cs="Times New Roman"/>
            <w:sz w:val="18"/>
            <w:szCs w:val="18"/>
          </w:rPr>
          <w:t>Hahn</w:t>
        </w:r>
      </w:hyperlink>
      <w:hyperlink r:id="rId200">
        <w:r w:rsidR="000A0DD4" w:rsidRPr="000A0DD4">
          <w:rPr>
            <w:rFonts w:ascii="Times New Roman" w:hAnsi="Times New Roman" w:cs="Times New Roman"/>
            <w:sz w:val="18"/>
            <w:szCs w:val="18"/>
          </w:rPr>
          <w:t xml:space="preserve"> </w:t>
        </w:r>
      </w:hyperlink>
      <w:r w:rsidR="000A0DD4" w:rsidRPr="000A0DD4">
        <w:rPr>
          <w:rFonts w:ascii="Times New Roman" w:hAnsi="Times New Roman" w:cs="Times New Roman"/>
          <w:sz w:val="18"/>
          <w:szCs w:val="18"/>
        </w:rPr>
        <w:t xml:space="preserve">et al. Mutations of the human homolog of Drosophila patched in the nevoid basal cell carcinoma syndrome. Cell. 1996, 85(6):841-51. </w:t>
      </w:r>
    </w:p>
    <w:p w14:paraId="6456B032" w14:textId="77777777" w:rsidR="000A0DD4" w:rsidRPr="000A0DD4" w:rsidRDefault="000A0DD4" w:rsidP="000A0DD4">
      <w:pPr>
        <w:widowControl/>
        <w:numPr>
          <w:ilvl w:val="0"/>
          <w:numId w:val="32"/>
        </w:numPr>
        <w:spacing w:after="3" w:line="247" w:lineRule="auto"/>
        <w:ind w:right="202" w:hanging="420"/>
        <w:rPr>
          <w:rFonts w:ascii="Times New Roman" w:hAnsi="Times New Roman" w:cs="Times New Roman"/>
          <w:sz w:val="18"/>
          <w:szCs w:val="18"/>
        </w:rPr>
      </w:pPr>
      <w:r w:rsidRPr="000A0DD4">
        <w:rPr>
          <w:rFonts w:ascii="Times New Roman" w:hAnsi="Times New Roman" w:cs="Times New Roman"/>
          <w:sz w:val="18"/>
          <w:szCs w:val="18"/>
        </w:rPr>
        <w:t xml:space="preserve">Johnson RL, et al. Human homolog of patched, a candidate gene for the basal cell nevus syndrome. Science. 1996, 272(5268):1668-71. </w:t>
      </w:r>
    </w:p>
    <w:p w14:paraId="256DDA7D" w14:textId="71304868" w:rsidR="000A0DD4" w:rsidRPr="000A0DD4" w:rsidRDefault="000A0DD4" w:rsidP="000A0DD4">
      <w:pPr>
        <w:widowControl/>
        <w:numPr>
          <w:ilvl w:val="0"/>
          <w:numId w:val="32"/>
        </w:numPr>
        <w:spacing w:after="3" w:line="247" w:lineRule="auto"/>
        <w:ind w:right="202" w:hanging="420"/>
        <w:rPr>
          <w:rFonts w:ascii="Times New Roman" w:hAnsi="Times New Roman" w:cs="Times New Roman"/>
          <w:sz w:val="18"/>
          <w:szCs w:val="18"/>
        </w:rPr>
      </w:pPr>
      <w:r w:rsidRPr="000A0DD4">
        <w:rPr>
          <w:rFonts w:ascii="Times New Roman" w:hAnsi="Times New Roman" w:cs="Times New Roman"/>
          <w:sz w:val="18"/>
          <w:szCs w:val="18"/>
        </w:rPr>
        <w:t>Robarge KD, et al. GDC-0449-a potent inhibitor of the hedgehog pathway. Bioorg Med Chem Lett. 2009, 19(19):5576-81.</w:t>
      </w:r>
    </w:p>
    <w:p w14:paraId="35BB4440" w14:textId="77777777" w:rsidR="000A0DD4" w:rsidRDefault="000A0DD4">
      <w:pPr>
        <w:widowControl/>
        <w:jc w:val="left"/>
      </w:pPr>
      <w:r>
        <w:br w:type="page"/>
      </w:r>
    </w:p>
    <w:p w14:paraId="6B4604FC" w14:textId="77777777" w:rsidR="000A0DD4" w:rsidRPr="006B4862" w:rsidRDefault="000A0DD4" w:rsidP="006B4862">
      <w:pPr>
        <w:spacing w:after="38" w:line="259" w:lineRule="auto"/>
        <w:ind w:left="-5" w:hanging="10"/>
        <w:jc w:val="center"/>
        <w:rPr>
          <w:rFonts w:ascii="微软雅黑" w:eastAsia="微软雅黑" w:hAnsi="微软雅黑" w:cs="Arial"/>
          <w:b/>
          <w:sz w:val="24"/>
          <w:szCs w:val="24"/>
        </w:rPr>
      </w:pPr>
      <w:r w:rsidRPr="006B4862">
        <w:rPr>
          <w:rFonts w:ascii="微软雅黑" w:eastAsia="微软雅黑" w:hAnsi="微软雅黑" w:cs="Arial"/>
          <w:b/>
          <w:sz w:val="24"/>
          <w:szCs w:val="24"/>
        </w:rPr>
        <w:lastRenderedPageBreak/>
        <w:t xml:space="preserve">TSC1 </w:t>
      </w:r>
    </w:p>
    <w:p w14:paraId="783A1FFE" w14:textId="5447352E" w:rsidR="000A0DD4" w:rsidRPr="006B4862" w:rsidRDefault="000A0DD4" w:rsidP="006B4862">
      <w:pPr>
        <w:spacing w:line="400" w:lineRule="exact"/>
        <w:rPr>
          <w:rFonts w:ascii="微软雅黑" w:eastAsia="微软雅黑" w:hAnsi="微软雅黑" w:cs="MicrosoftYaHei"/>
          <w:kern w:val="0"/>
          <w:sz w:val="22"/>
          <w:szCs w:val="24"/>
        </w:rPr>
      </w:pPr>
      <w:r w:rsidRPr="006B4862">
        <w:rPr>
          <w:rFonts w:ascii="微软雅黑" w:eastAsia="微软雅黑" w:hAnsi="微软雅黑" w:cs="MicrosoftYaHei"/>
          <w:kern w:val="0"/>
          <w:sz w:val="22"/>
          <w:szCs w:val="24"/>
        </w:rPr>
        <w:t>结节性硬化症1（TSC1）基因编码的蛋白质，hamartin，可与由TSC2基因编码的蛋白质---马铃薯球蛋白1交互作用（图示）。TSC1通过调控与细胞增殖有关的mTOR 通路起到肿瘤抑制的作用</w:t>
      </w:r>
      <w:r w:rsidRPr="006B4862">
        <w:rPr>
          <w:rFonts w:ascii="微软雅黑" w:eastAsia="微软雅黑" w:hAnsi="微软雅黑" w:cs="MicrosoftYaHei"/>
          <w:kern w:val="0"/>
          <w:sz w:val="22"/>
          <w:szCs w:val="24"/>
          <w:vertAlign w:val="superscript"/>
        </w:rPr>
        <w:t>1，2</w:t>
      </w:r>
      <w:r w:rsidRPr="006B4862">
        <w:rPr>
          <w:rFonts w:ascii="微软雅黑" w:eastAsia="微软雅黑" w:hAnsi="微软雅黑" w:cs="MicrosoftYaHei"/>
          <w:kern w:val="0"/>
          <w:sz w:val="22"/>
          <w:szCs w:val="24"/>
        </w:rPr>
        <w:t>。 TSC1与mTOR信号途径的蛋白质相互作用；有报道一位携带TSC1突变的膀胱癌患者，使用mTOR抑制剂依维莫司取得疗效</w:t>
      </w:r>
      <w:r w:rsidRPr="006B4862">
        <w:rPr>
          <w:rFonts w:ascii="微软雅黑" w:eastAsia="微软雅黑" w:hAnsi="微软雅黑" w:cs="MicrosoftYaHei"/>
          <w:kern w:val="0"/>
          <w:sz w:val="22"/>
          <w:szCs w:val="24"/>
          <w:vertAlign w:val="superscript"/>
        </w:rPr>
        <w:t>3</w:t>
      </w:r>
      <w:r w:rsidRPr="006B4862">
        <w:rPr>
          <w:rFonts w:ascii="微软雅黑" w:eastAsia="微软雅黑" w:hAnsi="微软雅黑" w:cs="MicrosoftYaHei"/>
          <w:kern w:val="0"/>
          <w:sz w:val="22"/>
          <w:szCs w:val="24"/>
        </w:rPr>
        <w:t>。约7-12％的膀胱癌患者存在TSC1突变，突变的频率在低级别、非侵入性和高级别、侵入性癌症中相似</w:t>
      </w:r>
      <w:r w:rsidRPr="006D3EC2">
        <w:rPr>
          <w:rFonts w:ascii="微软雅黑" w:eastAsia="微软雅黑" w:hAnsi="微软雅黑" w:cs="MicrosoftYaHei"/>
          <w:kern w:val="0"/>
          <w:sz w:val="22"/>
          <w:szCs w:val="24"/>
          <w:vertAlign w:val="superscript"/>
        </w:rPr>
        <w:t>2，3</w:t>
      </w:r>
      <w:r w:rsidRPr="006B4862">
        <w:rPr>
          <w:rFonts w:ascii="微软雅黑" w:eastAsia="微软雅黑" w:hAnsi="微软雅黑" w:cs="MicrosoftYaHei"/>
          <w:kern w:val="0"/>
          <w:sz w:val="22"/>
          <w:szCs w:val="24"/>
        </w:rPr>
        <w:t>。mTOR 抑制剂已被提出作为一种治疗携带TSC1突变膀胱癌病人的潜在方法</w:t>
      </w:r>
      <w:r w:rsidRPr="006D3EC2">
        <w:rPr>
          <w:rFonts w:ascii="微软雅黑" w:eastAsia="微软雅黑" w:hAnsi="微软雅黑" w:cs="MicrosoftYaHei"/>
          <w:kern w:val="0"/>
          <w:sz w:val="22"/>
          <w:szCs w:val="24"/>
          <w:vertAlign w:val="superscript"/>
        </w:rPr>
        <w:t>3</w:t>
      </w:r>
      <w:r w:rsidRPr="006B4862">
        <w:rPr>
          <w:rFonts w:ascii="微软雅黑" w:eastAsia="微软雅黑" w:hAnsi="微软雅黑" w:cs="MicrosoftYaHei"/>
          <w:kern w:val="0"/>
          <w:sz w:val="22"/>
          <w:szCs w:val="24"/>
        </w:rPr>
        <w:t xml:space="preserve">，还需要进一步的研究来证实该治疗方案或探索其他的治疗策略，实现膀胱癌的靶向治疗。 </w:t>
      </w:r>
    </w:p>
    <w:p w14:paraId="68EA5B91" w14:textId="3CD284B7" w:rsidR="000A0DD4" w:rsidRDefault="000A0DD4" w:rsidP="000A0DD4">
      <w:pPr>
        <w:spacing w:line="259" w:lineRule="auto"/>
        <w:ind w:left="401"/>
        <w:jc w:val="left"/>
      </w:pPr>
      <w:r>
        <w:rPr>
          <w:rFonts w:ascii="Arial" w:eastAsia="Arial" w:hAnsi="Arial" w:cs="Arial"/>
          <w:sz w:val="20"/>
        </w:rPr>
        <w:t xml:space="preserve"> </w:t>
      </w:r>
    </w:p>
    <w:p w14:paraId="01C7B31B" w14:textId="733A2483" w:rsidR="000A0DD4" w:rsidRDefault="00A0662C" w:rsidP="000A0DD4">
      <w:pPr>
        <w:spacing w:after="61" w:line="216" w:lineRule="auto"/>
        <w:ind w:left="4681" w:right="2830" w:hanging="1981"/>
        <w:jc w:val="left"/>
      </w:pPr>
      <w:r>
        <w:rPr>
          <w:noProof/>
        </w:rPr>
        <w:drawing>
          <wp:anchor distT="0" distB="0" distL="114300" distR="114300" simplePos="0" relativeHeight="251682816" behindDoc="0" locked="0" layoutInCell="1" allowOverlap="1" wp14:anchorId="78298D11" wp14:editId="3BE680C8">
            <wp:simplePos x="0" y="0"/>
            <wp:positionH relativeFrom="margin">
              <wp:align>center</wp:align>
            </wp:positionH>
            <wp:positionV relativeFrom="paragraph">
              <wp:posOffset>19685</wp:posOffset>
            </wp:positionV>
            <wp:extent cx="2533650" cy="2505075"/>
            <wp:effectExtent l="0" t="0" r="0" b="9525"/>
            <wp:wrapNone/>
            <wp:docPr id="19414" name="Picture 19414"/>
            <wp:cNvGraphicFramePr/>
            <a:graphic xmlns:a="http://schemas.openxmlformats.org/drawingml/2006/main">
              <a:graphicData uri="http://schemas.openxmlformats.org/drawingml/2006/picture">
                <pic:pic xmlns:pic="http://schemas.openxmlformats.org/drawingml/2006/picture">
                  <pic:nvPicPr>
                    <pic:cNvPr id="19414" name="Picture 19414"/>
                    <pic:cNvPicPr/>
                  </pic:nvPicPr>
                  <pic:blipFill>
                    <a:blip r:embed="rId201">
                      <a:extLst>
                        <a:ext uri="{28A0092B-C50C-407E-A947-70E740481C1C}">
                          <a14:useLocalDpi xmlns:a14="http://schemas.microsoft.com/office/drawing/2010/main" val="0"/>
                        </a:ext>
                      </a:extLst>
                    </a:blip>
                    <a:stretch>
                      <a:fillRect/>
                    </a:stretch>
                  </pic:blipFill>
                  <pic:spPr>
                    <a:xfrm>
                      <a:off x="0" y="0"/>
                      <a:ext cx="2533650" cy="2505075"/>
                    </a:xfrm>
                    <a:prstGeom prst="rect">
                      <a:avLst/>
                    </a:prstGeom>
                  </pic:spPr>
                </pic:pic>
              </a:graphicData>
            </a:graphic>
            <wp14:sizeRelH relativeFrom="page">
              <wp14:pctWidth>0</wp14:pctWidth>
            </wp14:sizeRelH>
            <wp14:sizeRelV relativeFrom="page">
              <wp14:pctHeight>0</wp14:pctHeight>
            </wp14:sizeRelV>
          </wp:anchor>
        </w:drawing>
      </w:r>
      <w:r w:rsidR="000A0DD4">
        <w:rPr>
          <w:rFonts w:ascii="Arial" w:eastAsia="Arial" w:hAnsi="Arial" w:cs="Arial"/>
          <w:sz w:val="20"/>
        </w:rPr>
        <w:t xml:space="preserve">  </w:t>
      </w:r>
    </w:p>
    <w:p w14:paraId="6E34E248"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26EFFF13"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4615360B"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0D694818"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54F6F563"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6593CE24"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3C601C6B"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7C09C82B" w14:textId="77777777" w:rsidR="00A0662C" w:rsidRDefault="00A0662C" w:rsidP="000A0DD4">
      <w:pPr>
        <w:spacing w:after="113" w:line="265" w:lineRule="auto"/>
        <w:ind w:left="10" w:right="214" w:hanging="10"/>
        <w:jc w:val="center"/>
        <w:rPr>
          <w:rFonts w:ascii="微软雅黑" w:eastAsia="微软雅黑" w:hAnsi="微软雅黑" w:cs="微软雅黑"/>
          <w:sz w:val="18"/>
        </w:rPr>
      </w:pPr>
    </w:p>
    <w:p w14:paraId="652EB5B9" w14:textId="4E2EFF6D" w:rsidR="000A0DD4" w:rsidRPr="006D3EC2" w:rsidRDefault="000A0DD4" w:rsidP="000A0DD4">
      <w:pPr>
        <w:spacing w:after="113" w:line="265" w:lineRule="auto"/>
        <w:ind w:left="10" w:right="214" w:hanging="10"/>
        <w:jc w:val="center"/>
      </w:pPr>
      <w:r w:rsidRPr="006D3EC2">
        <w:rPr>
          <w:rFonts w:ascii="微软雅黑" w:eastAsia="微软雅黑" w:hAnsi="微软雅黑" w:cs="微软雅黑"/>
          <w:sz w:val="18"/>
        </w:rPr>
        <w:t>图示：</w:t>
      </w:r>
      <w:r w:rsidRPr="006D3EC2">
        <w:rPr>
          <w:color w:val="222222"/>
          <w:sz w:val="18"/>
        </w:rPr>
        <w:t>TSC1</w:t>
      </w:r>
      <w:r w:rsidRPr="006D3EC2">
        <w:rPr>
          <w:rFonts w:ascii="微软雅黑" w:eastAsia="微软雅黑" w:hAnsi="微软雅黑" w:cs="微软雅黑"/>
          <w:color w:val="222222"/>
          <w:sz w:val="18"/>
        </w:rPr>
        <w:t>与</w:t>
      </w:r>
      <w:r w:rsidRPr="006D3EC2">
        <w:rPr>
          <w:color w:val="222222"/>
          <w:sz w:val="18"/>
        </w:rPr>
        <w:t>TSC2</w:t>
      </w:r>
      <w:r w:rsidRPr="006D3EC2">
        <w:rPr>
          <w:rFonts w:ascii="微软雅黑" w:eastAsia="微软雅黑" w:hAnsi="微软雅黑" w:cs="微软雅黑"/>
          <w:color w:val="222222"/>
          <w:sz w:val="18"/>
        </w:rPr>
        <w:t>复合体的调控网络</w:t>
      </w:r>
      <w:r w:rsidRPr="006D3EC2">
        <w:rPr>
          <w:sz w:val="18"/>
        </w:rPr>
        <w:t xml:space="preserve"> </w:t>
      </w:r>
    </w:p>
    <w:p w14:paraId="7A9FCE5A" w14:textId="16A0FF33" w:rsidR="000A0DD4" w:rsidRDefault="000A0DD4" w:rsidP="006D3EC2">
      <w:pPr>
        <w:spacing w:line="259" w:lineRule="auto"/>
        <w:ind w:left="-5" w:right="197" w:hanging="10"/>
      </w:pPr>
      <w:r>
        <w:rPr>
          <w:rFonts w:ascii="微软雅黑" w:eastAsia="微软雅黑" w:hAnsi="微软雅黑" w:cs="微软雅黑"/>
        </w:rPr>
        <w:t xml:space="preserve">参考文献 </w:t>
      </w:r>
    </w:p>
    <w:p w14:paraId="5FBC5E83" w14:textId="77777777" w:rsidR="000A0DD4" w:rsidRPr="006D3EC2" w:rsidRDefault="00523C00" w:rsidP="000A0DD4">
      <w:pPr>
        <w:widowControl/>
        <w:numPr>
          <w:ilvl w:val="0"/>
          <w:numId w:val="33"/>
        </w:numPr>
        <w:spacing w:line="259" w:lineRule="auto"/>
        <w:ind w:right="202" w:hanging="420"/>
        <w:rPr>
          <w:rFonts w:ascii="Times New Roman" w:hAnsi="Times New Roman" w:cs="Times New Roman"/>
          <w:sz w:val="18"/>
          <w:szCs w:val="18"/>
        </w:rPr>
      </w:pPr>
      <w:hyperlink r:id="rId202">
        <w:r w:rsidR="000A0DD4" w:rsidRPr="006D3EC2">
          <w:rPr>
            <w:rFonts w:ascii="Times New Roman" w:hAnsi="Times New Roman" w:cs="Times New Roman"/>
            <w:sz w:val="18"/>
            <w:szCs w:val="18"/>
          </w:rPr>
          <w:t>http://ghr.nlm.nih.gov/gene/TSC1</w:t>
        </w:r>
      </w:hyperlink>
      <w:hyperlink r:id="rId203">
        <w:r w:rsidR="000A0DD4" w:rsidRPr="006D3EC2">
          <w:rPr>
            <w:rFonts w:ascii="Times New Roman" w:hAnsi="Times New Roman" w:cs="Times New Roman"/>
            <w:sz w:val="18"/>
            <w:szCs w:val="18"/>
          </w:rPr>
          <w:t xml:space="preserve"> </w:t>
        </w:r>
      </w:hyperlink>
    </w:p>
    <w:p w14:paraId="58829F54" w14:textId="77777777" w:rsidR="000A0DD4" w:rsidRPr="006D3EC2" w:rsidRDefault="00523C00" w:rsidP="000A0DD4">
      <w:pPr>
        <w:widowControl/>
        <w:numPr>
          <w:ilvl w:val="0"/>
          <w:numId w:val="33"/>
        </w:numPr>
        <w:spacing w:after="3" w:line="247" w:lineRule="auto"/>
        <w:ind w:right="202" w:hanging="420"/>
        <w:rPr>
          <w:rFonts w:ascii="Times New Roman" w:hAnsi="Times New Roman" w:cs="Times New Roman"/>
          <w:sz w:val="18"/>
          <w:szCs w:val="18"/>
        </w:rPr>
      </w:pPr>
      <w:hyperlink r:id="rId204">
        <w:r w:rsidR="000A0DD4" w:rsidRPr="006D3EC2">
          <w:rPr>
            <w:rFonts w:ascii="Times New Roman" w:hAnsi="Times New Roman" w:cs="Times New Roman"/>
            <w:sz w:val="18"/>
            <w:szCs w:val="18"/>
          </w:rPr>
          <w:t>Sjodahl G, e</w:t>
        </w:r>
      </w:hyperlink>
      <w:r w:rsidR="000A0DD4" w:rsidRPr="006D3EC2">
        <w:rPr>
          <w:rFonts w:ascii="Times New Roman" w:hAnsi="Times New Roman" w:cs="Times New Roman"/>
          <w:sz w:val="18"/>
          <w:szCs w:val="18"/>
        </w:rPr>
        <w:t xml:space="preserve">t al. A systematic study of gene mutations in urothelial carcinoma; inactivating mutations in TSC2 and PIK3R1. PLoS One.  2011, 6(4):e18583. </w:t>
      </w:r>
    </w:p>
    <w:p w14:paraId="20BC80AA" w14:textId="77777777" w:rsidR="006D3EC2" w:rsidRPr="006D3EC2" w:rsidRDefault="00523C00" w:rsidP="000A0DD4">
      <w:pPr>
        <w:widowControl/>
        <w:numPr>
          <w:ilvl w:val="0"/>
          <w:numId w:val="33"/>
        </w:numPr>
        <w:spacing w:after="3" w:line="247" w:lineRule="auto"/>
        <w:ind w:right="202" w:hanging="420"/>
        <w:rPr>
          <w:rFonts w:ascii="Times New Roman" w:hAnsi="Times New Roman" w:cs="Times New Roman"/>
          <w:sz w:val="18"/>
          <w:szCs w:val="18"/>
        </w:rPr>
      </w:pPr>
      <w:hyperlink r:id="rId205">
        <w:r w:rsidR="000A0DD4" w:rsidRPr="006D3EC2">
          <w:rPr>
            <w:rFonts w:ascii="Times New Roman" w:hAnsi="Times New Roman" w:cs="Times New Roman"/>
            <w:sz w:val="18"/>
            <w:szCs w:val="18"/>
          </w:rPr>
          <w:t>Iyer</w:t>
        </w:r>
      </w:hyperlink>
      <w:hyperlink r:id="rId206">
        <w:r w:rsidR="000A0DD4" w:rsidRPr="006D3EC2">
          <w:rPr>
            <w:rFonts w:ascii="Times New Roman" w:hAnsi="Times New Roman" w:cs="Times New Roman"/>
            <w:sz w:val="18"/>
            <w:szCs w:val="18"/>
          </w:rPr>
          <w:t xml:space="preserve"> </w:t>
        </w:r>
      </w:hyperlink>
      <w:r w:rsidR="000A0DD4" w:rsidRPr="006D3EC2">
        <w:rPr>
          <w:rFonts w:ascii="Times New Roman" w:hAnsi="Times New Roman" w:cs="Times New Roman"/>
          <w:sz w:val="18"/>
          <w:szCs w:val="18"/>
        </w:rPr>
        <w:t xml:space="preserve">G, et al. Genome sequencing identifies a basis for everolimus sensitivity. Science. 2012, 338(6104):221. </w:t>
      </w:r>
    </w:p>
    <w:p w14:paraId="08F53844" w14:textId="5A94FD0B" w:rsidR="000A0DD4" w:rsidRPr="006D3EC2" w:rsidRDefault="000A0DD4" w:rsidP="000A0DD4">
      <w:pPr>
        <w:widowControl/>
        <w:numPr>
          <w:ilvl w:val="0"/>
          <w:numId w:val="33"/>
        </w:numPr>
        <w:spacing w:after="3" w:line="247" w:lineRule="auto"/>
        <w:ind w:right="202" w:hanging="420"/>
        <w:rPr>
          <w:rFonts w:ascii="Times New Roman" w:hAnsi="Times New Roman" w:cs="Times New Roman"/>
          <w:sz w:val="18"/>
          <w:szCs w:val="18"/>
        </w:rPr>
      </w:pPr>
      <w:r w:rsidRPr="006D3EC2">
        <w:rPr>
          <w:rFonts w:ascii="Times New Roman" w:hAnsi="Times New Roman" w:cs="Times New Roman"/>
          <w:sz w:val="18"/>
          <w:szCs w:val="18"/>
        </w:rPr>
        <w:t>van Veelen W, et al. The long and winding road to rational treatment of cancer associated with LKB1/AMPK/TSC/mTORC1 signaling. Oncogene. 2011, 30(20):2289-303.</w:t>
      </w:r>
    </w:p>
    <w:p w14:paraId="36238C14" w14:textId="09C4BEC5" w:rsidR="001C0D70" w:rsidRDefault="000A0DD4">
      <w:pPr>
        <w:widowControl/>
        <w:jc w:val="left"/>
      </w:pPr>
      <w:r>
        <w:br w:type="page"/>
      </w:r>
    </w:p>
    <w:p w14:paraId="7026E9EE" w14:textId="41545432" w:rsidR="001C0488" w:rsidRPr="001C0488" w:rsidRDefault="001C0488" w:rsidP="001C0488">
      <w:pPr>
        <w:widowControl/>
        <w:jc w:val="left"/>
        <w:outlineLvl w:val="1"/>
        <w:rPr>
          <w:rFonts w:ascii="微软雅黑" w:eastAsia="微软雅黑" w:hAnsi="微软雅黑" w:cs="MicrosoftYaHei"/>
          <w:b/>
          <w:color w:val="000000" w:themeColor="text1"/>
          <w:kern w:val="0"/>
          <w:sz w:val="28"/>
          <w:szCs w:val="24"/>
        </w:rPr>
      </w:pPr>
      <w:bookmarkStart w:id="15" w:name="_Toc512352442"/>
      <w:r w:rsidRPr="001C0488">
        <w:rPr>
          <w:rFonts w:ascii="微软雅黑" w:eastAsia="微软雅黑" w:hAnsi="微软雅黑" w:cs="MicrosoftYaHei" w:hint="eastAsia"/>
          <w:b/>
          <w:color w:val="000000" w:themeColor="text1"/>
          <w:kern w:val="0"/>
          <w:sz w:val="28"/>
          <w:szCs w:val="24"/>
        </w:rPr>
        <w:lastRenderedPageBreak/>
        <w:t>报告说明</w:t>
      </w:r>
      <w:bookmarkEnd w:id="15"/>
    </w:p>
    <w:p w14:paraId="1FE9409B" w14:textId="77777777" w:rsidR="001C0488" w:rsidRPr="001E2378" w:rsidRDefault="001C0488" w:rsidP="001C0488">
      <w:pPr>
        <w:pStyle w:val="a7"/>
        <w:numPr>
          <w:ilvl w:val="0"/>
          <w:numId w:val="6"/>
        </w:numPr>
        <w:spacing w:line="400" w:lineRule="exact"/>
        <w:ind w:firstLineChars="0"/>
        <w:jc w:val="left"/>
        <w:rPr>
          <w:rFonts w:ascii="微软雅黑" w:eastAsia="微软雅黑" w:hAnsi="微软雅黑" w:cs="MicrosoftYaHei"/>
          <w:color w:val="1F4E79" w:themeColor="accent5" w:themeShade="80"/>
          <w:kern w:val="0"/>
          <w:sz w:val="22"/>
          <w:szCs w:val="24"/>
        </w:rPr>
      </w:pPr>
      <w:r w:rsidRPr="001E2378">
        <w:rPr>
          <w:rFonts w:ascii="微软雅黑" w:eastAsia="微软雅黑" w:hAnsi="微软雅黑" w:cs="MicrosoftYaHei" w:hint="eastAsia"/>
          <w:color w:val="1F4E79" w:themeColor="accent5" w:themeShade="80"/>
          <w:kern w:val="0"/>
          <w:sz w:val="22"/>
          <w:szCs w:val="24"/>
        </w:rPr>
        <w:t>迈杰1号</w:t>
      </w:r>
      <w:r w:rsidRPr="001E2378">
        <w:rPr>
          <w:rFonts w:ascii="微软雅黑" w:eastAsia="微软雅黑" w:hAnsi="微软雅黑" w:cs="MicrosoftYaHei"/>
          <w:color w:val="1F4E79" w:themeColor="accent5" w:themeShade="80"/>
          <w:kern w:val="0"/>
          <w:sz w:val="22"/>
          <w:szCs w:val="24"/>
          <w:vertAlign w:val="superscript"/>
        </w:rPr>
        <w:t>TM</w:t>
      </w:r>
      <w:r w:rsidRPr="001E2378">
        <w:rPr>
          <w:rFonts w:ascii="微软雅黑" w:eastAsia="微软雅黑" w:hAnsi="微软雅黑" w:cs="MicrosoftYaHei" w:hint="eastAsia"/>
          <w:color w:val="1F4E79" w:themeColor="accent5" w:themeShade="80"/>
          <w:kern w:val="0"/>
          <w:sz w:val="22"/>
          <w:szCs w:val="24"/>
        </w:rPr>
        <w:t>（Med</w:t>
      </w:r>
      <w:r w:rsidRPr="001E2378">
        <w:rPr>
          <w:rFonts w:ascii="微软雅黑" w:eastAsia="微软雅黑" w:hAnsi="微软雅黑" w:cs="MicrosoftYaHei"/>
          <w:color w:val="1F4E79" w:themeColor="accent5" w:themeShade="80"/>
          <w:kern w:val="0"/>
          <w:sz w:val="22"/>
          <w:szCs w:val="24"/>
        </w:rPr>
        <w:t>1CDx</w:t>
      </w:r>
      <w:r w:rsidRPr="001E2378">
        <w:rPr>
          <w:rFonts w:ascii="微软雅黑" w:eastAsia="微软雅黑" w:hAnsi="微软雅黑" w:cs="MicrosoftYaHei"/>
          <w:color w:val="1F4E79" w:themeColor="accent5" w:themeShade="80"/>
          <w:kern w:val="0"/>
          <w:sz w:val="22"/>
          <w:szCs w:val="24"/>
          <w:vertAlign w:val="superscript"/>
        </w:rPr>
        <w:t>TM</w:t>
      </w:r>
      <w:r w:rsidRPr="001E2378">
        <w:rPr>
          <w:rFonts w:ascii="微软雅黑" w:eastAsia="微软雅黑" w:hAnsi="微软雅黑" w:cs="MicrosoftYaHei" w:hint="eastAsia"/>
          <w:color w:val="1F4E79" w:themeColor="accent5" w:themeShade="80"/>
          <w:kern w:val="0"/>
          <w:sz w:val="22"/>
          <w:szCs w:val="24"/>
        </w:rPr>
        <w:t>）能为您提供什么？</w:t>
      </w:r>
    </w:p>
    <w:p w14:paraId="74664716" w14:textId="0AD922D1" w:rsidR="00CD253D" w:rsidRDefault="001C0488" w:rsidP="00CD253D">
      <w:pPr>
        <w:spacing w:line="400" w:lineRule="exact"/>
        <w:jc w:val="left"/>
        <w:rPr>
          <w:rFonts w:ascii="微软雅黑" w:eastAsia="微软雅黑" w:hAnsi="微软雅黑" w:cs="MicrosoftYaHei"/>
          <w:kern w:val="0"/>
          <w:szCs w:val="24"/>
        </w:rPr>
      </w:pPr>
      <w:r w:rsidRPr="001E2378">
        <w:rPr>
          <w:rFonts w:ascii="微软雅黑" w:eastAsia="微软雅黑" w:hAnsi="微软雅黑" w:cs="MicrosoftYaHei" w:hint="eastAsia"/>
          <w:kern w:val="0"/>
          <w:szCs w:val="24"/>
        </w:rPr>
        <w:t>迈杰1号</w:t>
      </w:r>
      <w:r w:rsidRPr="001E2378">
        <w:rPr>
          <w:rFonts w:ascii="微软雅黑" w:eastAsia="微软雅黑" w:hAnsi="微软雅黑" w:cs="MicrosoftYaHei"/>
          <w:kern w:val="0"/>
          <w:szCs w:val="24"/>
          <w:vertAlign w:val="superscript"/>
        </w:rPr>
        <w:t>TM</w:t>
      </w:r>
      <w:r w:rsidRPr="001E2378">
        <w:rPr>
          <w:rFonts w:ascii="微软雅黑" w:eastAsia="微软雅黑" w:hAnsi="微软雅黑" w:cs="MicrosoftYaHei" w:hint="eastAsia"/>
          <w:kern w:val="0"/>
          <w:szCs w:val="24"/>
        </w:rPr>
        <w:t>（Med</w:t>
      </w:r>
      <w:r w:rsidRPr="001E2378">
        <w:rPr>
          <w:rFonts w:ascii="微软雅黑" w:eastAsia="微软雅黑" w:hAnsi="微软雅黑" w:cs="MicrosoftYaHei"/>
          <w:kern w:val="0"/>
          <w:szCs w:val="24"/>
        </w:rPr>
        <w:t>1CDx</w:t>
      </w:r>
      <w:r w:rsidRPr="001E2378">
        <w:rPr>
          <w:rFonts w:ascii="微软雅黑" w:eastAsia="微软雅黑" w:hAnsi="微软雅黑" w:cs="MicrosoftYaHei"/>
          <w:kern w:val="0"/>
          <w:szCs w:val="24"/>
          <w:vertAlign w:val="superscript"/>
        </w:rPr>
        <w:t>TM</w:t>
      </w:r>
      <w:r w:rsidRPr="001E2378">
        <w:rPr>
          <w:rFonts w:ascii="微软雅黑" w:eastAsia="微软雅黑" w:hAnsi="微软雅黑" w:cs="MicrosoftYaHei" w:hint="eastAsia"/>
          <w:kern w:val="0"/>
          <w:szCs w:val="24"/>
        </w:rPr>
        <w:t>）是凯杰（苏州）针对肿瘤精准治疗独立研发的，通过对肿瘤组织（血液）的靶向区域和转录组高深度测序数据综合分析，全面、精准地评估肿瘤治疗方式的多组学检测产品。</w:t>
      </w:r>
    </w:p>
    <w:p w14:paraId="47196D57" w14:textId="77777777" w:rsidR="001E2378" w:rsidRPr="001E2378" w:rsidRDefault="001E2378" w:rsidP="00CD253D">
      <w:pPr>
        <w:spacing w:line="400" w:lineRule="exact"/>
        <w:jc w:val="left"/>
        <w:rPr>
          <w:rFonts w:ascii="微软雅黑" w:eastAsia="微软雅黑" w:hAnsi="微软雅黑" w:cs="MicrosoftYaHei"/>
          <w:kern w:val="0"/>
          <w:szCs w:val="24"/>
        </w:rPr>
      </w:pPr>
    </w:p>
    <w:p w14:paraId="22B874F3" w14:textId="77777777" w:rsidR="001C0488" w:rsidRPr="001E2378" w:rsidRDefault="001C0488" w:rsidP="001C0488">
      <w:pPr>
        <w:pStyle w:val="a7"/>
        <w:numPr>
          <w:ilvl w:val="0"/>
          <w:numId w:val="6"/>
        </w:numPr>
        <w:spacing w:line="400" w:lineRule="exact"/>
        <w:ind w:firstLineChars="0"/>
        <w:jc w:val="left"/>
        <w:rPr>
          <w:rFonts w:ascii="微软雅黑" w:eastAsia="微软雅黑" w:hAnsi="微软雅黑" w:cs="MicrosoftYaHei"/>
          <w:color w:val="1F4E79" w:themeColor="accent5" w:themeShade="80"/>
          <w:kern w:val="0"/>
          <w:sz w:val="22"/>
          <w:szCs w:val="24"/>
        </w:rPr>
      </w:pPr>
      <w:r w:rsidRPr="001E2378">
        <w:rPr>
          <w:rFonts w:ascii="微软雅黑" w:eastAsia="微软雅黑" w:hAnsi="微软雅黑" w:cs="MicrosoftYaHei" w:hint="eastAsia"/>
          <w:color w:val="1F4E79" w:themeColor="accent5" w:themeShade="80"/>
          <w:kern w:val="0"/>
          <w:sz w:val="22"/>
          <w:szCs w:val="24"/>
        </w:rPr>
        <w:t>迈杰1号</w:t>
      </w:r>
      <w:r w:rsidRPr="001E2378">
        <w:rPr>
          <w:rFonts w:ascii="微软雅黑" w:eastAsia="微软雅黑" w:hAnsi="微软雅黑" w:cs="MicrosoftYaHei"/>
          <w:color w:val="1F4E79" w:themeColor="accent5" w:themeShade="80"/>
          <w:kern w:val="0"/>
          <w:sz w:val="22"/>
          <w:szCs w:val="24"/>
          <w:vertAlign w:val="superscript"/>
        </w:rPr>
        <w:t>TM</w:t>
      </w:r>
      <w:r w:rsidRPr="001E2378">
        <w:rPr>
          <w:rFonts w:ascii="微软雅黑" w:eastAsia="微软雅黑" w:hAnsi="微软雅黑" w:cs="MicrosoftYaHei" w:hint="eastAsia"/>
          <w:color w:val="1F4E79" w:themeColor="accent5" w:themeShade="80"/>
          <w:kern w:val="0"/>
          <w:sz w:val="22"/>
          <w:szCs w:val="24"/>
        </w:rPr>
        <w:t>（Med</w:t>
      </w:r>
      <w:r w:rsidRPr="001E2378">
        <w:rPr>
          <w:rFonts w:ascii="微软雅黑" w:eastAsia="微软雅黑" w:hAnsi="微软雅黑" w:cs="MicrosoftYaHei"/>
          <w:color w:val="1F4E79" w:themeColor="accent5" w:themeShade="80"/>
          <w:kern w:val="0"/>
          <w:sz w:val="22"/>
          <w:szCs w:val="24"/>
        </w:rPr>
        <w:t>1CDx</w:t>
      </w:r>
      <w:r w:rsidRPr="001E2378">
        <w:rPr>
          <w:rFonts w:ascii="微软雅黑" w:eastAsia="微软雅黑" w:hAnsi="微软雅黑" w:cs="MicrosoftYaHei"/>
          <w:color w:val="1F4E79" w:themeColor="accent5" w:themeShade="80"/>
          <w:kern w:val="0"/>
          <w:sz w:val="22"/>
          <w:szCs w:val="24"/>
          <w:vertAlign w:val="superscript"/>
        </w:rPr>
        <w:t>TM</w:t>
      </w:r>
      <w:r w:rsidRPr="001E2378">
        <w:rPr>
          <w:rFonts w:ascii="微软雅黑" w:eastAsia="微软雅黑" w:hAnsi="微软雅黑" w:cs="MicrosoftYaHei" w:hint="eastAsia"/>
          <w:color w:val="1F4E79" w:themeColor="accent5" w:themeShade="80"/>
          <w:kern w:val="0"/>
          <w:sz w:val="22"/>
          <w:szCs w:val="24"/>
        </w:rPr>
        <w:t>）的适用人群包括哪些？</w:t>
      </w:r>
    </w:p>
    <w:p w14:paraId="435EB3EE" w14:textId="34316F69" w:rsidR="001C0488" w:rsidRDefault="001C0488" w:rsidP="001E2378">
      <w:pPr>
        <w:spacing w:line="400" w:lineRule="exact"/>
        <w:jc w:val="left"/>
        <w:rPr>
          <w:rFonts w:ascii="微软雅黑" w:eastAsia="微软雅黑" w:hAnsi="微软雅黑" w:cs="MicrosoftYaHei"/>
          <w:kern w:val="0"/>
          <w:szCs w:val="24"/>
        </w:rPr>
      </w:pPr>
      <w:r w:rsidRPr="001E2378">
        <w:rPr>
          <w:rFonts w:ascii="微软雅黑" w:eastAsia="微软雅黑" w:hAnsi="微软雅黑" w:cs="MicrosoftYaHei" w:hint="eastAsia"/>
          <w:kern w:val="0"/>
          <w:szCs w:val="24"/>
        </w:rPr>
        <w:t>有靶向治疗、免疫治疗和化疗需求的癌症患者。</w:t>
      </w:r>
    </w:p>
    <w:p w14:paraId="678BD653" w14:textId="77777777" w:rsidR="001E2378" w:rsidRPr="001E2378" w:rsidRDefault="001E2378" w:rsidP="001E2378">
      <w:pPr>
        <w:spacing w:line="400" w:lineRule="exact"/>
        <w:jc w:val="left"/>
        <w:rPr>
          <w:rFonts w:ascii="微软雅黑" w:eastAsia="微软雅黑" w:hAnsi="微软雅黑" w:cs="MicrosoftYaHei"/>
          <w:kern w:val="0"/>
          <w:szCs w:val="24"/>
        </w:rPr>
      </w:pPr>
    </w:p>
    <w:p w14:paraId="2329969E" w14:textId="5FA899AD" w:rsidR="001C0488" w:rsidRPr="001E2378" w:rsidRDefault="001C0488" w:rsidP="001C0488">
      <w:pPr>
        <w:pStyle w:val="a7"/>
        <w:numPr>
          <w:ilvl w:val="0"/>
          <w:numId w:val="6"/>
        </w:numPr>
        <w:spacing w:line="400" w:lineRule="exact"/>
        <w:ind w:firstLineChars="0"/>
        <w:jc w:val="left"/>
        <w:rPr>
          <w:rFonts w:ascii="微软雅黑" w:eastAsia="微软雅黑" w:hAnsi="微软雅黑" w:cs="MicrosoftYaHei"/>
          <w:color w:val="1F4E79" w:themeColor="accent5" w:themeShade="80"/>
          <w:kern w:val="0"/>
          <w:sz w:val="22"/>
          <w:szCs w:val="24"/>
        </w:rPr>
      </w:pPr>
      <w:r w:rsidRPr="001E2378">
        <w:rPr>
          <w:rFonts w:ascii="微软雅黑" w:eastAsia="微软雅黑" w:hAnsi="微软雅黑" w:cs="MicrosoftYaHei" w:hint="eastAsia"/>
          <w:color w:val="1F4E79" w:themeColor="accent5" w:themeShade="80"/>
          <w:kern w:val="0"/>
          <w:sz w:val="22"/>
          <w:szCs w:val="24"/>
        </w:rPr>
        <w:t>什么是肿瘤突变负荷？</w:t>
      </w:r>
    </w:p>
    <w:p w14:paraId="3D4A0C48" w14:textId="6B3787F5" w:rsidR="001C0488" w:rsidRDefault="001C0488" w:rsidP="001C0488">
      <w:pPr>
        <w:spacing w:line="400" w:lineRule="exact"/>
        <w:jc w:val="left"/>
        <w:rPr>
          <w:rFonts w:ascii="微软雅黑" w:eastAsia="微软雅黑" w:hAnsi="微软雅黑" w:cs="MicrosoftYaHei"/>
          <w:kern w:val="0"/>
          <w:szCs w:val="24"/>
        </w:rPr>
      </w:pPr>
      <w:r w:rsidRPr="001E2378">
        <w:rPr>
          <w:rFonts w:ascii="微软雅黑" w:eastAsia="微软雅黑" w:hAnsi="微软雅黑" w:cs="MicrosoftYaHei" w:hint="eastAsia"/>
          <w:kern w:val="0"/>
          <w:szCs w:val="24"/>
        </w:rPr>
        <w:t>肿瘤突变负荷（Tumor</w:t>
      </w:r>
      <w:r w:rsidRPr="001E2378">
        <w:rPr>
          <w:rFonts w:ascii="微软雅黑" w:eastAsia="微软雅黑" w:hAnsi="微软雅黑" w:cs="MicrosoftYaHei"/>
          <w:kern w:val="0"/>
          <w:szCs w:val="24"/>
        </w:rPr>
        <w:t xml:space="preserve"> Mutation Burden, TMB</w:t>
      </w:r>
      <w:r w:rsidRPr="001E2378">
        <w:rPr>
          <w:rFonts w:ascii="微软雅黑" w:eastAsia="微软雅黑" w:hAnsi="微软雅黑" w:cs="MicrosoftYaHei" w:hint="eastAsia"/>
          <w:kern w:val="0"/>
          <w:szCs w:val="24"/>
        </w:rPr>
        <w:t>）是指患者肿瘤组织体细胞突变的总和。临床试验结果表明，免疫检验点抑制剂（如P</w:t>
      </w:r>
      <w:r w:rsidRPr="001E2378">
        <w:rPr>
          <w:rFonts w:ascii="微软雅黑" w:eastAsia="微软雅黑" w:hAnsi="微软雅黑" w:cs="MicrosoftYaHei"/>
          <w:kern w:val="0"/>
          <w:szCs w:val="24"/>
        </w:rPr>
        <w:t>D-1</w:t>
      </w:r>
      <w:r w:rsidRPr="001E2378">
        <w:rPr>
          <w:rFonts w:ascii="微软雅黑" w:eastAsia="微软雅黑" w:hAnsi="微软雅黑" w:cs="MicrosoftYaHei" w:hint="eastAsia"/>
          <w:kern w:val="0"/>
          <w:szCs w:val="24"/>
        </w:rPr>
        <w:t>和P</w:t>
      </w:r>
      <w:r w:rsidRPr="001E2378">
        <w:rPr>
          <w:rFonts w:ascii="微软雅黑" w:eastAsia="微软雅黑" w:hAnsi="微软雅黑" w:cs="MicrosoftYaHei"/>
          <w:kern w:val="0"/>
          <w:szCs w:val="24"/>
        </w:rPr>
        <w:t>D-L1</w:t>
      </w:r>
      <w:r w:rsidRPr="001E2378">
        <w:rPr>
          <w:rFonts w:ascii="微软雅黑" w:eastAsia="微软雅黑" w:hAnsi="微软雅黑" w:cs="MicrosoftYaHei" w:hint="eastAsia"/>
          <w:kern w:val="0"/>
          <w:szCs w:val="24"/>
        </w:rPr>
        <w:t>抗体）在治疗过程中只对部分患者有效。进一步的研究显示，肿瘤突变负荷可以用来评估免疫检验点抑制剂的治疗适用性，肿瘤突变负荷超过一定阈值的患者对免疫检验点抑制剂治疗会比较敏感。</w:t>
      </w:r>
    </w:p>
    <w:p w14:paraId="4C67A608" w14:textId="77777777" w:rsidR="001E2378" w:rsidRPr="001E2378" w:rsidRDefault="001E2378" w:rsidP="001C0488">
      <w:pPr>
        <w:spacing w:line="400" w:lineRule="exact"/>
        <w:jc w:val="left"/>
        <w:rPr>
          <w:rFonts w:ascii="微软雅黑" w:eastAsia="微软雅黑" w:hAnsi="微软雅黑" w:cs="MicrosoftYaHei"/>
          <w:kern w:val="0"/>
          <w:szCs w:val="24"/>
        </w:rPr>
      </w:pPr>
    </w:p>
    <w:p w14:paraId="5CC5EE29" w14:textId="2440531C" w:rsidR="001C0488" w:rsidRPr="001E2378" w:rsidRDefault="001C0488" w:rsidP="001C0488">
      <w:pPr>
        <w:pStyle w:val="a7"/>
        <w:numPr>
          <w:ilvl w:val="0"/>
          <w:numId w:val="6"/>
        </w:numPr>
        <w:spacing w:line="400" w:lineRule="exact"/>
        <w:ind w:firstLineChars="0"/>
        <w:jc w:val="left"/>
        <w:rPr>
          <w:rFonts w:ascii="微软雅黑" w:eastAsia="微软雅黑" w:hAnsi="微软雅黑" w:cs="MicrosoftYaHei"/>
          <w:color w:val="1F4E79" w:themeColor="accent5" w:themeShade="80"/>
          <w:kern w:val="0"/>
          <w:sz w:val="22"/>
          <w:szCs w:val="24"/>
        </w:rPr>
      </w:pPr>
      <w:r w:rsidRPr="001E2378">
        <w:rPr>
          <w:rFonts w:ascii="微软雅黑" w:eastAsia="微软雅黑" w:hAnsi="微软雅黑" w:cs="MicrosoftYaHei" w:hint="eastAsia"/>
          <w:color w:val="1F4E79" w:themeColor="accent5" w:themeShade="80"/>
          <w:kern w:val="0"/>
          <w:sz w:val="22"/>
          <w:szCs w:val="24"/>
        </w:rPr>
        <w:t>什么</w:t>
      </w:r>
      <w:r w:rsidR="009E5E04" w:rsidRPr="001E2378">
        <w:rPr>
          <w:rFonts w:ascii="微软雅黑" w:eastAsia="微软雅黑" w:hAnsi="微软雅黑" w:cs="MicrosoftYaHei" w:hint="eastAsia"/>
          <w:color w:val="1F4E79" w:themeColor="accent5" w:themeShade="80"/>
          <w:kern w:val="0"/>
          <w:sz w:val="22"/>
          <w:szCs w:val="24"/>
        </w:rPr>
        <w:t>是肿瘤新生抗原</w:t>
      </w:r>
      <w:r w:rsidRPr="001E2378">
        <w:rPr>
          <w:rFonts w:ascii="微软雅黑" w:eastAsia="微软雅黑" w:hAnsi="微软雅黑" w:cs="MicrosoftYaHei" w:hint="eastAsia"/>
          <w:color w:val="1F4E79" w:themeColor="accent5" w:themeShade="80"/>
          <w:kern w:val="0"/>
          <w:sz w:val="22"/>
          <w:szCs w:val="24"/>
        </w:rPr>
        <w:t>？</w:t>
      </w:r>
    </w:p>
    <w:p w14:paraId="10070C18" w14:textId="5ABDC5B9" w:rsidR="00337DAD" w:rsidRDefault="009E5E04" w:rsidP="001C0488">
      <w:pPr>
        <w:widowControl/>
        <w:spacing w:line="400" w:lineRule="exact"/>
        <w:rPr>
          <w:rFonts w:ascii="微软雅黑" w:eastAsia="微软雅黑" w:hAnsi="微软雅黑" w:cs="MicrosoftYaHei"/>
          <w:color w:val="000000" w:themeColor="text1"/>
          <w:kern w:val="0"/>
          <w:sz w:val="20"/>
          <w:szCs w:val="20"/>
        </w:rPr>
      </w:pPr>
      <w:r w:rsidRPr="001E2378">
        <w:rPr>
          <w:rFonts w:ascii="微软雅黑" w:eastAsia="微软雅黑" w:hAnsi="微软雅黑" w:cs="MicrosoftYaHei" w:hint="eastAsia"/>
          <w:kern w:val="0"/>
          <w:szCs w:val="24"/>
        </w:rPr>
        <w:t>肿瘤新生抗原是一种位于肿瘤表面的特异性抗原，源自于肿瘤细胞特有的突变，具有肿瘤特异性，能够被</w:t>
      </w:r>
      <w:r w:rsidRPr="001E2378">
        <w:rPr>
          <w:rFonts w:ascii="微软雅黑" w:eastAsia="微软雅黑" w:hAnsi="微软雅黑" w:cs="MicrosoftYaHei"/>
          <w:kern w:val="0"/>
          <w:szCs w:val="24"/>
        </w:rPr>
        <w:t>T细胞识别病引起免疫应答。越来越多的研究数据表明，肿瘤新生抗原是临床免疫治疗的关键因素，是免疫治疗中重要的生物标志物和靶点。</w:t>
      </w:r>
      <w:r w:rsidR="00337DAD">
        <w:rPr>
          <w:rFonts w:ascii="微软雅黑" w:eastAsia="微软雅黑" w:hAnsi="微软雅黑" w:cs="MicrosoftYaHei"/>
          <w:color w:val="000000" w:themeColor="text1"/>
          <w:kern w:val="0"/>
          <w:sz w:val="20"/>
          <w:szCs w:val="20"/>
        </w:rPr>
        <w:br w:type="page"/>
      </w:r>
    </w:p>
    <w:p w14:paraId="31C3DBE2" w14:textId="37A99004" w:rsidR="00A04ED9" w:rsidRPr="00337DAD" w:rsidRDefault="00337DAD" w:rsidP="00657CF9">
      <w:pPr>
        <w:widowControl/>
        <w:jc w:val="left"/>
        <w:outlineLvl w:val="1"/>
        <w:rPr>
          <w:rFonts w:ascii="微软雅黑" w:eastAsia="微软雅黑" w:hAnsi="微软雅黑" w:cs="MicrosoftYaHei"/>
          <w:b/>
          <w:color w:val="000000" w:themeColor="text1"/>
          <w:kern w:val="0"/>
          <w:sz w:val="28"/>
          <w:szCs w:val="24"/>
        </w:rPr>
      </w:pPr>
      <w:bookmarkStart w:id="16" w:name="_Toc512352443"/>
      <w:r w:rsidRPr="00337DAD">
        <w:rPr>
          <w:rFonts w:ascii="微软雅黑" w:eastAsia="微软雅黑" w:hAnsi="微软雅黑" w:cs="MicrosoftYaHei" w:hint="eastAsia"/>
          <w:b/>
          <w:color w:val="000000" w:themeColor="text1"/>
          <w:kern w:val="0"/>
          <w:sz w:val="28"/>
          <w:szCs w:val="24"/>
        </w:rPr>
        <w:lastRenderedPageBreak/>
        <w:t>参考文献</w:t>
      </w:r>
      <w:bookmarkEnd w:id="16"/>
    </w:p>
    <w:p w14:paraId="6EE2B903" w14:textId="017E7AC1" w:rsidR="00337DAD" w:rsidRDefault="00337DAD" w:rsidP="00337DAD">
      <w:pPr>
        <w:spacing w:after="346" w:line="265" w:lineRule="auto"/>
        <w:ind w:left="-5"/>
      </w:pPr>
      <w:r>
        <w:t>▎药品说明书及临床指南</w:t>
      </w:r>
    </w:p>
    <w:p w14:paraId="0AE0AC31"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ado-trastuzumab emtansine_Revised:04/2016</w:t>
      </w:r>
    </w:p>
    <w:p w14:paraId="683A9044"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afatinib_Revised:04/2016</w:t>
      </w:r>
    </w:p>
    <w:p w14:paraId="29BD70F3"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alectinib_Revised:12/2015</w:t>
      </w:r>
    </w:p>
    <w:p w14:paraId="63A2D17F"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cobimetinib_Revised: 11/2015</w:t>
      </w:r>
    </w:p>
    <w:p w14:paraId="784BF051"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crizotinib_Revised:04/2016</w:t>
      </w:r>
    </w:p>
    <w:p w14:paraId="144F44F2"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dabrafenib_Revised:06/2016</w:t>
      </w:r>
    </w:p>
    <w:p w14:paraId="4014B295"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dinutuximab_Revised:03/2015</w:t>
      </w:r>
    </w:p>
    <w:p w14:paraId="7513E095"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erlotinib_Revised:06/2016</w:t>
      </w:r>
    </w:p>
    <w:p w14:paraId="169BA7E5"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gefitinib_Revised:07/2015</w:t>
      </w:r>
    </w:p>
    <w:p w14:paraId="6C84C817"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ibrutinib_Revised:06/2016</w:t>
      </w:r>
    </w:p>
    <w:p w14:paraId="3CFD1AA2"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imatinib_Revised:01/2015</w:t>
      </w:r>
    </w:p>
    <w:p w14:paraId="54F3917E"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lapatinib_Revised:02/2015</w:t>
      </w:r>
    </w:p>
    <w:p w14:paraId="1F21640B"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lumacaftor_Revised:05/2016</w:t>
      </w:r>
    </w:p>
    <w:p w14:paraId="5F07C898"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olaparib_Revised:12/2014</w:t>
      </w:r>
    </w:p>
    <w:p w14:paraId="48A75DD0"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osimertinib_Revised:11/2015</w:t>
      </w:r>
    </w:p>
    <w:p w14:paraId="57C6D24C"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pertuzumab_Revised:03/2016</w:t>
      </w:r>
    </w:p>
    <w:p w14:paraId="017E905E" w14:textId="77777777" w:rsidR="00337DAD" w:rsidRDefault="00337DAD" w:rsidP="00337DAD">
      <w:pPr>
        <w:widowControl/>
        <w:numPr>
          <w:ilvl w:val="0"/>
          <w:numId w:val="3"/>
        </w:numPr>
        <w:spacing w:after="44" w:line="261" w:lineRule="auto"/>
        <w:ind w:hanging="420"/>
        <w:jc w:val="left"/>
      </w:pPr>
      <w:r>
        <w:rPr>
          <w:rFonts w:ascii="Cambria" w:eastAsia="Cambria" w:hAnsi="Cambria" w:cs="Cambria"/>
        </w:rPr>
        <w:t>rucaparib_Revised:12/2016</w:t>
      </w:r>
    </w:p>
    <w:p w14:paraId="7ECFF167" w14:textId="77777777" w:rsidR="007E49A9" w:rsidRPr="007E49A9" w:rsidRDefault="00337DAD" w:rsidP="00337DAD">
      <w:pPr>
        <w:widowControl/>
        <w:numPr>
          <w:ilvl w:val="0"/>
          <w:numId w:val="3"/>
        </w:numPr>
        <w:spacing w:after="44" w:line="261" w:lineRule="auto"/>
        <w:ind w:hanging="420"/>
        <w:jc w:val="left"/>
      </w:pPr>
      <w:r>
        <w:rPr>
          <w:rFonts w:ascii="Cambria" w:eastAsia="Cambria" w:hAnsi="Cambria" w:cs="Cambria"/>
        </w:rPr>
        <w:t xml:space="preserve">ruxolitinib_Revised:03/2016 </w:t>
      </w:r>
    </w:p>
    <w:p w14:paraId="6F75290F" w14:textId="2D118653" w:rsidR="00337DAD" w:rsidRPr="007E49A9" w:rsidRDefault="00337DAD" w:rsidP="00337DAD">
      <w:pPr>
        <w:widowControl/>
        <w:numPr>
          <w:ilvl w:val="0"/>
          <w:numId w:val="3"/>
        </w:numPr>
        <w:spacing w:after="44" w:line="261" w:lineRule="auto"/>
        <w:ind w:hanging="420"/>
        <w:jc w:val="left"/>
      </w:pPr>
      <w:r>
        <w:rPr>
          <w:rFonts w:ascii="Cambria" w:eastAsia="Cambria" w:hAnsi="Cambria" w:cs="Cambria"/>
        </w:rPr>
        <w:t>trametinib_Revised:11/2015</w:t>
      </w:r>
    </w:p>
    <w:p w14:paraId="145ADD65" w14:textId="0BF63B9C" w:rsidR="007E49A9" w:rsidRPr="007E49A9" w:rsidRDefault="007E49A9" w:rsidP="00337DAD">
      <w:pPr>
        <w:widowControl/>
        <w:numPr>
          <w:ilvl w:val="0"/>
          <w:numId w:val="3"/>
        </w:numPr>
        <w:spacing w:after="44" w:line="261" w:lineRule="auto"/>
        <w:ind w:hanging="420"/>
        <w:jc w:val="left"/>
      </w:pPr>
      <w:r>
        <w:rPr>
          <w:rFonts w:ascii="Cambria" w:eastAsia="Cambria" w:hAnsi="Cambria" w:cs="Cambria"/>
        </w:rPr>
        <w:t>trastuzumab_Revised:03/2016</w:t>
      </w:r>
    </w:p>
    <w:p w14:paraId="7CB50627" w14:textId="6D17179A" w:rsidR="00337DAD" w:rsidRDefault="007E49A9" w:rsidP="007E49A9">
      <w:pPr>
        <w:widowControl/>
        <w:numPr>
          <w:ilvl w:val="0"/>
          <w:numId w:val="3"/>
        </w:numPr>
        <w:spacing w:after="44" w:line="261" w:lineRule="auto"/>
        <w:ind w:hanging="420"/>
        <w:jc w:val="left"/>
      </w:pPr>
      <w:r>
        <w:rPr>
          <w:rFonts w:ascii="Cambria" w:eastAsia="Cambria" w:hAnsi="Cambria" w:cs="Cambria"/>
        </w:rPr>
        <w:t>vemurafenib_Revised:06/2016</w:t>
      </w:r>
    </w:p>
    <w:p w14:paraId="47BA0C84"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Colon Cancer v.2.2016</w:t>
      </w:r>
    </w:p>
    <w:p w14:paraId="477EF1A7"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Esophageal and Esophagogastric Junction Cancers v.1.2015</w:t>
      </w:r>
    </w:p>
    <w:p w14:paraId="6C097B5E"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Melanoma v.3.2015</w:t>
      </w:r>
    </w:p>
    <w:p w14:paraId="42CEADF9"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Non-Small Cell Lung Cancer (NSCLC) v.1.2016</w:t>
      </w:r>
    </w:p>
    <w:p w14:paraId="0DF507CC"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Non-Small Cell Lung Cancer (NSCLC) v.5.2017</w:t>
      </w:r>
    </w:p>
    <w:p w14:paraId="0C38C486"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 Soft Tissue Sarcoma v.1.2015</w:t>
      </w:r>
    </w:p>
    <w:p w14:paraId="78D810FB"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Guideline:Non-Small Cell Lung Cancer (NSCLC) v.4.2016</w:t>
      </w:r>
    </w:p>
    <w:p w14:paraId="14107841" w14:textId="77777777" w:rsidR="00337DAD" w:rsidRDefault="00337DAD" w:rsidP="00337DAD">
      <w:pPr>
        <w:widowControl/>
        <w:numPr>
          <w:ilvl w:val="0"/>
          <w:numId w:val="4"/>
        </w:numPr>
        <w:spacing w:after="44" w:line="261" w:lineRule="auto"/>
        <w:ind w:hanging="420"/>
        <w:jc w:val="left"/>
      </w:pPr>
      <w:r>
        <w:rPr>
          <w:rFonts w:ascii="Cambria" w:eastAsia="Cambria" w:hAnsi="Cambria" w:cs="Cambria"/>
        </w:rPr>
        <w:t>NCCN Guideline:Pancreatic Adenocarcinoma v.1.2016</w:t>
      </w:r>
    </w:p>
    <w:p w14:paraId="56E20DE2" w14:textId="4697F564" w:rsidR="00337DAD" w:rsidRPr="00337DAD" w:rsidRDefault="00337DAD" w:rsidP="00337DAD">
      <w:pPr>
        <w:widowControl/>
        <w:numPr>
          <w:ilvl w:val="0"/>
          <w:numId w:val="4"/>
        </w:numPr>
        <w:spacing w:after="360" w:line="261" w:lineRule="auto"/>
        <w:ind w:hanging="420"/>
        <w:jc w:val="left"/>
      </w:pPr>
      <w:r>
        <w:rPr>
          <w:rFonts w:ascii="Cambria" w:eastAsia="Cambria" w:hAnsi="Cambria" w:cs="Cambria"/>
        </w:rPr>
        <w:t>NCCN Guidelines:Non-Small Cell Lung Cancer v.4.2016</w:t>
      </w:r>
    </w:p>
    <w:p w14:paraId="4EADE3AE" w14:textId="77777777" w:rsidR="00337DAD" w:rsidRDefault="00337DAD" w:rsidP="00337DAD">
      <w:pPr>
        <w:widowControl/>
        <w:spacing w:after="360" w:line="261" w:lineRule="auto"/>
        <w:jc w:val="left"/>
      </w:pPr>
    </w:p>
    <w:p w14:paraId="393B80C0" w14:textId="77777777" w:rsidR="00337DAD" w:rsidRDefault="00337DAD" w:rsidP="00337DAD">
      <w:pPr>
        <w:spacing w:after="346" w:line="265" w:lineRule="auto"/>
        <w:ind w:left="-5"/>
      </w:pPr>
      <w:r>
        <w:lastRenderedPageBreak/>
        <w:t>▎ 会议及临床共识意见</w:t>
      </w:r>
    </w:p>
    <w:p w14:paraId="3AC723EF"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AACR 2014 (abstr CT103)</w:t>
      </w:r>
    </w:p>
    <w:p w14:paraId="04BA6E08"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Annals of Oncology (2016) 27 (6): 416-454. 10.1093/annonc/mdw383</w:t>
      </w:r>
    </w:p>
    <w:p w14:paraId="7F1BD316"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ASCO 2015 (abstr e15516)</w:t>
      </w:r>
    </w:p>
    <w:p w14:paraId="697DFD4F"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ASH meeting, Dec 2014, abstract #389</w:t>
      </w:r>
    </w:p>
    <w:p w14:paraId="216BA587"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Cancer Res 2016;76(14 Suppl):Abstract nr 1249</w:t>
      </w:r>
    </w:p>
    <w:p w14:paraId="39BA001D"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Cancer Res October 1, 2014 74:CT326</w:t>
      </w:r>
    </w:p>
    <w:p w14:paraId="2FA32ABC"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DOI: 10.1200/JCO.2017.35.18_suppl.LBA2501</w:t>
      </w:r>
    </w:p>
    <w:p w14:paraId="21AB2BBE"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DOI: http://dx.doi.org/10.1016/S1556-0864(16)30324-0</w:t>
      </w:r>
    </w:p>
    <w:p w14:paraId="3EB9C967"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DOI:10.1158/1538-7445.AM2013-LB-64</w:t>
      </w:r>
    </w:p>
    <w:p w14:paraId="787042CA"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DOI:10.1158/1538-7445.AM2016-CT007</w:t>
      </w:r>
    </w:p>
    <w:p w14:paraId="05BF3F70"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ENA 2014 (abstr 373)</w:t>
      </w:r>
    </w:p>
    <w:p w14:paraId="14F16F80"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ESMO 2015 (abstract 302)</w:t>
      </w:r>
    </w:p>
    <w:p w14:paraId="0D4F43BD"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29: 2011 (suppl; abstr 8061)</w:t>
      </w:r>
    </w:p>
    <w:p w14:paraId="34E67304"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32:5s, 2014 (suppl; abstr 8031)</w:t>
      </w:r>
    </w:p>
    <w:p w14:paraId="07D733A1"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32:5s, 2014 (suppl; abstr 8077)</w:t>
      </w:r>
    </w:p>
    <w:p w14:paraId="65E44C6D"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33, 2015 (suppl; abstr 2540)</w:t>
      </w:r>
    </w:p>
    <w:p w14:paraId="0254E07F"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33, 2015 (suppl; abstr 2545)</w:t>
      </w:r>
    </w:p>
    <w:p w14:paraId="0D351506"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33, 2015 (suppl; abstr 7003)</w:t>
      </w:r>
    </w:p>
    <w:p w14:paraId="48743317"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33, 2015 (suppl; abstr 8015)</w:t>
      </w:r>
    </w:p>
    <w:p w14:paraId="2CD8D4C3"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33, 2015 (suppl; abstr TPS5608)</w:t>
      </w:r>
    </w:p>
    <w:p w14:paraId="1566F81C"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34, 2016 (suppl; abstr 4517)</w:t>
      </w:r>
    </w:p>
    <w:p w14:paraId="2A4917A6"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 Clin Oncol 34, 2016 (suppl; abstr 9009)</w:t>
      </w:r>
    </w:p>
    <w:p w14:paraId="511D0E1A"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JCO, Vol 33, No 15_suppl (May 20 Supplement), 2015: 2540</w:t>
      </w:r>
    </w:p>
    <w:p w14:paraId="62B2CA45" w14:textId="77777777" w:rsidR="00337DAD" w:rsidRDefault="00337DAD" w:rsidP="00337DAD">
      <w:pPr>
        <w:widowControl/>
        <w:numPr>
          <w:ilvl w:val="0"/>
          <w:numId w:val="5"/>
        </w:numPr>
        <w:spacing w:after="44" w:line="261" w:lineRule="auto"/>
        <w:ind w:hanging="420"/>
        <w:jc w:val="left"/>
      </w:pPr>
      <w:r>
        <w:rPr>
          <w:rFonts w:ascii="Cambria" w:eastAsia="Cambria" w:hAnsi="Cambria" w:cs="Cambria"/>
        </w:rPr>
        <w:t xml:space="preserve">guideline:CSCO </w:t>
      </w:r>
      <w:r>
        <w:t>胃肠间质瘤专家委员会</w:t>
      </w:r>
      <w:r>
        <w:rPr>
          <w:rFonts w:ascii="Cambria" w:eastAsia="Cambria" w:hAnsi="Cambria" w:cs="Cambria"/>
        </w:rPr>
        <w:t>.</w:t>
      </w:r>
      <w:r>
        <w:t>临床肿瘤学杂志</w:t>
      </w:r>
      <w:r>
        <w:rPr>
          <w:rFonts w:ascii="Cambria" w:eastAsia="Cambria" w:hAnsi="Cambria" w:cs="Cambria"/>
        </w:rPr>
        <w:t>.2013,18(11)</w:t>
      </w:r>
    </w:p>
    <w:p w14:paraId="00069635" w14:textId="000468B3" w:rsidR="00337DAD" w:rsidRDefault="00337DAD" w:rsidP="00337DAD">
      <w:pPr>
        <w:widowControl/>
        <w:numPr>
          <w:ilvl w:val="0"/>
          <w:numId w:val="5"/>
        </w:numPr>
        <w:spacing w:after="46" w:line="265" w:lineRule="auto"/>
        <w:ind w:hanging="420"/>
        <w:jc w:val="left"/>
      </w:pPr>
      <w:r>
        <w:t>中国埃克替尼治疗非小细胞肺癌专家共识（</w:t>
      </w:r>
      <w:r>
        <w:rPr>
          <w:rFonts w:ascii="Cambria" w:eastAsia="Cambria" w:hAnsi="Cambria" w:cs="Cambria"/>
        </w:rPr>
        <w:t xml:space="preserve">2016 </w:t>
      </w:r>
      <w:r>
        <w:t>年版）</w:t>
      </w:r>
    </w:p>
    <w:p w14:paraId="44315060" w14:textId="11489E1C" w:rsidR="00337DAD" w:rsidRDefault="00337DAD" w:rsidP="00337DAD">
      <w:pPr>
        <w:widowControl/>
        <w:numPr>
          <w:ilvl w:val="0"/>
          <w:numId w:val="5"/>
        </w:numPr>
        <w:spacing w:after="46" w:line="265" w:lineRule="auto"/>
        <w:ind w:hanging="420"/>
        <w:jc w:val="left"/>
      </w:pPr>
      <w:r>
        <w:rPr>
          <w:rFonts w:ascii="Cambria" w:eastAsia="Cambria" w:hAnsi="Cambria" w:cs="Cambria"/>
        </w:rPr>
        <w:t xml:space="preserve">CSCO </w:t>
      </w:r>
      <w:r>
        <w:t xml:space="preserve">黑色素瘤专家委员会，人民卫生出版社 </w:t>
      </w:r>
      <w:r>
        <w:rPr>
          <w:rFonts w:ascii="Cambria" w:eastAsia="Cambria" w:hAnsi="Cambria" w:cs="Cambria"/>
        </w:rPr>
        <w:t xml:space="preserve">2017 </w:t>
      </w:r>
      <w:r>
        <w:t>版</w:t>
      </w:r>
    </w:p>
    <w:p w14:paraId="1CB56CB5" w14:textId="65B2A3F3" w:rsidR="00337DAD" w:rsidRDefault="00337DAD" w:rsidP="00337DAD">
      <w:pPr>
        <w:widowControl/>
        <w:spacing w:line="400" w:lineRule="exact"/>
        <w:jc w:val="center"/>
        <w:rPr>
          <w:rFonts w:ascii="微软雅黑" w:eastAsia="微软雅黑" w:hAnsi="微软雅黑" w:cs="MicrosoftYaHei"/>
          <w:color w:val="000000" w:themeColor="text1"/>
          <w:kern w:val="0"/>
          <w:sz w:val="20"/>
          <w:szCs w:val="20"/>
        </w:rPr>
      </w:pPr>
    </w:p>
    <w:p w14:paraId="71AB34FD" w14:textId="681E49C5" w:rsidR="00846F5C" w:rsidRDefault="00846F5C">
      <w:pPr>
        <w:widowControl/>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color w:val="000000" w:themeColor="text1"/>
          <w:kern w:val="0"/>
          <w:sz w:val="20"/>
          <w:szCs w:val="20"/>
        </w:rPr>
        <w:br w:type="page"/>
      </w:r>
    </w:p>
    <w:p w14:paraId="6D010BD1" w14:textId="7897ECBE" w:rsidR="00337DAD" w:rsidRPr="00846F5C" w:rsidRDefault="00846F5C" w:rsidP="00657CF9">
      <w:pPr>
        <w:widowControl/>
        <w:jc w:val="left"/>
        <w:outlineLvl w:val="1"/>
        <w:rPr>
          <w:rFonts w:ascii="微软雅黑" w:eastAsia="微软雅黑" w:hAnsi="微软雅黑" w:cs="MicrosoftYaHei"/>
          <w:b/>
          <w:color w:val="000000" w:themeColor="text1"/>
          <w:kern w:val="0"/>
          <w:sz w:val="28"/>
          <w:szCs w:val="24"/>
        </w:rPr>
      </w:pPr>
      <w:bookmarkStart w:id="17" w:name="_Toc512352444"/>
      <w:r w:rsidRPr="00846F5C">
        <w:rPr>
          <w:rFonts w:ascii="微软雅黑" w:eastAsia="微软雅黑" w:hAnsi="微软雅黑" w:cs="MicrosoftYaHei" w:hint="eastAsia"/>
          <w:b/>
          <w:color w:val="000000" w:themeColor="text1"/>
          <w:kern w:val="0"/>
          <w:sz w:val="28"/>
          <w:szCs w:val="24"/>
        </w:rPr>
        <w:lastRenderedPageBreak/>
        <w:t>产品声明</w:t>
      </w:r>
      <w:bookmarkEnd w:id="17"/>
    </w:p>
    <w:p w14:paraId="1A6E3D06" w14:textId="1EB36B8E" w:rsidR="00846F5C" w:rsidRDefault="00846F5C" w:rsidP="00043F6B">
      <w:pPr>
        <w:widowControl/>
        <w:spacing w:line="400" w:lineRule="exact"/>
        <w:jc w:val="left"/>
        <w:rPr>
          <w:rFonts w:ascii="微软雅黑" w:eastAsia="微软雅黑" w:hAnsi="微软雅黑" w:cs="MicrosoftYaHei"/>
          <w:color w:val="000000" w:themeColor="text1"/>
          <w:kern w:val="0"/>
          <w:sz w:val="20"/>
          <w:szCs w:val="20"/>
        </w:rPr>
      </w:pPr>
    </w:p>
    <w:p w14:paraId="6431E11A" w14:textId="22438003" w:rsidR="00043F6B" w:rsidRPr="00BF13FA" w:rsidRDefault="00043F6B" w:rsidP="00043F6B">
      <w:pPr>
        <w:pStyle w:val="a7"/>
        <w:widowControl/>
        <w:numPr>
          <w:ilvl w:val="0"/>
          <w:numId w:val="2"/>
        </w:numPr>
        <w:spacing w:line="400" w:lineRule="exact"/>
        <w:ind w:firstLineChars="0"/>
        <w:jc w:val="left"/>
        <w:rPr>
          <w:rFonts w:ascii="微软雅黑" w:eastAsia="微软雅黑" w:hAnsi="微软雅黑" w:cs="MicrosoftYaHei"/>
          <w:color w:val="000000" w:themeColor="text1"/>
          <w:kern w:val="0"/>
          <w:sz w:val="20"/>
          <w:szCs w:val="20"/>
        </w:rPr>
      </w:pPr>
      <w:r w:rsidRPr="00043F6B">
        <w:rPr>
          <w:rFonts w:ascii="微软雅黑" w:eastAsia="微软雅黑" w:hAnsi="微软雅黑" w:cs="MicrosoftYaHei" w:hint="eastAsia"/>
          <w:b/>
          <w:kern w:val="0"/>
          <w:sz w:val="22"/>
          <w:szCs w:val="24"/>
        </w:rPr>
        <w:t>报告阅读</w:t>
      </w:r>
    </w:p>
    <w:p w14:paraId="1292BA80" w14:textId="47D351A4" w:rsidR="00BF13FA" w:rsidRDefault="00BF13FA" w:rsidP="00BF13FA">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本报告主要检测肿瘤治疗相关基因的变异情况。报告给出的变异信息（和无变异信息）可为临床医生对受检者的治疗提供参考，受检者请在临床医生的指导下阅读本报告。</w:t>
      </w:r>
    </w:p>
    <w:p w14:paraId="437B4419" w14:textId="6AF05D54" w:rsidR="00BF13FA" w:rsidRDefault="00BF13FA" w:rsidP="00BF13FA">
      <w:pPr>
        <w:widowControl/>
        <w:spacing w:line="400" w:lineRule="exact"/>
        <w:ind w:left="440"/>
        <w:jc w:val="left"/>
        <w:rPr>
          <w:rFonts w:ascii="微软雅黑" w:eastAsia="微软雅黑" w:hAnsi="微软雅黑" w:cs="MicrosoftYaHei"/>
          <w:color w:val="000000" w:themeColor="text1"/>
          <w:kern w:val="0"/>
          <w:sz w:val="20"/>
          <w:szCs w:val="20"/>
        </w:rPr>
      </w:pPr>
    </w:p>
    <w:p w14:paraId="22394F16" w14:textId="294321D2" w:rsidR="00BF13FA" w:rsidRPr="00BF13FA" w:rsidRDefault="00BF13FA" w:rsidP="00BF13FA">
      <w:pPr>
        <w:pStyle w:val="a7"/>
        <w:widowControl/>
        <w:numPr>
          <w:ilvl w:val="0"/>
          <w:numId w:val="2"/>
        </w:numPr>
        <w:spacing w:line="400" w:lineRule="exact"/>
        <w:ind w:firstLineChars="0"/>
        <w:jc w:val="left"/>
        <w:rPr>
          <w:rFonts w:ascii="微软雅黑" w:eastAsia="微软雅黑" w:hAnsi="微软雅黑" w:cs="MicrosoftYaHei"/>
          <w:b/>
          <w:kern w:val="0"/>
          <w:sz w:val="22"/>
          <w:szCs w:val="24"/>
        </w:rPr>
      </w:pPr>
      <w:r w:rsidRPr="00BF13FA">
        <w:rPr>
          <w:rFonts w:ascii="微软雅黑" w:eastAsia="微软雅黑" w:hAnsi="微软雅黑" w:cs="MicrosoftYaHei" w:hint="eastAsia"/>
          <w:b/>
          <w:kern w:val="0"/>
          <w:sz w:val="22"/>
          <w:szCs w:val="24"/>
        </w:rPr>
        <w:t>基因变异和药物说明</w:t>
      </w:r>
    </w:p>
    <w:p w14:paraId="0F753548" w14:textId="763C476B" w:rsidR="00BF13FA" w:rsidRDefault="00BF13FA" w:rsidP="00BF13FA">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一个生物标志物变异的发现并不意味着必定会对某一药物或疗法有效，同样没有检测到生物标志物也不代表一定会对任何药物或疗法都无效。本报告中任何一个标志变异和潜在有效或无效药物均不按照先后顺序排名。潜在临床受益或无效药物的证据来源或等级不做评估。</w:t>
      </w:r>
    </w:p>
    <w:p w14:paraId="018CC744" w14:textId="10C524B1" w:rsidR="00BF13FA" w:rsidRDefault="00BF13FA" w:rsidP="00BF13FA">
      <w:pPr>
        <w:widowControl/>
        <w:spacing w:line="400" w:lineRule="exact"/>
        <w:ind w:left="440"/>
        <w:jc w:val="left"/>
        <w:rPr>
          <w:rFonts w:ascii="微软雅黑" w:eastAsia="微软雅黑" w:hAnsi="微软雅黑" w:cs="MicrosoftYaHei"/>
          <w:color w:val="000000" w:themeColor="text1"/>
          <w:kern w:val="0"/>
          <w:sz w:val="20"/>
          <w:szCs w:val="20"/>
        </w:rPr>
      </w:pPr>
    </w:p>
    <w:p w14:paraId="761D5B7D" w14:textId="529F9D8F" w:rsidR="00BF13FA" w:rsidRPr="000E5FA3" w:rsidRDefault="000E5FA3" w:rsidP="000E5FA3">
      <w:pPr>
        <w:pStyle w:val="a7"/>
        <w:widowControl/>
        <w:numPr>
          <w:ilvl w:val="0"/>
          <w:numId w:val="2"/>
        </w:numPr>
        <w:spacing w:line="400" w:lineRule="exact"/>
        <w:ind w:firstLineChars="0"/>
        <w:jc w:val="left"/>
        <w:rPr>
          <w:rFonts w:ascii="微软雅黑" w:eastAsia="微软雅黑" w:hAnsi="微软雅黑" w:cs="MicrosoftYaHei"/>
          <w:b/>
          <w:kern w:val="0"/>
          <w:sz w:val="22"/>
          <w:szCs w:val="24"/>
        </w:rPr>
      </w:pPr>
      <w:r w:rsidRPr="000E5FA3">
        <w:rPr>
          <w:rFonts w:ascii="微软雅黑" w:eastAsia="微软雅黑" w:hAnsi="微软雅黑" w:cs="MicrosoftYaHei" w:hint="eastAsia"/>
          <w:b/>
          <w:kern w:val="0"/>
          <w:sz w:val="22"/>
          <w:szCs w:val="24"/>
        </w:rPr>
        <w:t>治疗方案由医生决策</w:t>
      </w:r>
    </w:p>
    <w:p w14:paraId="5FA5EA1E" w14:textId="2C1A034E" w:rsidR="000E5FA3" w:rsidRDefault="000E5FA3" w:rsidP="00BF13FA">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本报告提及到的药物可能对某一特定患者并不适应。任何一个或所有潜在有效药物的选取或无效药物的弃选都由医生慎重决定。临床医生在给出推荐治疗方案时，需要综合考虑本检测报告细信息和患者其他相关信息。</w:t>
      </w:r>
    </w:p>
    <w:p w14:paraId="7CFD9F4C" w14:textId="28D53041" w:rsidR="000E5FA3" w:rsidRDefault="000E5FA3" w:rsidP="00BF13FA">
      <w:pPr>
        <w:widowControl/>
        <w:spacing w:line="400" w:lineRule="exact"/>
        <w:ind w:left="440"/>
        <w:jc w:val="left"/>
        <w:rPr>
          <w:rFonts w:ascii="微软雅黑" w:eastAsia="微软雅黑" w:hAnsi="微软雅黑" w:cs="MicrosoftYaHei"/>
          <w:color w:val="000000" w:themeColor="text1"/>
          <w:kern w:val="0"/>
          <w:sz w:val="20"/>
          <w:szCs w:val="20"/>
        </w:rPr>
      </w:pPr>
    </w:p>
    <w:p w14:paraId="15A8FB04" w14:textId="3D39BB0D" w:rsidR="000E5FA3" w:rsidRPr="00214AE7" w:rsidRDefault="00214AE7" w:rsidP="00214AE7">
      <w:pPr>
        <w:pStyle w:val="a7"/>
        <w:widowControl/>
        <w:numPr>
          <w:ilvl w:val="0"/>
          <w:numId w:val="2"/>
        </w:numPr>
        <w:spacing w:line="400" w:lineRule="exact"/>
        <w:ind w:firstLineChars="0"/>
        <w:jc w:val="left"/>
        <w:rPr>
          <w:rFonts w:ascii="微软雅黑" w:eastAsia="微软雅黑" w:hAnsi="微软雅黑" w:cs="MicrosoftYaHei"/>
          <w:b/>
          <w:kern w:val="0"/>
          <w:sz w:val="22"/>
          <w:szCs w:val="24"/>
        </w:rPr>
      </w:pPr>
      <w:r w:rsidRPr="00214AE7">
        <w:rPr>
          <w:rFonts w:ascii="微软雅黑" w:eastAsia="微软雅黑" w:hAnsi="微软雅黑" w:cs="MicrosoftYaHei" w:hint="eastAsia"/>
          <w:b/>
          <w:kern w:val="0"/>
          <w:sz w:val="22"/>
          <w:szCs w:val="24"/>
        </w:rPr>
        <w:t>次生危害不予赔偿</w:t>
      </w:r>
    </w:p>
    <w:p w14:paraId="6AC9B052" w14:textId="0021831F" w:rsidR="00214AE7" w:rsidRDefault="00214AE7" w:rsidP="00BF13FA">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在检测过程中及知晓检测结果后，因自身心理或生理因素可能引起受检者出现不同程度的精神压力和负担，由此产生的次生危害，检测机构不承担任何责任。</w:t>
      </w:r>
    </w:p>
    <w:p w14:paraId="20AFE7CC" w14:textId="175C450B" w:rsidR="00214AE7" w:rsidRDefault="00214AE7" w:rsidP="00BF13FA">
      <w:pPr>
        <w:widowControl/>
        <w:spacing w:line="400" w:lineRule="exact"/>
        <w:ind w:left="440"/>
        <w:jc w:val="left"/>
        <w:rPr>
          <w:rFonts w:ascii="微软雅黑" w:eastAsia="微软雅黑" w:hAnsi="微软雅黑" w:cs="MicrosoftYaHei"/>
          <w:color w:val="000000" w:themeColor="text1"/>
          <w:kern w:val="0"/>
          <w:sz w:val="20"/>
          <w:szCs w:val="20"/>
        </w:rPr>
      </w:pPr>
    </w:p>
    <w:p w14:paraId="49D1873E" w14:textId="7B05F82D" w:rsidR="00214AE7" w:rsidRPr="00C6793F" w:rsidRDefault="00214AE7" w:rsidP="00C6793F">
      <w:pPr>
        <w:pStyle w:val="a7"/>
        <w:widowControl/>
        <w:numPr>
          <w:ilvl w:val="0"/>
          <w:numId w:val="2"/>
        </w:numPr>
        <w:spacing w:line="400" w:lineRule="exact"/>
        <w:ind w:firstLineChars="0"/>
        <w:jc w:val="left"/>
        <w:rPr>
          <w:rFonts w:ascii="微软雅黑" w:eastAsia="微软雅黑" w:hAnsi="微软雅黑" w:cs="MicrosoftYaHei"/>
          <w:b/>
          <w:kern w:val="0"/>
          <w:sz w:val="22"/>
          <w:szCs w:val="24"/>
        </w:rPr>
      </w:pPr>
      <w:r w:rsidRPr="00C6793F">
        <w:rPr>
          <w:rFonts w:ascii="微软雅黑" w:eastAsia="微软雅黑" w:hAnsi="微软雅黑" w:cs="MicrosoftYaHei" w:hint="eastAsia"/>
          <w:b/>
          <w:kern w:val="0"/>
          <w:sz w:val="22"/>
          <w:szCs w:val="24"/>
        </w:rPr>
        <w:t>信息保密</w:t>
      </w:r>
    </w:p>
    <w:p w14:paraId="3815375F" w14:textId="662E5E7B" w:rsidR="0097559B" w:rsidRDefault="009323BB" w:rsidP="00027A1B">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凯杰（苏州）</w:t>
      </w:r>
      <w:r w:rsidR="00214AE7">
        <w:rPr>
          <w:rFonts w:ascii="微软雅黑" w:eastAsia="微软雅黑" w:hAnsi="微软雅黑" w:cs="MicrosoftYaHei" w:hint="eastAsia"/>
          <w:color w:val="000000" w:themeColor="text1"/>
          <w:kern w:val="0"/>
          <w:sz w:val="20"/>
          <w:szCs w:val="20"/>
        </w:rPr>
        <w:t>将妥善保存与受检者个人身份有关的资料，</w:t>
      </w:r>
      <w:r w:rsidR="00027A1B" w:rsidRPr="00027A1B">
        <w:rPr>
          <w:rFonts w:ascii="微软雅黑" w:eastAsia="微软雅黑" w:hAnsi="微软雅黑" w:cs="MicrosoftYaHei" w:hint="eastAsia"/>
          <w:color w:val="000000" w:themeColor="text1"/>
          <w:kern w:val="0"/>
          <w:sz w:val="20"/>
          <w:szCs w:val="20"/>
        </w:rPr>
        <w:t>并且保证不会泄露给第三方机构。</w:t>
      </w:r>
    </w:p>
    <w:p w14:paraId="1BEB74E5" w14:textId="77777777" w:rsidR="00027A1B" w:rsidRPr="00027A1B" w:rsidRDefault="00027A1B" w:rsidP="00027A1B">
      <w:pPr>
        <w:widowControl/>
        <w:spacing w:line="400" w:lineRule="exact"/>
        <w:ind w:left="440"/>
        <w:jc w:val="left"/>
        <w:rPr>
          <w:rFonts w:ascii="微软雅黑" w:eastAsia="微软雅黑" w:hAnsi="微软雅黑" w:cs="MicrosoftYaHei"/>
          <w:color w:val="000000" w:themeColor="text1"/>
          <w:kern w:val="0"/>
          <w:sz w:val="20"/>
          <w:szCs w:val="20"/>
        </w:rPr>
      </w:pPr>
    </w:p>
    <w:p w14:paraId="30BB466F" w14:textId="32557D5A" w:rsidR="0097559B" w:rsidRPr="00BF13FA" w:rsidRDefault="0097559B" w:rsidP="00BF13FA">
      <w:pPr>
        <w:widowControl/>
        <w:spacing w:line="400" w:lineRule="exact"/>
        <w:ind w:left="440"/>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hint="eastAsia"/>
          <w:color w:val="000000" w:themeColor="text1"/>
          <w:kern w:val="0"/>
          <w:sz w:val="20"/>
          <w:szCs w:val="20"/>
        </w:rPr>
        <w:t>患者的治疗决策必须基于医生的医学判断</w:t>
      </w:r>
      <w:r w:rsidR="000815BD">
        <w:rPr>
          <w:rFonts w:ascii="微软雅黑" w:eastAsia="微软雅黑" w:hAnsi="微软雅黑" w:cs="MicrosoftYaHei" w:hint="eastAsia"/>
          <w:color w:val="000000" w:themeColor="text1"/>
          <w:kern w:val="0"/>
          <w:sz w:val="20"/>
          <w:szCs w:val="20"/>
        </w:rPr>
        <w:t>，并遵照医院给出的护理标准。医生的决策不能仅依赖于某一单个监测，如此次检测和本报告中给出的信息。本报告不是临床诊断报告，不具备医嘱性质，</w:t>
      </w:r>
      <w:r w:rsidR="00EC0105">
        <w:rPr>
          <w:rFonts w:ascii="微软雅黑" w:eastAsia="微软雅黑" w:hAnsi="微软雅黑" w:cs="MicrosoftYaHei" w:hint="eastAsia"/>
          <w:color w:val="000000" w:themeColor="text1"/>
          <w:kern w:val="0"/>
          <w:sz w:val="20"/>
          <w:szCs w:val="20"/>
        </w:rPr>
        <w:t>供医生参考治疗方案由医生决策。</w:t>
      </w:r>
    </w:p>
    <w:p w14:paraId="196F23B3" w14:textId="57B94213" w:rsidR="00846F5C" w:rsidRPr="00214AE7" w:rsidRDefault="00846F5C" w:rsidP="00337DAD">
      <w:pPr>
        <w:widowControl/>
        <w:spacing w:line="400" w:lineRule="exact"/>
        <w:jc w:val="center"/>
        <w:rPr>
          <w:rFonts w:ascii="微软雅黑" w:eastAsia="微软雅黑" w:hAnsi="微软雅黑" w:cs="MicrosoftYaHei"/>
          <w:color w:val="000000" w:themeColor="text1"/>
          <w:kern w:val="0"/>
          <w:sz w:val="20"/>
          <w:szCs w:val="20"/>
        </w:rPr>
      </w:pPr>
    </w:p>
    <w:p w14:paraId="7928A7A5" w14:textId="27B44F7E" w:rsidR="00846F5C" w:rsidRDefault="00846F5C" w:rsidP="00337DAD">
      <w:pPr>
        <w:widowControl/>
        <w:spacing w:line="400" w:lineRule="exact"/>
        <w:jc w:val="center"/>
        <w:rPr>
          <w:rFonts w:ascii="微软雅黑" w:eastAsia="微软雅黑" w:hAnsi="微软雅黑" w:cs="MicrosoftYaHei"/>
          <w:color w:val="000000" w:themeColor="text1"/>
          <w:kern w:val="0"/>
          <w:sz w:val="20"/>
          <w:szCs w:val="20"/>
        </w:rPr>
      </w:pPr>
    </w:p>
    <w:p w14:paraId="4B5A53A3" w14:textId="17F49D0D" w:rsidR="00061229" w:rsidRDefault="00061229">
      <w:pPr>
        <w:widowControl/>
        <w:jc w:val="left"/>
        <w:rPr>
          <w:rFonts w:ascii="微软雅黑" w:eastAsia="微软雅黑" w:hAnsi="微软雅黑" w:cs="MicrosoftYaHei"/>
          <w:color w:val="000000" w:themeColor="text1"/>
          <w:kern w:val="0"/>
          <w:sz w:val="20"/>
          <w:szCs w:val="20"/>
        </w:rPr>
      </w:pPr>
      <w:r>
        <w:rPr>
          <w:rFonts w:ascii="微软雅黑" w:eastAsia="微软雅黑" w:hAnsi="微软雅黑" w:cs="MicrosoftYaHei"/>
          <w:color w:val="000000" w:themeColor="text1"/>
          <w:kern w:val="0"/>
          <w:sz w:val="20"/>
          <w:szCs w:val="20"/>
        </w:rPr>
        <w:br w:type="page"/>
      </w:r>
    </w:p>
    <w:p w14:paraId="1E39B605" w14:textId="0D4AF781" w:rsidR="00846F5C" w:rsidRDefault="00846F5C" w:rsidP="00337DAD">
      <w:pPr>
        <w:widowControl/>
        <w:spacing w:line="400" w:lineRule="exact"/>
        <w:jc w:val="center"/>
        <w:rPr>
          <w:rFonts w:ascii="微软雅黑" w:eastAsia="微软雅黑" w:hAnsi="微软雅黑" w:cs="MicrosoftYaHei"/>
          <w:color w:val="000000" w:themeColor="text1"/>
          <w:kern w:val="0"/>
          <w:sz w:val="20"/>
          <w:szCs w:val="20"/>
        </w:rPr>
      </w:pPr>
    </w:p>
    <w:p w14:paraId="3FB25490" w14:textId="3762E75D" w:rsidR="009A69BA" w:rsidRDefault="009A69BA" w:rsidP="009A69BA">
      <w:pPr>
        <w:widowControl/>
        <w:spacing w:line="400" w:lineRule="exact"/>
        <w:rPr>
          <w:rFonts w:ascii="微软雅黑" w:eastAsia="微软雅黑" w:hAnsi="微软雅黑" w:cs="MicrosoftYaHei"/>
          <w:color w:val="000000" w:themeColor="text1"/>
          <w:kern w:val="0"/>
          <w:sz w:val="20"/>
          <w:szCs w:val="20"/>
        </w:rPr>
      </w:pPr>
    </w:p>
    <w:p w14:paraId="6852A676" w14:textId="51B3DF43"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r>
        <w:rPr>
          <w:rFonts w:ascii="微软雅黑" w:eastAsia="微软雅黑" w:hAnsi="微软雅黑"/>
          <w:noProof/>
          <w:color w:val="5B9BD5" w:themeColor="accent5"/>
          <w:sz w:val="40"/>
        </w:rPr>
        <w:drawing>
          <wp:anchor distT="0" distB="0" distL="114300" distR="114300" simplePos="0" relativeHeight="251662336" behindDoc="1" locked="0" layoutInCell="1" allowOverlap="1" wp14:anchorId="11C72496" wp14:editId="7C88F929">
            <wp:simplePos x="0" y="0"/>
            <wp:positionH relativeFrom="page">
              <wp:align>left</wp:align>
            </wp:positionH>
            <wp:positionV relativeFrom="paragraph">
              <wp:posOffset>186690</wp:posOffset>
            </wp:positionV>
            <wp:extent cx="7562850" cy="41148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3738507679,3003845833&amp;fm=27&amp;gp=0.jpg"/>
                    <pic:cNvPicPr/>
                  </pic:nvPicPr>
                  <pic:blipFill>
                    <a:blip r:embed="rId10">
                      <a:extLst>
                        <a:ext uri="{28A0092B-C50C-407E-A947-70E740481C1C}">
                          <a14:useLocalDpi xmlns:a14="http://schemas.microsoft.com/office/drawing/2010/main" val="0"/>
                        </a:ext>
                      </a:extLst>
                    </a:blip>
                    <a:stretch>
                      <a:fillRect/>
                    </a:stretch>
                  </pic:blipFill>
                  <pic:spPr>
                    <a:xfrm>
                      <a:off x="0" y="0"/>
                      <a:ext cx="7562850" cy="4114800"/>
                    </a:xfrm>
                    <a:prstGeom prst="rect">
                      <a:avLst/>
                    </a:prstGeom>
                  </pic:spPr>
                </pic:pic>
              </a:graphicData>
            </a:graphic>
            <wp14:sizeRelH relativeFrom="page">
              <wp14:pctWidth>0</wp14:pctWidth>
            </wp14:sizeRelH>
            <wp14:sizeRelV relativeFrom="page">
              <wp14:pctHeight>0</wp14:pctHeight>
            </wp14:sizeRelV>
          </wp:anchor>
        </w:drawing>
      </w:r>
    </w:p>
    <w:p w14:paraId="4782512A" w14:textId="6F4C0049"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7C94BAD9" w14:textId="2DCB8259" w:rsidR="00337DAD" w:rsidRDefault="00337DAD" w:rsidP="00337DAD">
      <w:pPr>
        <w:widowControl/>
        <w:spacing w:line="400" w:lineRule="exact"/>
        <w:jc w:val="center"/>
        <w:rPr>
          <w:rFonts w:ascii="微软雅黑" w:eastAsia="微软雅黑" w:hAnsi="微软雅黑" w:cs="MicrosoftYaHei"/>
          <w:color w:val="000000" w:themeColor="text1"/>
          <w:kern w:val="0"/>
          <w:sz w:val="20"/>
          <w:szCs w:val="20"/>
        </w:rPr>
      </w:pPr>
    </w:p>
    <w:p w14:paraId="73544BE6" w14:textId="212FA354"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3B9999F1" w14:textId="0EB396E2"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1AB017E6" w14:textId="70918414"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1984F5F1" w14:textId="1CDBF000"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3C92F47C" w14:textId="6CBA13A2"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39901ED8" w14:textId="68FC1B02"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2AA51410" w14:textId="19FF78B7"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78C6C238" w14:textId="7C15D1F4"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6C248855" w14:textId="508F071C"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1A109C1C" w14:textId="0A4196F9"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114975CC" w14:textId="4A38D472"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013B023E" w14:textId="4FD1BC6B"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3C36420B" w14:textId="089077E4"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29541BC7" w14:textId="1ABA72BE"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7DD0A781" w14:textId="6826E677"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2FA71CA1" w14:textId="342794A2"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23120FDA" w14:textId="4DF2E3C3"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1E336900" w14:textId="7A189B6F" w:rsidR="009A69BA" w:rsidRDefault="000D6E80" w:rsidP="00337DAD">
      <w:pPr>
        <w:widowControl/>
        <w:spacing w:line="400" w:lineRule="exact"/>
        <w:jc w:val="center"/>
        <w:rPr>
          <w:rFonts w:ascii="微软雅黑" w:eastAsia="微软雅黑" w:hAnsi="微软雅黑" w:cs="MicrosoftYaHei"/>
          <w:color w:val="000000" w:themeColor="text1"/>
          <w:kern w:val="0"/>
          <w:sz w:val="20"/>
          <w:szCs w:val="20"/>
        </w:rPr>
      </w:pPr>
      <w:r>
        <w:rPr>
          <w:rFonts w:ascii="微软雅黑" w:eastAsia="微软雅黑" w:hAnsi="微软雅黑"/>
          <w:noProof/>
          <w:color w:val="5B9BD5" w:themeColor="accent5"/>
          <w:sz w:val="40"/>
        </w:rPr>
        <w:drawing>
          <wp:anchor distT="0" distB="0" distL="114300" distR="114300" simplePos="0" relativeHeight="251670528" behindDoc="0" locked="0" layoutInCell="1" allowOverlap="1" wp14:anchorId="464EDC83" wp14:editId="7679FDEA">
            <wp:simplePos x="0" y="0"/>
            <wp:positionH relativeFrom="margin">
              <wp:align>center</wp:align>
            </wp:positionH>
            <wp:positionV relativeFrom="paragraph">
              <wp:posOffset>88265</wp:posOffset>
            </wp:positionV>
            <wp:extent cx="1166813" cy="1000125"/>
            <wp:effectExtent l="0" t="0" r="0" b="0"/>
            <wp:wrapNone/>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iagen_Logo.svg"/>
                    <pic:cNvPicPr/>
                  </pic:nvPicPr>
                  <pic:blipFill>
                    <a:blip r:embed="rId20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1166813" cy="1000125"/>
                    </a:xfrm>
                    <a:prstGeom prst="rect">
                      <a:avLst/>
                    </a:prstGeom>
                  </pic:spPr>
                </pic:pic>
              </a:graphicData>
            </a:graphic>
            <wp14:sizeRelH relativeFrom="margin">
              <wp14:pctWidth>0</wp14:pctWidth>
            </wp14:sizeRelH>
            <wp14:sizeRelV relativeFrom="margin">
              <wp14:pctHeight>0</wp14:pctHeight>
            </wp14:sizeRelV>
          </wp:anchor>
        </w:drawing>
      </w:r>
    </w:p>
    <w:p w14:paraId="78753FBE" w14:textId="315743FF" w:rsidR="00580FB4" w:rsidRDefault="00580FB4" w:rsidP="00337DAD">
      <w:pPr>
        <w:widowControl/>
        <w:spacing w:line="400" w:lineRule="exact"/>
        <w:jc w:val="center"/>
        <w:rPr>
          <w:rFonts w:ascii="微软雅黑" w:eastAsia="微软雅黑" w:hAnsi="微软雅黑" w:cs="MicrosoftYaHei"/>
          <w:color w:val="000000" w:themeColor="text1"/>
          <w:kern w:val="0"/>
          <w:sz w:val="20"/>
          <w:szCs w:val="20"/>
        </w:rPr>
      </w:pPr>
    </w:p>
    <w:p w14:paraId="422FF6F6" w14:textId="3FF93C16" w:rsidR="00580FB4" w:rsidRDefault="00580FB4" w:rsidP="005549E5">
      <w:pPr>
        <w:widowControl/>
        <w:spacing w:line="400" w:lineRule="exact"/>
        <w:rPr>
          <w:rFonts w:ascii="微软雅黑" w:eastAsia="微软雅黑" w:hAnsi="微软雅黑" w:cs="MicrosoftYaHei"/>
          <w:color w:val="000000" w:themeColor="text1"/>
          <w:kern w:val="0"/>
          <w:sz w:val="20"/>
          <w:szCs w:val="20"/>
        </w:rPr>
      </w:pPr>
    </w:p>
    <w:p w14:paraId="533C1179" w14:textId="2F1188B1" w:rsidR="009A69BA" w:rsidRDefault="009A69BA" w:rsidP="00337DAD">
      <w:pPr>
        <w:widowControl/>
        <w:spacing w:line="400" w:lineRule="exact"/>
        <w:jc w:val="center"/>
        <w:rPr>
          <w:rFonts w:ascii="微软雅黑" w:eastAsia="微软雅黑" w:hAnsi="微软雅黑" w:cs="MicrosoftYaHei"/>
          <w:color w:val="000000" w:themeColor="text1"/>
          <w:kern w:val="0"/>
          <w:sz w:val="20"/>
          <w:szCs w:val="20"/>
        </w:rPr>
      </w:pPr>
    </w:p>
    <w:p w14:paraId="3EA6FE28" w14:textId="77777777" w:rsidR="000D6E80" w:rsidRDefault="000D6E80" w:rsidP="00337DAD">
      <w:pPr>
        <w:widowControl/>
        <w:spacing w:line="400" w:lineRule="exact"/>
        <w:jc w:val="center"/>
        <w:rPr>
          <w:rFonts w:ascii="微软雅黑" w:eastAsia="微软雅黑" w:hAnsi="微软雅黑"/>
          <w:color w:val="1F4E79" w:themeColor="accent5" w:themeShade="80"/>
          <w:sz w:val="36"/>
        </w:rPr>
      </w:pPr>
      <w:r>
        <w:rPr>
          <w:rFonts w:ascii="微软雅黑" w:eastAsia="微软雅黑" w:hAnsi="微软雅黑" w:hint="eastAsia"/>
          <w:color w:val="1F4E79" w:themeColor="accent5" w:themeShade="80"/>
          <w:sz w:val="36"/>
        </w:rPr>
        <w:t xml:space="preserve"> </w:t>
      </w:r>
      <w:r>
        <w:rPr>
          <w:rFonts w:ascii="微软雅黑" w:eastAsia="微软雅黑" w:hAnsi="微软雅黑"/>
          <w:color w:val="1F4E79" w:themeColor="accent5" w:themeShade="80"/>
          <w:sz w:val="36"/>
        </w:rPr>
        <w:t xml:space="preserve">           </w:t>
      </w:r>
    </w:p>
    <w:p w14:paraId="3ECFB2FF" w14:textId="410EFEB5" w:rsidR="009A69BA" w:rsidRPr="000D6E80" w:rsidRDefault="000D6E80" w:rsidP="000D6E80">
      <w:pPr>
        <w:widowControl/>
        <w:spacing w:line="400" w:lineRule="exact"/>
        <w:jc w:val="center"/>
        <w:rPr>
          <w:rFonts w:ascii="微软雅黑" w:eastAsia="微软雅黑" w:hAnsi="微软雅黑" w:cs="MicrosoftYaHei"/>
          <w:color w:val="000000" w:themeColor="text1"/>
          <w:kern w:val="0"/>
          <w:sz w:val="20"/>
          <w:szCs w:val="20"/>
        </w:rPr>
      </w:pPr>
      <w:r>
        <w:rPr>
          <w:rFonts w:ascii="微软雅黑" w:eastAsia="微软雅黑" w:hAnsi="微软雅黑" w:hint="eastAsia"/>
          <w:color w:val="1F4E79" w:themeColor="accent5" w:themeShade="80"/>
          <w:sz w:val="36"/>
        </w:rPr>
        <w:t>凯杰（苏州）</w:t>
      </w:r>
    </w:p>
    <w:p w14:paraId="0846F729" w14:textId="57F4FB6B" w:rsidR="00580FB4" w:rsidRPr="00580FB4" w:rsidRDefault="00580FB4" w:rsidP="00337DAD">
      <w:pPr>
        <w:widowControl/>
        <w:spacing w:line="400" w:lineRule="exact"/>
        <w:jc w:val="center"/>
        <w:rPr>
          <w:rFonts w:ascii="微软雅黑" w:eastAsia="微软雅黑" w:hAnsi="微软雅黑"/>
          <w:color w:val="1F4E79" w:themeColor="accent5" w:themeShade="80"/>
          <w:sz w:val="24"/>
          <w:szCs w:val="24"/>
        </w:rPr>
      </w:pPr>
      <w:r w:rsidRPr="00580FB4">
        <w:rPr>
          <w:rFonts w:ascii="微软雅黑" w:eastAsia="微软雅黑" w:hAnsi="微软雅黑"/>
          <w:color w:val="1F4E79" w:themeColor="accent5" w:themeShade="80"/>
          <w:sz w:val="24"/>
          <w:szCs w:val="24"/>
        </w:rPr>
        <w:t>0512</w:t>
      </w:r>
      <w:r w:rsidRPr="00580FB4">
        <w:rPr>
          <w:rFonts w:ascii="微软雅黑" w:eastAsia="微软雅黑" w:hAnsi="微软雅黑" w:hint="eastAsia"/>
          <w:color w:val="1F4E79" w:themeColor="accent5" w:themeShade="80"/>
          <w:sz w:val="24"/>
          <w:szCs w:val="24"/>
        </w:rPr>
        <w:t>-8</w:t>
      </w:r>
      <w:r w:rsidRPr="00580FB4">
        <w:rPr>
          <w:rFonts w:ascii="微软雅黑" w:eastAsia="微软雅黑" w:hAnsi="微软雅黑"/>
          <w:color w:val="1F4E79" w:themeColor="accent5" w:themeShade="80"/>
          <w:sz w:val="24"/>
          <w:szCs w:val="24"/>
        </w:rPr>
        <w:t>6868600</w:t>
      </w:r>
    </w:p>
    <w:p w14:paraId="07718185" w14:textId="1C7603FC" w:rsidR="009A69BA" w:rsidRPr="00580FB4" w:rsidRDefault="00D421E9" w:rsidP="00337DAD">
      <w:pPr>
        <w:widowControl/>
        <w:spacing w:line="400" w:lineRule="exact"/>
        <w:jc w:val="center"/>
        <w:rPr>
          <w:rFonts w:ascii="微软雅黑" w:eastAsia="微软雅黑" w:hAnsi="微软雅黑"/>
          <w:color w:val="1F4E79" w:themeColor="accent5" w:themeShade="80"/>
          <w:sz w:val="24"/>
          <w:szCs w:val="24"/>
        </w:rPr>
      </w:pPr>
      <w:r>
        <w:rPr>
          <w:rFonts w:ascii="微软雅黑" w:eastAsia="微软雅黑" w:hAnsi="微软雅黑"/>
          <w:color w:val="1F4E79" w:themeColor="accent5" w:themeShade="80"/>
          <w:sz w:val="24"/>
          <w:szCs w:val="24"/>
        </w:rPr>
        <w:t>www.transmedchina.com</w:t>
      </w:r>
    </w:p>
    <w:p w14:paraId="71F6AC79" w14:textId="7969A456" w:rsidR="00580FB4" w:rsidRPr="00580FB4" w:rsidRDefault="00580FB4" w:rsidP="00337DAD">
      <w:pPr>
        <w:widowControl/>
        <w:spacing w:line="400" w:lineRule="exact"/>
        <w:jc w:val="center"/>
        <w:rPr>
          <w:rFonts w:ascii="微软雅黑" w:eastAsia="微软雅黑" w:hAnsi="微软雅黑"/>
          <w:color w:val="1F4E79" w:themeColor="accent5" w:themeShade="80"/>
          <w:sz w:val="24"/>
          <w:szCs w:val="24"/>
        </w:rPr>
      </w:pPr>
      <w:r w:rsidRPr="00580FB4">
        <w:rPr>
          <w:rFonts w:ascii="微软雅黑" w:eastAsia="微软雅黑" w:hAnsi="微软雅黑" w:hint="eastAsia"/>
          <w:color w:val="1F4E79" w:themeColor="accent5" w:themeShade="80"/>
          <w:sz w:val="24"/>
          <w:szCs w:val="24"/>
        </w:rPr>
        <w:t>苏州工业园区星湖街2</w:t>
      </w:r>
      <w:r w:rsidRPr="00580FB4">
        <w:rPr>
          <w:rFonts w:ascii="微软雅黑" w:eastAsia="微软雅黑" w:hAnsi="微软雅黑"/>
          <w:color w:val="1F4E79" w:themeColor="accent5" w:themeShade="80"/>
          <w:sz w:val="24"/>
          <w:szCs w:val="24"/>
        </w:rPr>
        <w:t>18</w:t>
      </w:r>
      <w:r w:rsidRPr="00580FB4">
        <w:rPr>
          <w:rFonts w:ascii="微软雅黑" w:eastAsia="微软雅黑" w:hAnsi="微软雅黑" w:hint="eastAsia"/>
          <w:color w:val="1F4E79" w:themeColor="accent5" w:themeShade="80"/>
          <w:sz w:val="24"/>
          <w:szCs w:val="24"/>
        </w:rPr>
        <w:t>号生物纳米园B</w:t>
      </w:r>
      <w:r w:rsidRPr="00580FB4">
        <w:rPr>
          <w:rFonts w:ascii="微软雅黑" w:eastAsia="微软雅黑" w:hAnsi="微软雅黑"/>
          <w:color w:val="1F4E79" w:themeColor="accent5" w:themeShade="80"/>
          <w:sz w:val="24"/>
          <w:szCs w:val="24"/>
        </w:rPr>
        <w:t>5 901</w:t>
      </w:r>
      <w:r w:rsidRPr="00580FB4">
        <w:rPr>
          <w:rFonts w:ascii="微软雅黑" w:eastAsia="微软雅黑" w:hAnsi="微软雅黑" w:hint="eastAsia"/>
          <w:color w:val="1F4E79" w:themeColor="accent5" w:themeShade="80"/>
          <w:sz w:val="24"/>
          <w:szCs w:val="24"/>
        </w:rPr>
        <w:t>室</w:t>
      </w:r>
    </w:p>
    <w:sectPr w:rsidR="00580FB4" w:rsidRPr="00580FB4" w:rsidSect="0012315C">
      <w:pgSz w:w="11906" w:h="16838"/>
      <w:pgMar w:top="1440" w:right="1800" w:bottom="1440" w:left="1800" w:header="851" w:footer="992"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F826C" w14:textId="77777777" w:rsidR="00523C00" w:rsidRDefault="00523C00" w:rsidP="005B757D">
      <w:r>
        <w:separator/>
      </w:r>
    </w:p>
    <w:p w14:paraId="47EB59B4" w14:textId="77777777" w:rsidR="00523C00" w:rsidRDefault="00523C00"/>
  </w:endnote>
  <w:endnote w:type="continuationSeparator" w:id="0">
    <w:p w14:paraId="7F4F28C5" w14:textId="77777777" w:rsidR="00523C00" w:rsidRDefault="00523C00" w:rsidP="005B757D">
      <w:r>
        <w:continuationSeparator/>
      </w:r>
    </w:p>
    <w:p w14:paraId="1ADC0036" w14:textId="77777777" w:rsidR="00523C00" w:rsidRDefault="00523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YaHei">
    <w:altName w:val="微软雅黑"/>
    <w:panose1 w:val="00000000000000000000"/>
    <w:charset w:val="86"/>
    <w:family w:val="auto"/>
    <w:notTrueType/>
    <w:pitch w:val="default"/>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微软雅黑"/>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344392"/>
      <w:docPartObj>
        <w:docPartGallery w:val="Page Numbers (Bottom of Page)"/>
        <w:docPartUnique/>
      </w:docPartObj>
    </w:sdtPr>
    <w:sdtEndPr/>
    <w:sdtContent>
      <w:sdt>
        <w:sdtPr>
          <w:id w:val="669056059"/>
          <w:docPartObj>
            <w:docPartGallery w:val="Page Numbers (Top of Page)"/>
            <w:docPartUnique/>
          </w:docPartObj>
        </w:sdtPr>
        <w:sdtEndPr/>
        <w:sdtContent>
          <w:p w14:paraId="3019AE42" w14:textId="57089EC0" w:rsidR="006B4862" w:rsidRDefault="006B4862">
            <w:pPr>
              <w:pStyle w:val="a7"/>
              <w:jc w:val="right"/>
            </w:pPr>
            <w:r>
              <w:rPr>
                <w:lang w:val="zh-CN"/>
              </w:rPr>
              <w:t xml:space="preserve"> </w:t>
            </w:r>
          </w:p>
        </w:sdtContent>
      </w:sdt>
    </w:sdtContent>
  </w:sdt>
  <w:p w14:paraId="01B9E625" w14:textId="77777777" w:rsidR="006B4862" w:rsidRDefault="006B486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373615"/>
      <w:docPartObj>
        <w:docPartGallery w:val="Page Numbers (Bottom of Page)"/>
        <w:docPartUnique/>
      </w:docPartObj>
    </w:sdtPr>
    <w:sdtEndPr/>
    <w:sdtContent>
      <w:sdt>
        <w:sdtPr>
          <w:id w:val="501472329"/>
          <w:docPartObj>
            <w:docPartGallery w:val="Page Numbers (Top of Page)"/>
            <w:docPartUnique/>
          </w:docPartObj>
        </w:sdtPr>
        <w:sdtEndPr/>
        <w:sdtContent>
          <w:p w14:paraId="2FE42B39" w14:textId="01078A21" w:rsidR="006B4862" w:rsidRDefault="006B4862">
            <w:pPr>
              <w:pStyle w:val="a7"/>
              <w:jc w:val="right"/>
            </w:pPr>
            <w:r>
              <w:rPr>
                <w:lang w:val="zh-CN"/>
              </w:rPr>
              <w:t xml:space="preserve"> </w:t>
            </w:r>
          </w:p>
        </w:sdtContent>
      </w:sdt>
    </w:sdtContent>
  </w:sdt>
  <w:p w14:paraId="5F5AF143" w14:textId="77777777" w:rsidR="006B4862" w:rsidRDefault="006B486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6241352"/>
      <w:docPartObj>
        <w:docPartGallery w:val="Page Numbers (Bottom of Page)"/>
        <w:docPartUnique/>
      </w:docPartObj>
    </w:sdtPr>
    <w:sdtEndPr/>
    <w:sdtContent>
      <w:sdt>
        <w:sdtPr>
          <w:id w:val="1007176623"/>
          <w:docPartObj>
            <w:docPartGallery w:val="Page Numbers (Top of Page)"/>
            <w:docPartUnique/>
          </w:docPartObj>
        </w:sdtPr>
        <w:sdtEndPr/>
        <w:sdtContent>
          <w:p w14:paraId="6A620DFD" w14:textId="1CB0DC49" w:rsidR="006B4862" w:rsidRDefault="006B4862">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70EDB">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70EDB">
              <w:rPr>
                <w:b/>
                <w:bCs/>
                <w:noProof/>
              </w:rPr>
              <w:t>60</w:t>
            </w:r>
            <w:r>
              <w:rPr>
                <w:b/>
                <w:bCs/>
                <w:sz w:val="24"/>
                <w:szCs w:val="24"/>
              </w:rPr>
              <w:fldChar w:fldCharType="end"/>
            </w:r>
          </w:p>
        </w:sdtContent>
      </w:sdt>
    </w:sdtContent>
  </w:sdt>
  <w:p w14:paraId="4EBF8DAF" w14:textId="77777777" w:rsidR="006B4862" w:rsidRDefault="006B486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2ED52" w14:textId="77777777" w:rsidR="00523C00" w:rsidRDefault="00523C00" w:rsidP="005B757D">
      <w:r>
        <w:separator/>
      </w:r>
    </w:p>
    <w:p w14:paraId="30470914" w14:textId="77777777" w:rsidR="00523C00" w:rsidRDefault="00523C00"/>
  </w:footnote>
  <w:footnote w:type="continuationSeparator" w:id="0">
    <w:p w14:paraId="59686F82" w14:textId="77777777" w:rsidR="00523C00" w:rsidRDefault="00523C00" w:rsidP="005B757D">
      <w:r>
        <w:continuationSeparator/>
      </w:r>
    </w:p>
    <w:p w14:paraId="168AA73F" w14:textId="77777777" w:rsidR="00523C00" w:rsidRDefault="00523C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A6D1C" w14:textId="77777777" w:rsidR="006B4862" w:rsidRDefault="006B4862" w:rsidP="00A84B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4EC0"/>
    <w:multiLevelType w:val="hybridMultilevel"/>
    <w:tmpl w:val="B992989E"/>
    <w:lvl w:ilvl="0" w:tplc="7D9A13EC">
      <w:start w:val="1"/>
      <w:numFmt w:val="decimal"/>
      <w:lvlText w:val="%1)"/>
      <w:lvlJc w:val="left"/>
      <w:pPr>
        <w:ind w:left="4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BCD6ECEA">
      <w:start w:val="1"/>
      <w:numFmt w:val="lowerLetter"/>
      <w:lvlText w:val="%2"/>
      <w:lvlJc w:val="left"/>
      <w:pPr>
        <w:ind w:left="10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2" w:tplc="94EA7560">
      <w:start w:val="1"/>
      <w:numFmt w:val="lowerRoman"/>
      <w:lvlText w:val="%3"/>
      <w:lvlJc w:val="left"/>
      <w:pPr>
        <w:ind w:left="18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3" w:tplc="77B8650C">
      <w:start w:val="1"/>
      <w:numFmt w:val="decimal"/>
      <w:lvlText w:val="%4"/>
      <w:lvlJc w:val="left"/>
      <w:pPr>
        <w:ind w:left="25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4" w:tplc="E062C89C">
      <w:start w:val="1"/>
      <w:numFmt w:val="lowerLetter"/>
      <w:lvlText w:val="%5"/>
      <w:lvlJc w:val="left"/>
      <w:pPr>
        <w:ind w:left="324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5" w:tplc="A4083AFA">
      <w:start w:val="1"/>
      <w:numFmt w:val="lowerRoman"/>
      <w:lvlText w:val="%6"/>
      <w:lvlJc w:val="left"/>
      <w:pPr>
        <w:ind w:left="396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6" w:tplc="D944C5EA">
      <w:start w:val="1"/>
      <w:numFmt w:val="decimal"/>
      <w:lvlText w:val="%7"/>
      <w:lvlJc w:val="left"/>
      <w:pPr>
        <w:ind w:left="46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7" w:tplc="20F84966">
      <w:start w:val="1"/>
      <w:numFmt w:val="lowerLetter"/>
      <w:lvlText w:val="%8"/>
      <w:lvlJc w:val="left"/>
      <w:pPr>
        <w:ind w:left="54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8" w:tplc="1DC224E0">
      <w:start w:val="1"/>
      <w:numFmt w:val="lowerRoman"/>
      <w:lvlText w:val="%9"/>
      <w:lvlJc w:val="left"/>
      <w:pPr>
        <w:ind w:left="61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abstractNum>
  <w:abstractNum w:abstractNumId="1">
    <w:nsid w:val="034D588E"/>
    <w:multiLevelType w:val="hybridMultilevel"/>
    <w:tmpl w:val="F07A0D42"/>
    <w:lvl w:ilvl="0" w:tplc="0AD61054">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68AD2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C08CB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32E9B3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4DEDFE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3042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C6966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A5ECA8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698293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nsid w:val="03631186"/>
    <w:multiLevelType w:val="hybridMultilevel"/>
    <w:tmpl w:val="1736E38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nsid w:val="0F4869C2"/>
    <w:multiLevelType w:val="hybridMultilevel"/>
    <w:tmpl w:val="EFF88BD8"/>
    <w:lvl w:ilvl="0" w:tplc="7742BEAA">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BCCA15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A2E64C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9D46D5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72A9E7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6FA1E5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36848D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3BE8AC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6E48F1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nsid w:val="0F707F05"/>
    <w:multiLevelType w:val="hybridMultilevel"/>
    <w:tmpl w:val="60DAE79C"/>
    <w:lvl w:ilvl="0" w:tplc="CA2EC5EA">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D46388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CECFB9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C02E8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62CEB8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A2CF1A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F64070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7BAAD9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BBC8A6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nsid w:val="1C867814"/>
    <w:multiLevelType w:val="hybridMultilevel"/>
    <w:tmpl w:val="B61E3B16"/>
    <w:lvl w:ilvl="0" w:tplc="0F0ED59C">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004F7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426D89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E98AF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7FEAF3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EB697A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BB876C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25C77C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A8F3B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nsid w:val="1CFF0AD7"/>
    <w:multiLevelType w:val="hybridMultilevel"/>
    <w:tmpl w:val="1D406310"/>
    <w:lvl w:ilvl="0" w:tplc="E654C75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1C8B27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3B8930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BC4482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DC60F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86A769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7589FD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B662D8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420C37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nsid w:val="1E16758F"/>
    <w:multiLevelType w:val="hybridMultilevel"/>
    <w:tmpl w:val="94B69BD0"/>
    <w:lvl w:ilvl="0" w:tplc="F6189E80">
      <w:start w:val="22"/>
      <w:numFmt w:val="decimal"/>
      <w:lvlText w:val="%1)"/>
      <w:lvlJc w:val="left"/>
      <w:pPr>
        <w:ind w:left="4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04EC0F00">
      <w:start w:val="1"/>
      <w:numFmt w:val="lowerLetter"/>
      <w:lvlText w:val="%2"/>
      <w:lvlJc w:val="left"/>
      <w:pPr>
        <w:ind w:left="10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2" w:tplc="B4583CEE">
      <w:start w:val="1"/>
      <w:numFmt w:val="lowerRoman"/>
      <w:lvlText w:val="%3"/>
      <w:lvlJc w:val="left"/>
      <w:pPr>
        <w:ind w:left="18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3" w:tplc="CC22C746">
      <w:start w:val="1"/>
      <w:numFmt w:val="decimal"/>
      <w:lvlText w:val="%4"/>
      <w:lvlJc w:val="left"/>
      <w:pPr>
        <w:ind w:left="25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4" w:tplc="56F67D70">
      <w:start w:val="1"/>
      <w:numFmt w:val="lowerLetter"/>
      <w:lvlText w:val="%5"/>
      <w:lvlJc w:val="left"/>
      <w:pPr>
        <w:ind w:left="324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5" w:tplc="C4707610">
      <w:start w:val="1"/>
      <w:numFmt w:val="lowerRoman"/>
      <w:lvlText w:val="%6"/>
      <w:lvlJc w:val="left"/>
      <w:pPr>
        <w:ind w:left="396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6" w:tplc="E500E64E">
      <w:start w:val="1"/>
      <w:numFmt w:val="decimal"/>
      <w:lvlText w:val="%7"/>
      <w:lvlJc w:val="left"/>
      <w:pPr>
        <w:ind w:left="46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7" w:tplc="CD4EE27A">
      <w:start w:val="1"/>
      <w:numFmt w:val="lowerLetter"/>
      <w:lvlText w:val="%8"/>
      <w:lvlJc w:val="left"/>
      <w:pPr>
        <w:ind w:left="54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8" w:tplc="1C44A816">
      <w:start w:val="1"/>
      <w:numFmt w:val="lowerRoman"/>
      <w:lvlText w:val="%9"/>
      <w:lvlJc w:val="left"/>
      <w:pPr>
        <w:ind w:left="61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abstractNum>
  <w:abstractNum w:abstractNumId="8">
    <w:nsid w:val="20436683"/>
    <w:multiLevelType w:val="hybridMultilevel"/>
    <w:tmpl w:val="EEAA9670"/>
    <w:lvl w:ilvl="0" w:tplc="7CBEF42C">
      <w:start w:val="1"/>
      <w:numFmt w:val="decimal"/>
      <w:lvlText w:val="%1."/>
      <w:lvlJc w:val="left"/>
      <w:pPr>
        <w:ind w:left="420" w:hanging="420"/>
      </w:pPr>
      <w:rPr>
        <w:rFonts w:asciiTheme="minorHAnsi"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AC7675"/>
    <w:multiLevelType w:val="hybridMultilevel"/>
    <w:tmpl w:val="F7DEAB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54C1216"/>
    <w:multiLevelType w:val="hybridMultilevel"/>
    <w:tmpl w:val="014AF3F2"/>
    <w:lvl w:ilvl="0" w:tplc="1CFA02D8">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5A96A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674610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124904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88D3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074549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366428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B3EB7D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714D1B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nsid w:val="269C641D"/>
    <w:multiLevelType w:val="hybridMultilevel"/>
    <w:tmpl w:val="FAFE8A86"/>
    <w:lvl w:ilvl="0" w:tplc="ACBA072E">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560F0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9BCB97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9744AA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166C87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D9AB4C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8341EC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C4450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59ACB1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nsid w:val="27A054B7"/>
    <w:multiLevelType w:val="hybridMultilevel"/>
    <w:tmpl w:val="50C03E3C"/>
    <w:lvl w:ilvl="0" w:tplc="DEB8CC34">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850F0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1E228E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8D6B86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BC1DC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D32F85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4840B4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4C701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FE0B35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nsid w:val="29BD7C16"/>
    <w:multiLevelType w:val="hybridMultilevel"/>
    <w:tmpl w:val="5ACE1340"/>
    <w:lvl w:ilvl="0" w:tplc="F97A42DE">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260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3E0F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E9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A2CD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22C5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847D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A95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E0DF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14D230B"/>
    <w:multiLevelType w:val="hybridMultilevel"/>
    <w:tmpl w:val="3F90D85C"/>
    <w:lvl w:ilvl="0" w:tplc="F9BA1B7A">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714B1C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F7C4B3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42482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890E40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39E851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BF2DDB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0D8BF9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B0E657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nsid w:val="33396013"/>
    <w:multiLevelType w:val="hybridMultilevel"/>
    <w:tmpl w:val="E9E49414"/>
    <w:lvl w:ilvl="0" w:tplc="3F1439BA">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884270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E6B46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F64B6C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3D43EA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B86831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588985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ECC400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480296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nsid w:val="33782DEA"/>
    <w:multiLevelType w:val="hybridMultilevel"/>
    <w:tmpl w:val="3FA28758"/>
    <w:lvl w:ilvl="0" w:tplc="A39AFE4A">
      <w:start w:val="1"/>
      <w:numFmt w:val="decimal"/>
      <w:lvlText w:val="%1."/>
      <w:lvlJc w:val="left"/>
      <w:pPr>
        <w:ind w:left="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DAA5A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E6C3A0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CD89F3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636A72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1022D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4A2FB7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1BC1D4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DB8087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nsid w:val="36DC5F64"/>
    <w:multiLevelType w:val="hybridMultilevel"/>
    <w:tmpl w:val="90AE0612"/>
    <w:lvl w:ilvl="0" w:tplc="1EBA202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C48E38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F6E021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D54F09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B60AC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F7EEAC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CE0820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E3E514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912DE2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8">
    <w:nsid w:val="3A010A0B"/>
    <w:multiLevelType w:val="hybridMultilevel"/>
    <w:tmpl w:val="11B25252"/>
    <w:lvl w:ilvl="0" w:tplc="AC62CC92">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CDA189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8048A6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78E93D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444A85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11CBA9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3DECD1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164C6E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244B4B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nsid w:val="3A081348"/>
    <w:multiLevelType w:val="hybridMultilevel"/>
    <w:tmpl w:val="CBC25C60"/>
    <w:lvl w:ilvl="0" w:tplc="322AEFDE">
      <w:start w:val="1"/>
      <w:numFmt w:val="decimal"/>
      <w:lvlText w:val="%1."/>
      <w:lvlJc w:val="left"/>
      <w:pPr>
        <w:ind w:left="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70C7EF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B4459A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CD09F4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B6B80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5DE315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B7057B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C961F5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A54C47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nsid w:val="46A01B2F"/>
    <w:multiLevelType w:val="hybridMultilevel"/>
    <w:tmpl w:val="262CC666"/>
    <w:lvl w:ilvl="0" w:tplc="282A5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3390909"/>
    <w:multiLevelType w:val="hybridMultilevel"/>
    <w:tmpl w:val="AA806B74"/>
    <w:lvl w:ilvl="0" w:tplc="ACBE91BC">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76898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3E236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26F90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A26B7D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8BCA13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9D25C6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21A135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EB4728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nsid w:val="58DB0E38"/>
    <w:multiLevelType w:val="hybridMultilevel"/>
    <w:tmpl w:val="33BE481A"/>
    <w:lvl w:ilvl="0" w:tplc="676E7676">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7C2DE5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A7E2B8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A2C6CC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4003B2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002772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900B21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82EFA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AD67A0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3">
    <w:nsid w:val="5D927D7F"/>
    <w:multiLevelType w:val="hybridMultilevel"/>
    <w:tmpl w:val="A3A22F4A"/>
    <w:lvl w:ilvl="0" w:tplc="B42A5324">
      <w:start w:val="1"/>
      <w:numFmt w:val="decimal"/>
      <w:lvlText w:val="%1."/>
      <w:lvlJc w:val="left"/>
      <w:pPr>
        <w:ind w:left="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BD6497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0CD8C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686BB3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B7ABC2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9785DA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B06CE1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A1A1A0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31C38F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nsid w:val="5E942A24"/>
    <w:multiLevelType w:val="hybridMultilevel"/>
    <w:tmpl w:val="D946F2BC"/>
    <w:lvl w:ilvl="0" w:tplc="BB12299C">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448311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FB6D28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EB6F89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E287DB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7745D7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A9419C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7469DE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2F2918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nsid w:val="615F39BE"/>
    <w:multiLevelType w:val="hybridMultilevel"/>
    <w:tmpl w:val="D7DC975C"/>
    <w:lvl w:ilvl="0" w:tplc="476AFF1C">
      <w:start w:val="1"/>
      <w:numFmt w:val="decimal"/>
      <w:lvlText w:val="%1."/>
      <w:lvlJc w:val="left"/>
      <w:pPr>
        <w:ind w:left="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0A6FC6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EEAFBD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41E164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9D434A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A3816A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ADCC3D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5EE711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CB6EF5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6">
    <w:nsid w:val="67822589"/>
    <w:multiLevelType w:val="hybridMultilevel"/>
    <w:tmpl w:val="7BFC0A9C"/>
    <w:lvl w:ilvl="0" w:tplc="5A6E922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AD0B3B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404AA3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66C79F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458960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DEC25E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8D2502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F2AEA4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8F4D01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nsid w:val="6C566DFC"/>
    <w:multiLevelType w:val="hybridMultilevel"/>
    <w:tmpl w:val="5EC2CF0A"/>
    <w:lvl w:ilvl="0" w:tplc="33EC3268">
      <w:start w:val="1"/>
      <w:numFmt w:val="decimal"/>
      <w:lvlText w:val="%1."/>
      <w:lvlJc w:val="left"/>
      <w:pPr>
        <w:ind w:left="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0F681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F80657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C20679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672F8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CE4BF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3ACB8E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51600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CCEF67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nsid w:val="700B25F5"/>
    <w:multiLevelType w:val="hybridMultilevel"/>
    <w:tmpl w:val="B30AF5F2"/>
    <w:lvl w:ilvl="0" w:tplc="E4A082AE">
      <w:start w:val="1"/>
      <w:numFmt w:val="decimal"/>
      <w:lvlText w:val="%1)"/>
      <w:lvlJc w:val="left"/>
      <w:pPr>
        <w:ind w:left="4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1" w:tplc="BDE8E36C">
      <w:start w:val="1"/>
      <w:numFmt w:val="lowerLetter"/>
      <w:lvlText w:val="%2"/>
      <w:lvlJc w:val="left"/>
      <w:pPr>
        <w:ind w:left="10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2" w:tplc="38F4788E">
      <w:start w:val="1"/>
      <w:numFmt w:val="lowerRoman"/>
      <w:lvlText w:val="%3"/>
      <w:lvlJc w:val="left"/>
      <w:pPr>
        <w:ind w:left="18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3" w:tplc="48F421F2">
      <w:start w:val="1"/>
      <w:numFmt w:val="decimal"/>
      <w:lvlText w:val="%4"/>
      <w:lvlJc w:val="left"/>
      <w:pPr>
        <w:ind w:left="25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4" w:tplc="923A30A4">
      <w:start w:val="1"/>
      <w:numFmt w:val="lowerLetter"/>
      <w:lvlText w:val="%5"/>
      <w:lvlJc w:val="left"/>
      <w:pPr>
        <w:ind w:left="324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5" w:tplc="934EB5D2">
      <w:start w:val="1"/>
      <w:numFmt w:val="lowerRoman"/>
      <w:lvlText w:val="%6"/>
      <w:lvlJc w:val="left"/>
      <w:pPr>
        <w:ind w:left="396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6" w:tplc="BDBEBDE8">
      <w:start w:val="1"/>
      <w:numFmt w:val="decimal"/>
      <w:lvlText w:val="%7"/>
      <w:lvlJc w:val="left"/>
      <w:pPr>
        <w:ind w:left="468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7" w:tplc="11F2AF5A">
      <w:start w:val="1"/>
      <w:numFmt w:val="lowerLetter"/>
      <w:lvlText w:val="%8"/>
      <w:lvlJc w:val="left"/>
      <w:pPr>
        <w:ind w:left="540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lvl w:ilvl="8" w:tplc="93A0F532">
      <w:start w:val="1"/>
      <w:numFmt w:val="lowerRoman"/>
      <w:lvlText w:val="%9"/>
      <w:lvlJc w:val="left"/>
      <w:pPr>
        <w:ind w:left="6120"/>
      </w:pPr>
      <w:rPr>
        <w:rFonts w:ascii="Cambria" w:eastAsia="Cambria" w:hAnsi="Cambria" w:cs="Cambria"/>
        <w:b w:val="0"/>
        <w:i w:val="0"/>
        <w:strike w:val="0"/>
        <w:dstrike w:val="0"/>
        <w:color w:val="000000"/>
        <w:sz w:val="21"/>
        <w:szCs w:val="21"/>
        <w:u w:val="none" w:color="000000"/>
        <w:bdr w:val="none" w:sz="0" w:space="0" w:color="auto"/>
        <w:shd w:val="clear" w:color="auto" w:fill="auto"/>
        <w:vertAlign w:val="baseline"/>
      </w:rPr>
    </w:lvl>
  </w:abstractNum>
  <w:abstractNum w:abstractNumId="29">
    <w:nsid w:val="76E165D3"/>
    <w:multiLevelType w:val="hybridMultilevel"/>
    <w:tmpl w:val="16066C72"/>
    <w:lvl w:ilvl="0" w:tplc="EBCC6F42">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2B4044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0ACAFC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3A4972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B387C0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190B82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19E433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D5E3FB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5EC750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nsid w:val="771367F7"/>
    <w:multiLevelType w:val="hybridMultilevel"/>
    <w:tmpl w:val="596A8B8A"/>
    <w:lvl w:ilvl="0" w:tplc="8E9C645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E6A3F0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548F9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7EA830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36201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DBEB22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B78734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738315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F44B09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nsid w:val="79174205"/>
    <w:multiLevelType w:val="hybridMultilevel"/>
    <w:tmpl w:val="D61A28AA"/>
    <w:lvl w:ilvl="0" w:tplc="6A28EC78">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1C1B6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F42EF1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6AE01F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21E30F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7EEC3F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DEE2A0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382A3C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D9A5F8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2">
    <w:nsid w:val="7ADB7517"/>
    <w:multiLevelType w:val="hybridMultilevel"/>
    <w:tmpl w:val="6602CB1E"/>
    <w:lvl w:ilvl="0" w:tplc="D0304ED6">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9A051A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C5E8B7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728D4C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93ACDA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22C89E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1F0A8B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A9452E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B72671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9"/>
  </w:num>
  <w:num w:numId="2">
    <w:abstractNumId w:val="2"/>
  </w:num>
  <w:num w:numId="3">
    <w:abstractNumId w:val="28"/>
  </w:num>
  <w:num w:numId="4">
    <w:abstractNumId w:val="7"/>
  </w:num>
  <w:num w:numId="5">
    <w:abstractNumId w:val="0"/>
  </w:num>
  <w:num w:numId="6">
    <w:abstractNumId w:val="20"/>
  </w:num>
  <w:num w:numId="7">
    <w:abstractNumId w:val="5"/>
  </w:num>
  <w:num w:numId="8">
    <w:abstractNumId w:val="27"/>
  </w:num>
  <w:num w:numId="9">
    <w:abstractNumId w:val="23"/>
  </w:num>
  <w:num w:numId="10">
    <w:abstractNumId w:val="8"/>
  </w:num>
  <w:num w:numId="11">
    <w:abstractNumId w:val="19"/>
  </w:num>
  <w:num w:numId="12">
    <w:abstractNumId w:val="16"/>
  </w:num>
  <w:num w:numId="13">
    <w:abstractNumId w:val="24"/>
  </w:num>
  <w:num w:numId="14">
    <w:abstractNumId w:val="30"/>
  </w:num>
  <w:num w:numId="15">
    <w:abstractNumId w:val="12"/>
  </w:num>
  <w:num w:numId="16">
    <w:abstractNumId w:val="6"/>
  </w:num>
  <w:num w:numId="17">
    <w:abstractNumId w:val="15"/>
  </w:num>
  <w:num w:numId="18">
    <w:abstractNumId w:val="18"/>
  </w:num>
  <w:num w:numId="19">
    <w:abstractNumId w:val="4"/>
  </w:num>
  <w:num w:numId="20">
    <w:abstractNumId w:val="26"/>
  </w:num>
  <w:num w:numId="21">
    <w:abstractNumId w:val="13"/>
  </w:num>
  <w:num w:numId="22">
    <w:abstractNumId w:val="31"/>
  </w:num>
  <w:num w:numId="23">
    <w:abstractNumId w:val="17"/>
  </w:num>
  <w:num w:numId="24">
    <w:abstractNumId w:val="25"/>
  </w:num>
  <w:num w:numId="25">
    <w:abstractNumId w:val="10"/>
  </w:num>
  <w:num w:numId="26">
    <w:abstractNumId w:val="14"/>
  </w:num>
  <w:num w:numId="27">
    <w:abstractNumId w:val="29"/>
  </w:num>
  <w:num w:numId="28">
    <w:abstractNumId w:val="1"/>
  </w:num>
  <w:num w:numId="29">
    <w:abstractNumId w:val="3"/>
  </w:num>
  <w:num w:numId="30">
    <w:abstractNumId w:val="11"/>
  </w:num>
  <w:num w:numId="31">
    <w:abstractNumId w:val="21"/>
  </w:num>
  <w:num w:numId="32">
    <w:abstractNumId w:val="3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efaultTableStyle w:val="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6E7"/>
    <w:rsid w:val="00002DF9"/>
    <w:rsid w:val="00020EF4"/>
    <w:rsid w:val="000227E3"/>
    <w:rsid w:val="00027A1B"/>
    <w:rsid w:val="000329FC"/>
    <w:rsid w:val="000355F3"/>
    <w:rsid w:val="00040348"/>
    <w:rsid w:val="0004132E"/>
    <w:rsid w:val="00043F6B"/>
    <w:rsid w:val="00047338"/>
    <w:rsid w:val="00061229"/>
    <w:rsid w:val="00080474"/>
    <w:rsid w:val="000815BD"/>
    <w:rsid w:val="00083FB7"/>
    <w:rsid w:val="000840BE"/>
    <w:rsid w:val="00090975"/>
    <w:rsid w:val="00090C5F"/>
    <w:rsid w:val="0009225F"/>
    <w:rsid w:val="000A0DD4"/>
    <w:rsid w:val="000A5264"/>
    <w:rsid w:val="000C1895"/>
    <w:rsid w:val="000C2682"/>
    <w:rsid w:val="000D6E80"/>
    <w:rsid w:val="000D7DEC"/>
    <w:rsid w:val="000E2384"/>
    <w:rsid w:val="000E4221"/>
    <w:rsid w:val="000E5FA3"/>
    <w:rsid w:val="00102135"/>
    <w:rsid w:val="00103778"/>
    <w:rsid w:val="00116814"/>
    <w:rsid w:val="00116B43"/>
    <w:rsid w:val="001173E4"/>
    <w:rsid w:val="0012315C"/>
    <w:rsid w:val="001255C8"/>
    <w:rsid w:val="00130CD8"/>
    <w:rsid w:val="00132525"/>
    <w:rsid w:val="00132FAC"/>
    <w:rsid w:val="001451D5"/>
    <w:rsid w:val="00145F32"/>
    <w:rsid w:val="00146DD8"/>
    <w:rsid w:val="00147E21"/>
    <w:rsid w:val="0015283B"/>
    <w:rsid w:val="001573A4"/>
    <w:rsid w:val="00157BE8"/>
    <w:rsid w:val="00162A5A"/>
    <w:rsid w:val="00173FB1"/>
    <w:rsid w:val="00174C61"/>
    <w:rsid w:val="00183B16"/>
    <w:rsid w:val="00191CA2"/>
    <w:rsid w:val="00194A80"/>
    <w:rsid w:val="001976CC"/>
    <w:rsid w:val="001977EA"/>
    <w:rsid w:val="001A2119"/>
    <w:rsid w:val="001A3720"/>
    <w:rsid w:val="001A4437"/>
    <w:rsid w:val="001A5058"/>
    <w:rsid w:val="001A6F0F"/>
    <w:rsid w:val="001B1AA7"/>
    <w:rsid w:val="001B2952"/>
    <w:rsid w:val="001B4246"/>
    <w:rsid w:val="001B5D35"/>
    <w:rsid w:val="001C0488"/>
    <w:rsid w:val="001C0CAE"/>
    <w:rsid w:val="001C0D70"/>
    <w:rsid w:val="001C3A66"/>
    <w:rsid w:val="001C4D57"/>
    <w:rsid w:val="001C65BB"/>
    <w:rsid w:val="001D59A3"/>
    <w:rsid w:val="001E2378"/>
    <w:rsid w:val="001E33F2"/>
    <w:rsid w:val="001F145E"/>
    <w:rsid w:val="001F239E"/>
    <w:rsid w:val="002028FD"/>
    <w:rsid w:val="002070CC"/>
    <w:rsid w:val="00214AE7"/>
    <w:rsid w:val="00215A76"/>
    <w:rsid w:val="00223101"/>
    <w:rsid w:val="00223E7D"/>
    <w:rsid w:val="00230AE7"/>
    <w:rsid w:val="00243E02"/>
    <w:rsid w:val="002454D6"/>
    <w:rsid w:val="002465B6"/>
    <w:rsid w:val="00256A79"/>
    <w:rsid w:val="00264B4E"/>
    <w:rsid w:val="0027102B"/>
    <w:rsid w:val="002765E9"/>
    <w:rsid w:val="00277B17"/>
    <w:rsid w:val="002807D9"/>
    <w:rsid w:val="00286D10"/>
    <w:rsid w:val="00293682"/>
    <w:rsid w:val="00294881"/>
    <w:rsid w:val="002B3A6E"/>
    <w:rsid w:val="002B77BB"/>
    <w:rsid w:val="002B7A9B"/>
    <w:rsid w:val="002C0A51"/>
    <w:rsid w:val="002C3368"/>
    <w:rsid w:val="002D3536"/>
    <w:rsid w:val="002E6151"/>
    <w:rsid w:val="002E6883"/>
    <w:rsid w:val="002F14D0"/>
    <w:rsid w:val="002F364A"/>
    <w:rsid w:val="0031119E"/>
    <w:rsid w:val="003125F7"/>
    <w:rsid w:val="00320E92"/>
    <w:rsid w:val="00332813"/>
    <w:rsid w:val="00333FB8"/>
    <w:rsid w:val="00337DAD"/>
    <w:rsid w:val="0034145E"/>
    <w:rsid w:val="003446B5"/>
    <w:rsid w:val="003452CB"/>
    <w:rsid w:val="003537AF"/>
    <w:rsid w:val="003545A7"/>
    <w:rsid w:val="00357745"/>
    <w:rsid w:val="00357E74"/>
    <w:rsid w:val="00367949"/>
    <w:rsid w:val="00367B4D"/>
    <w:rsid w:val="003708B9"/>
    <w:rsid w:val="00371C8B"/>
    <w:rsid w:val="003730B4"/>
    <w:rsid w:val="003845B7"/>
    <w:rsid w:val="00396D0A"/>
    <w:rsid w:val="003973B7"/>
    <w:rsid w:val="00397C2D"/>
    <w:rsid w:val="003A52C7"/>
    <w:rsid w:val="003A63D7"/>
    <w:rsid w:val="003A644E"/>
    <w:rsid w:val="003B18E1"/>
    <w:rsid w:val="003B1B05"/>
    <w:rsid w:val="003C00C6"/>
    <w:rsid w:val="003C298D"/>
    <w:rsid w:val="003C4817"/>
    <w:rsid w:val="003C4C5F"/>
    <w:rsid w:val="003C79D2"/>
    <w:rsid w:val="003D4F47"/>
    <w:rsid w:val="003D7771"/>
    <w:rsid w:val="003E6421"/>
    <w:rsid w:val="003F0B22"/>
    <w:rsid w:val="003F5D13"/>
    <w:rsid w:val="00400C37"/>
    <w:rsid w:val="00407229"/>
    <w:rsid w:val="004077CD"/>
    <w:rsid w:val="00416EF7"/>
    <w:rsid w:val="00434AE5"/>
    <w:rsid w:val="0043535D"/>
    <w:rsid w:val="004362B8"/>
    <w:rsid w:val="0043703A"/>
    <w:rsid w:val="004434A7"/>
    <w:rsid w:val="00450DBB"/>
    <w:rsid w:val="00452459"/>
    <w:rsid w:val="00454399"/>
    <w:rsid w:val="00463AD1"/>
    <w:rsid w:val="00464395"/>
    <w:rsid w:val="00464554"/>
    <w:rsid w:val="00467144"/>
    <w:rsid w:val="00472D18"/>
    <w:rsid w:val="00484661"/>
    <w:rsid w:val="00485E98"/>
    <w:rsid w:val="00487664"/>
    <w:rsid w:val="00490C8B"/>
    <w:rsid w:val="004A5B8E"/>
    <w:rsid w:val="004A6DD1"/>
    <w:rsid w:val="004A7510"/>
    <w:rsid w:val="004A7B8F"/>
    <w:rsid w:val="004B12C6"/>
    <w:rsid w:val="004B1514"/>
    <w:rsid w:val="004B1698"/>
    <w:rsid w:val="004B2D47"/>
    <w:rsid w:val="004C06D7"/>
    <w:rsid w:val="004C192B"/>
    <w:rsid w:val="004C43A8"/>
    <w:rsid w:val="004C56B0"/>
    <w:rsid w:val="004C726D"/>
    <w:rsid w:val="004C7A2F"/>
    <w:rsid w:val="004D6BC8"/>
    <w:rsid w:val="004E015B"/>
    <w:rsid w:val="004F0413"/>
    <w:rsid w:val="004F1118"/>
    <w:rsid w:val="00523500"/>
    <w:rsid w:val="00523C00"/>
    <w:rsid w:val="00524125"/>
    <w:rsid w:val="00525219"/>
    <w:rsid w:val="005269A6"/>
    <w:rsid w:val="00526ABA"/>
    <w:rsid w:val="00540F42"/>
    <w:rsid w:val="005549E5"/>
    <w:rsid w:val="00555D56"/>
    <w:rsid w:val="005571DB"/>
    <w:rsid w:val="005630C3"/>
    <w:rsid w:val="00564DEE"/>
    <w:rsid w:val="0057042E"/>
    <w:rsid w:val="00571FDE"/>
    <w:rsid w:val="0057475C"/>
    <w:rsid w:val="00580132"/>
    <w:rsid w:val="00580FB4"/>
    <w:rsid w:val="00587E8A"/>
    <w:rsid w:val="005A2E60"/>
    <w:rsid w:val="005B414E"/>
    <w:rsid w:val="005B757D"/>
    <w:rsid w:val="005B7E4B"/>
    <w:rsid w:val="005C1781"/>
    <w:rsid w:val="005C371F"/>
    <w:rsid w:val="005C3753"/>
    <w:rsid w:val="005C5C7F"/>
    <w:rsid w:val="005C7BDC"/>
    <w:rsid w:val="005D1AD5"/>
    <w:rsid w:val="005D2F01"/>
    <w:rsid w:val="005D649C"/>
    <w:rsid w:val="005E0B2B"/>
    <w:rsid w:val="005E6DB4"/>
    <w:rsid w:val="005F00BA"/>
    <w:rsid w:val="005F630D"/>
    <w:rsid w:val="00605CA6"/>
    <w:rsid w:val="00611184"/>
    <w:rsid w:val="00615F8F"/>
    <w:rsid w:val="00616B12"/>
    <w:rsid w:val="006171AC"/>
    <w:rsid w:val="006439F7"/>
    <w:rsid w:val="00653866"/>
    <w:rsid w:val="00655B34"/>
    <w:rsid w:val="00657CF9"/>
    <w:rsid w:val="00660127"/>
    <w:rsid w:val="00665BEE"/>
    <w:rsid w:val="006703FC"/>
    <w:rsid w:val="00670EDB"/>
    <w:rsid w:val="00676907"/>
    <w:rsid w:val="00693B47"/>
    <w:rsid w:val="006A3AC4"/>
    <w:rsid w:val="006B4862"/>
    <w:rsid w:val="006B7A2F"/>
    <w:rsid w:val="006C0644"/>
    <w:rsid w:val="006C4967"/>
    <w:rsid w:val="006C7A30"/>
    <w:rsid w:val="006D3EC2"/>
    <w:rsid w:val="006D6B44"/>
    <w:rsid w:val="006E2E51"/>
    <w:rsid w:val="007012EE"/>
    <w:rsid w:val="00706499"/>
    <w:rsid w:val="00712D49"/>
    <w:rsid w:val="00717ADE"/>
    <w:rsid w:val="00721E11"/>
    <w:rsid w:val="00723B91"/>
    <w:rsid w:val="00724E8F"/>
    <w:rsid w:val="00734865"/>
    <w:rsid w:val="00737141"/>
    <w:rsid w:val="00740014"/>
    <w:rsid w:val="007409BB"/>
    <w:rsid w:val="007617B2"/>
    <w:rsid w:val="00766750"/>
    <w:rsid w:val="0076792E"/>
    <w:rsid w:val="0077534B"/>
    <w:rsid w:val="00775EF2"/>
    <w:rsid w:val="00777EAE"/>
    <w:rsid w:val="00780F5F"/>
    <w:rsid w:val="00781A85"/>
    <w:rsid w:val="00791DD1"/>
    <w:rsid w:val="0079226E"/>
    <w:rsid w:val="007A57C5"/>
    <w:rsid w:val="007A6EAE"/>
    <w:rsid w:val="007B1066"/>
    <w:rsid w:val="007B5A4F"/>
    <w:rsid w:val="007B6683"/>
    <w:rsid w:val="007B6A15"/>
    <w:rsid w:val="007C232D"/>
    <w:rsid w:val="007D001B"/>
    <w:rsid w:val="007D21A3"/>
    <w:rsid w:val="007D77D8"/>
    <w:rsid w:val="007E1C8F"/>
    <w:rsid w:val="007E49A9"/>
    <w:rsid w:val="007F1DCD"/>
    <w:rsid w:val="008027A5"/>
    <w:rsid w:val="00827699"/>
    <w:rsid w:val="00827D6C"/>
    <w:rsid w:val="00830267"/>
    <w:rsid w:val="00833041"/>
    <w:rsid w:val="00835DA0"/>
    <w:rsid w:val="008427A5"/>
    <w:rsid w:val="00846422"/>
    <w:rsid w:val="00846F5C"/>
    <w:rsid w:val="00850394"/>
    <w:rsid w:val="00855E0B"/>
    <w:rsid w:val="008650A9"/>
    <w:rsid w:val="00873F69"/>
    <w:rsid w:val="00882567"/>
    <w:rsid w:val="008943DA"/>
    <w:rsid w:val="008944E0"/>
    <w:rsid w:val="008A12F3"/>
    <w:rsid w:val="008A4E2A"/>
    <w:rsid w:val="008A6B62"/>
    <w:rsid w:val="008A6CB7"/>
    <w:rsid w:val="008B473C"/>
    <w:rsid w:val="008C33CC"/>
    <w:rsid w:val="008D3A34"/>
    <w:rsid w:val="008D6E9F"/>
    <w:rsid w:val="008E35DA"/>
    <w:rsid w:val="008E5093"/>
    <w:rsid w:val="008E5F47"/>
    <w:rsid w:val="00900085"/>
    <w:rsid w:val="00901C5D"/>
    <w:rsid w:val="0091053E"/>
    <w:rsid w:val="009107F1"/>
    <w:rsid w:val="009144CC"/>
    <w:rsid w:val="009169CA"/>
    <w:rsid w:val="00916A72"/>
    <w:rsid w:val="00921B26"/>
    <w:rsid w:val="00924324"/>
    <w:rsid w:val="0092485D"/>
    <w:rsid w:val="009323BB"/>
    <w:rsid w:val="009360CD"/>
    <w:rsid w:val="00940A0D"/>
    <w:rsid w:val="00944B3D"/>
    <w:rsid w:val="009502E5"/>
    <w:rsid w:val="0097211A"/>
    <w:rsid w:val="00972A21"/>
    <w:rsid w:val="00974690"/>
    <w:rsid w:val="0097559B"/>
    <w:rsid w:val="00984FFA"/>
    <w:rsid w:val="009A0F68"/>
    <w:rsid w:val="009A645E"/>
    <w:rsid w:val="009A69BA"/>
    <w:rsid w:val="009B46E7"/>
    <w:rsid w:val="009D0FCF"/>
    <w:rsid w:val="009D276C"/>
    <w:rsid w:val="009E40DA"/>
    <w:rsid w:val="009E41BB"/>
    <w:rsid w:val="009E4CB2"/>
    <w:rsid w:val="009E5E04"/>
    <w:rsid w:val="009F1032"/>
    <w:rsid w:val="009F5D16"/>
    <w:rsid w:val="009F5EB3"/>
    <w:rsid w:val="009F72C0"/>
    <w:rsid w:val="00A00109"/>
    <w:rsid w:val="00A04ED9"/>
    <w:rsid w:val="00A05812"/>
    <w:rsid w:val="00A0662C"/>
    <w:rsid w:val="00A16AFB"/>
    <w:rsid w:val="00A22ACB"/>
    <w:rsid w:val="00A2474D"/>
    <w:rsid w:val="00A52A92"/>
    <w:rsid w:val="00A53FB7"/>
    <w:rsid w:val="00A5439C"/>
    <w:rsid w:val="00A54EF6"/>
    <w:rsid w:val="00A56820"/>
    <w:rsid w:val="00A75426"/>
    <w:rsid w:val="00A77A06"/>
    <w:rsid w:val="00A836BA"/>
    <w:rsid w:val="00A8423C"/>
    <w:rsid w:val="00A84BE3"/>
    <w:rsid w:val="00A959F5"/>
    <w:rsid w:val="00A96E77"/>
    <w:rsid w:val="00AB1567"/>
    <w:rsid w:val="00AB5714"/>
    <w:rsid w:val="00AB5975"/>
    <w:rsid w:val="00AB5FCC"/>
    <w:rsid w:val="00AD075F"/>
    <w:rsid w:val="00AD67B8"/>
    <w:rsid w:val="00AD7102"/>
    <w:rsid w:val="00AF2896"/>
    <w:rsid w:val="00B10B0D"/>
    <w:rsid w:val="00B16C45"/>
    <w:rsid w:val="00B20D1C"/>
    <w:rsid w:val="00B23444"/>
    <w:rsid w:val="00B256C4"/>
    <w:rsid w:val="00B34139"/>
    <w:rsid w:val="00B34F52"/>
    <w:rsid w:val="00B400F2"/>
    <w:rsid w:val="00B457F6"/>
    <w:rsid w:val="00B535F7"/>
    <w:rsid w:val="00B556E7"/>
    <w:rsid w:val="00B64032"/>
    <w:rsid w:val="00B70B86"/>
    <w:rsid w:val="00B76D46"/>
    <w:rsid w:val="00B80D58"/>
    <w:rsid w:val="00B9194B"/>
    <w:rsid w:val="00BA10F8"/>
    <w:rsid w:val="00BA3363"/>
    <w:rsid w:val="00BB5F5D"/>
    <w:rsid w:val="00BB66C4"/>
    <w:rsid w:val="00BB7DC5"/>
    <w:rsid w:val="00BC00B1"/>
    <w:rsid w:val="00BC7B51"/>
    <w:rsid w:val="00BD4776"/>
    <w:rsid w:val="00BE10FF"/>
    <w:rsid w:val="00BE1EB1"/>
    <w:rsid w:val="00BE66D6"/>
    <w:rsid w:val="00BE7B32"/>
    <w:rsid w:val="00BF0ABA"/>
    <w:rsid w:val="00BF13FA"/>
    <w:rsid w:val="00C017B4"/>
    <w:rsid w:val="00C0378C"/>
    <w:rsid w:val="00C063EC"/>
    <w:rsid w:val="00C13431"/>
    <w:rsid w:val="00C17E61"/>
    <w:rsid w:val="00C22353"/>
    <w:rsid w:val="00C27D0E"/>
    <w:rsid w:val="00C301C4"/>
    <w:rsid w:val="00C36AD0"/>
    <w:rsid w:val="00C46B45"/>
    <w:rsid w:val="00C5236D"/>
    <w:rsid w:val="00C54043"/>
    <w:rsid w:val="00C5663F"/>
    <w:rsid w:val="00C654C3"/>
    <w:rsid w:val="00C6793F"/>
    <w:rsid w:val="00C771CF"/>
    <w:rsid w:val="00C85F58"/>
    <w:rsid w:val="00C868E4"/>
    <w:rsid w:val="00C91370"/>
    <w:rsid w:val="00C9423B"/>
    <w:rsid w:val="00C97D60"/>
    <w:rsid w:val="00CA10B9"/>
    <w:rsid w:val="00CA7D8F"/>
    <w:rsid w:val="00CB07E0"/>
    <w:rsid w:val="00CB41F6"/>
    <w:rsid w:val="00CC0C94"/>
    <w:rsid w:val="00CC11CE"/>
    <w:rsid w:val="00CC40CE"/>
    <w:rsid w:val="00CC4F61"/>
    <w:rsid w:val="00CC5773"/>
    <w:rsid w:val="00CC6674"/>
    <w:rsid w:val="00CD253D"/>
    <w:rsid w:val="00CD30BE"/>
    <w:rsid w:val="00CF11D3"/>
    <w:rsid w:val="00CF173A"/>
    <w:rsid w:val="00CF2431"/>
    <w:rsid w:val="00D01B9E"/>
    <w:rsid w:val="00D03BE6"/>
    <w:rsid w:val="00D03ECB"/>
    <w:rsid w:val="00D04E1C"/>
    <w:rsid w:val="00D065C7"/>
    <w:rsid w:val="00D07E66"/>
    <w:rsid w:val="00D17780"/>
    <w:rsid w:val="00D21F5F"/>
    <w:rsid w:val="00D2264F"/>
    <w:rsid w:val="00D24049"/>
    <w:rsid w:val="00D3080B"/>
    <w:rsid w:val="00D315C3"/>
    <w:rsid w:val="00D3248A"/>
    <w:rsid w:val="00D35FD1"/>
    <w:rsid w:val="00D400FF"/>
    <w:rsid w:val="00D413CD"/>
    <w:rsid w:val="00D41D25"/>
    <w:rsid w:val="00D421E9"/>
    <w:rsid w:val="00D4670F"/>
    <w:rsid w:val="00D5569A"/>
    <w:rsid w:val="00D668C1"/>
    <w:rsid w:val="00D7568A"/>
    <w:rsid w:val="00D810AC"/>
    <w:rsid w:val="00D85925"/>
    <w:rsid w:val="00D86027"/>
    <w:rsid w:val="00D96B68"/>
    <w:rsid w:val="00D97915"/>
    <w:rsid w:val="00DA0017"/>
    <w:rsid w:val="00DA4A2F"/>
    <w:rsid w:val="00DB0572"/>
    <w:rsid w:val="00DB38F4"/>
    <w:rsid w:val="00DB5C99"/>
    <w:rsid w:val="00DB7EA1"/>
    <w:rsid w:val="00DD2C8C"/>
    <w:rsid w:val="00DD6F3C"/>
    <w:rsid w:val="00DD7AA8"/>
    <w:rsid w:val="00DD7B80"/>
    <w:rsid w:val="00DD7DC0"/>
    <w:rsid w:val="00DF6ED4"/>
    <w:rsid w:val="00E006CC"/>
    <w:rsid w:val="00E03AAE"/>
    <w:rsid w:val="00E11CD7"/>
    <w:rsid w:val="00E13E4F"/>
    <w:rsid w:val="00E17E36"/>
    <w:rsid w:val="00E37FA6"/>
    <w:rsid w:val="00E51463"/>
    <w:rsid w:val="00E54051"/>
    <w:rsid w:val="00E60E31"/>
    <w:rsid w:val="00E7266D"/>
    <w:rsid w:val="00E72EA3"/>
    <w:rsid w:val="00E76AD7"/>
    <w:rsid w:val="00E90655"/>
    <w:rsid w:val="00E9442E"/>
    <w:rsid w:val="00E95CC5"/>
    <w:rsid w:val="00E96117"/>
    <w:rsid w:val="00EA008F"/>
    <w:rsid w:val="00EA0E11"/>
    <w:rsid w:val="00EB0E03"/>
    <w:rsid w:val="00EB2854"/>
    <w:rsid w:val="00EB5A62"/>
    <w:rsid w:val="00EC0105"/>
    <w:rsid w:val="00EC2D6A"/>
    <w:rsid w:val="00EC5332"/>
    <w:rsid w:val="00ED64F9"/>
    <w:rsid w:val="00ED683B"/>
    <w:rsid w:val="00EF53FE"/>
    <w:rsid w:val="00EF6F77"/>
    <w:rsid w:val="00F0092D"/>
    <w:rsid w:val="00F0544B"/>
    <w:rsid w:val="00F05D07"/>
    <w:rsid w:val="00F14115"/>
    <w:rsid w:val="00F227F8"/>
    <w:rsid w:val="00F32B80"/>
    <w:rsid w:val="00F359D9"/>
    <w:rsid w:val="00F45BD1"/>
    <w:rsid w:val="00F8016A"/>
    <w:rsid w:val="00F86CED"/>
    <w:rsid w:val="00F92A31"/>
    <w:rsid w:val="00F92F5C"/>
    <w:rsid w:val="00FA196D"/>
    <w:rsid w:val="00FA5E33"/>
    <w:rsid w:val="00FA61EC"/>
    <w:rsid w:val="00FB63B9"/>
    <w:rsid w:val="00FC5E0A"/>
    <w:rsid w:val="00FD3430"/>
    <w:rsid w:val="00FD6221"/>
    <w:rsid w:val="00FE7D0A"/>
    <w:rsid w:val="00FF6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858DB"/>
  <w15:chartTrackingRefBased/>
  <w15:docId w15:val="{9290E055-AF7C-47CA-AF30-BE36AFAB9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23E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B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FD3430"/>
    <w:pPr>
      <w:jc w:val="both"/>
    </w:pPr>
    <w:rPr>
      <w:rFonts w:eastAsia="微软雅黑"/>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5B75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Plain Table 3"/>
    <w:basedOn w:val="a1"/>
    <w:uiPriority w:val="43"/>
    <w:rsid w:val="005B75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Plain Table 1"/>
    <w:basedOn w:val="a1"/>
    <w:uiPriority w:val="41"/>
    <w:rsid w:val="005B75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4">
    <w:name w:val="Grid Table Light"/>
    <w:basedOn w:val="a1"/>
    <w:uiPriority w:val="40"/>
    <w:rsid w:val="005B75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List Table 3 Accent 1"/>
    <w:basedOn w:val="a1"/>
    <w:uiPriority w:val="48"/>
    <w:rsid w:val="005B757D"/>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a5">
    <w:name w:val="header"/>
    <w:basedOn w:val="a"/>
    <w:link w:val="Char"/>
    <w:uiPriority w:val="99"/>
    <w:unhideWhenUsed/>
    <w:rsid w:val="00FB6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B63B9"/>
    <w:rPr>
      <w:sz w:val="18"/>
      <w:szCs w:val="18"/>
    </w:rPr>
  </w:style>
  <w:style w:type="paragraph" w:styleId="a6">
    <w:name w:val="footer"/>
    <w:basedOn w:val="a"/>
    <w:link w:val="Char0"/>
    <w:uiPriority w:val="99"/>
    <w:unhideWhenUsed/>
    <w:rsid w:val="005B757D"/>
    <w:pPr>
      <w:tabs>
        <w:tab w:val="center" w:pos="4153"/>
        <w:tab w:val="right" w:pos="8306"/>
      </w:tabs>
      <w:snapToGrid w:val="0"/>
      <w:jc w:val="left"/>
    </w:pPr>
    <w:rPr>
      <w:sz w:val="18"/>
      <w:szCs w:val="18"/>
    </w:rPr>
  </w:style>
  <w:style w:type="character" w:customStyle="1" w:styleId="Char0">
    <w:name w:val="页脚 Char"/>
    <w:basedOn w:val="a0"/>
    <w:link w:val="a6"/>
    <w:uiPriority w:val="99"/>
    <w:rsid w:val="005B757D"/>
    <w:rPr>
      <w:sz w:val="18"/>
      <w:szCs w:val="18"/>
    </w:rPr>
  </w:style>
  <w:style w:type="table" w:customStyle="1" w:styleId="11">
    <w:name w:val="样式1"/>
    <w:basedOn w:val="a1"/>
    <w:uiPriority w:val="99"/>
    <w:rsid w:val="00FD3430"/>
    <w:pPr>
      <w:jc w:val="both"/>
    </w:pPr>
    <w:rPr>
      <w:rFonts w:eastAsia="微软雅黑"/>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973B7"/>
    <w:pPr>
      <w:ind w:firstLineChars="200" w:firstLine="420"/>
    </w:pPr>
  </w:style>
  <w:style w:type="character" w:styleId="a8">
    <w:name w:val="Hyperlink"/>
    <w:basedOn w:val="a0"/>
    <w:uiPriority w:val="99"/>
    <w:unhideWhenUsed/>
    <w:rsid w:val="00580FB4"/>
    <w:rPr>
      <w:color w:val="0563C1" w:themeColor="hyperlink"/>
      <w:u w:val="single"/>
    </w:rPr>
  </w:style>
  <w:style w:type="character" w:customStyle="1" w:styleId="UnresolvedMention">
    <w:name w:val="Unresolved Mention"/>
    <w:basedOn w:val="a0"/>
    <w:uiPriority w:val="99"/>
    <w:semiHidden/>
    <w:unhideWhenUsed/>
    <w:rsid w:val="00580FB4"/>
    <w:rPr>
      <w:color w:val="808080"/>
      <w:shd w:val="clear" w:color="auto" w:fill="E6E6E6"/>
    </w:rPr>
  </w:style>
  <w:style w:type="character" w:customStyle="1" w:styleId="1Char">
    <w:name w:val="标题 1 Char"/>
    <w:basedOn w:val="a0"/>
    <w:link w:val="1"/>
    <w:uiPriority w:val="9"/>
    <w:rsid w:val="00223E7D"/>
    <w:rPr>
      <w:b/>
      <w:bCs/>
      <w:kern w:val="44"/>
      <w:sz w:val="44"/>
      <w:szCs w:val="44"/>
    </w:rPr>
  </w:style>
  <w:style w:type="paragraph" w:styleId="TOC">
    <w:name w:val="TOC Heading"/>
    <w:basedOn w:val="1"/>
    <w:next w:val="a"/>
    <w:uiPriority w:val="39"/>
    <w:unhideWhenUsed/>
    <w:qFormat/>
    <w:rsid w:val="00223E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223E7D"/>
  </w:style>
  <w:style w:type="paragraph" w:styleId="2">
    <w:name w:val="toc 2"/>
    <w:basedOn w:val="a"/>
    <w:next w:val="a"/>
    <w:autoRedefine/>
    <w:uiPriority w:val="39"/>
    <w:unhideWhenUsed/>
    <w:rsid w:val="00223E7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73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jpg"/><Relationship Id="rId21" Type="http://schemas.openxmlformats.org/officeDocument/2006/relationships/hyperlink" Target="http://www.ncbi.nlm.nih.gov/pubmed?term=Morris%20SW%5BAuthor%5D&amp;cauthor=true&amp;cauthor_uid=8122112" TargetMode="External"/><Relationship Id="rId42" Type="http://schemas.openxmlformats.org/officeDocument/2006/relationships/hyperlink" Target="http://www.ncbi.nlm.nih.gov/pubmed/22184391" TargetMode="External"/><Relationship Id="rId63" Type="http://schemas.openxmlformats.org/officeDocument/2006/relationships/hyperlink" Target="http://www.ncbi.nlm.nih.gov/pubmed?term=Dutt%20A%5BAuthor%5D&amp;cauthor=true&amp;cauthor_uid=21666749" TargetMode="External"/><Relationship Id="rId84" Type="http://schemas.openxmlformats.org/officeDocument/2006/relationships/hyperlink" Target="http://www.ncbi.nlm.nih.gov/pubmed?term=Kiyoi%20H%5BAuthor%5D&amp;cauthor=true&amp;cauthor_uid=23359299" TargetMode="External"/><Relationship Id="rId138" Type="http://schemas.openxmlformats.org/officeDocument/2006/relationships/hyperlink" Target="http://www.ncbi.nlm.nih.gov/pubmed?term=Naoe%20T%5BAuthor%5D&amp;cauthor=true&amp;cauthor_uid=23359299" TargetMode="External"/><Relationship Id="rId159" Type="http://schemas.openxmlformats.org/officeDocument/2006/relationships/hyperlink" Target="http://www.ncbi.nlm.nih.gov/pubmed?term=Foti%20M%5BAuthor%5D&amp;cauthor=true&amp;cauthor_uid=21236500" TargetMode="External"/><Relationship Id="rId170" Type="http://schemas.openxmlformats.org/officeDocument/2006/relationships/hyperlink" Target="http://www.ncbi.nlm.nih.gov/pubmed?term=Ciampi%20R%5BAuthor%5D&amp;cauthor=true&amp;cauthor_uid=16946010" TargetMode="External"/><Relationship Id="rId191" Type="http://schemas.openxmlformats.org/officeDocument/2006/relationships/hyperlink" Target="http://www.uptodate.com/contents/cytogenetics-in-acute-myeloid-leukemia?source=search_result&amp;search=aml+cytogenetics&amp;selectedTitle=1~150" TargetMode="External"/><Relationship Id="rId205" Type="http://schemas.openxmlformats.org/officeDocument/2006/relationships/hyperlink" Target="http://www.ncbi.nlm.nih.gov/pubmed?term=Iyer%20G%5BAuthor%5D&amp;cauthor=true&amp;cauthor_uid=22923433" TargetMode="External"/><Relationship Id="rId16" Type="http://schemas.openxmlformats.org/officeDocument/2006/relationships/image" Target="media/image4.jpg"/><Relationship Id="rId107" Type="http://schemas.openxmlformats.org/officeDocument/2006/relationships/hyperlink" Target="http://www.ncbi.nlm.nih.gov/pubmed?term=Shih%20AH%5BAuthor%5D&amp;cauthor=true&amp;cauthor_uid=22898539" TargetMode="External"/><Relationship Id="rId11" Type="http://schemas.openxmlformats.org/officeDocument/2006/relationships/footer" Target="footer1.xml"/><Relationship Id="rId32" Type="http://schemas.openxmlformats.org/officeDocument/2006/relationships/hyperlink" Target="http://www.ncbi.nlm.nih.gov/pubmed/18593892" TargetMode="External"/><Relationship Id="rId37" Type="http://schemas.openxmlformats.org/officeDocument/2006/relationships/hyperlink" Target="http://www.ncbi.nlm.nih.gov/pubmed?term=Debelenko%20LV%5BAuthor%5D&amp;cauthor=true&amp;cauthor_uid=21076462" TargetMode="External"/><Relationship Id="rId53" Type="http://schemas.openxmlformats.org/officeDocument/2006/relationships/image" Target="media/image12.jpg"/><Relationship Id="rId58" Type="http://schemas.openxmlformats.org/officeDocument/2006/relationships/hyperlink" Target="http://www.ncbi.nlm.nih.gov/pubmed?term=Graus-Porta%20D%5BAuthor%5D&amp;cauthor=true&amp;cauthor_uid=9130710" TargetMode="External"/><Relationship Id="rId74" Type="http://schemas.openxmlformats.org/officeDocument/2006/relationships/hyperlink" Target="http://www.ncbi.nlm.nih.gov/pubmed?term=Leung%20AY%5BAuthor%5D&amp;cauthor=true&amp;cauthor_uid=22797419" TargetMode="External"/><Relationship Id="rId79" Type="http://schemas.openxmlformats.org/officeDocument/2006/relationships/hyperlink" Target="http://www.ncbi.nlm.nih.gov/pubmed?term=Kottaridis%20PD%5BAuthor%5D&amp;cauthor=true&amp;cauthor_uid=11535508" TargetMode="External"/><Relationship Id="rId102" Type="http://schemas.openxmlformats.org/officeDocument/2006/relationships/hyperlink" Target="http://www.ncbi.nlm.nih.gov/pubmed?term=Shih%20AH%5BAuthor%5D&amp;cauthor=true&amp;cauthor_uid=22898539" TargetMode="External"/><Relationship Id="rId123" Type="http://schemas.openxmlformats.org/officeDocument/2006/relationships/hyperlink" Target="http://www.ncbi.nlm.nih.gov/pubmed/?term=Primary+and+secondary+kinase+genotypes+correlate+with+the+biological+and+clinical+activity+of+sunitinib+in+imatinib-resistant+gastrointestinal+stromal+tumor" TargetMode="External"/><Relationship Id="rId128" Type="http://schemas.openxmlformats.org/officeDocument/2006/relationships/hyperlink" Target="http://www.ncbi.nlm.nih.gov/pubmed?term=Marks%20JL%5BAuthor%5D&amp;cauthor=true&amp;cauthor_uid=18632602" TargetMode="External"/><Relationship Id="rId144" Type="http://schemas.openxmlformats.org/officeDocument/2006/relationships/image" Target="media/image28.jpg"/><Relationship Id="rId149" Type="http://schemas.openxmlformats.org/officeDocument/2006/relationships/hyperlink" Target="http://www.ncbi.nlm.nih.gov/pubmed?term=Samuels%20Y%5BAuthor%5D&amp;cauthor=true&amp;cauthor_uid=15016963" TargetMode="External"/><Relationship Id="rId5" Type="http://schemas.openxmlformats.org/officeDocument/2006/relationships/webSettings" Target="webSettings.xml"/><Relationship Id="rId90" Type="http://schemas.openxmlformats.org/officeDocument/2006/relationships/hyperlink" Target="http://www.ncbi.nlm.nih.gov/pubmed?term=Landis%20CA%5BAuthor%5D&amp;cauthor=true&amp;cauthor_uid=2549426" TargetMode="External"/><Relationship Id="rId95" Type="http://schemas.openxmlformats.org/officeDocument/2006/relationships/hyperlink" Target="http://www.ncbi.nlm.nih.gov/pubmed?term=Pylayeva-Gupta%20Y%5BAuthor%5D&amp;cauthor=true&amp;cauthor_uid=21993244" TargetMode="External"/><Relationship Id="rId160" Type="http://schemas.openxmlformats.org/officeDocument/2006/relationships/image" Target="media/image31.jpg"/><Relationship Id="rId165" Type="http://schemas.openxmlformats.org/officeDocument/2006/relationships/hyperlink" Target="http://www.ncbi.nlm.nih.gov/pubmed?term=Airaksinen%20MS%5BAuthor%5D&amp;cauthor=true&amp;cauthor_uid=10356294" TargetMode="External"/><Relationship Id="rId181" Type="http://schemas.openxmlformats.org/officeDocument/2006/relationships/hyperlink" Target="http://www.ncbi.nlm.nih.gov/pubmed?term=Charest%20A%5BAuthor%5D&amp;cauthor=true&amp;cauthor_uid=12661006" TargetMode="External"/><Relationship Id="rId186" Type="http://schemas.openxmlformats.org/officeDocument/2006/relationships/hyperlink" Target="http://www.ncbi.nlm.nih.gov/pubmed?term=Lam%20K%5BAuthor%5D&amp;cauthor=true&amp;cauthor_uid=22201794" TargetMode="External"/><Relationship Id="rId22" Type="http://schemas.openxmlformats.org/officeDocument/2006/relationships/hyperlink" Target="http://www.ncbi.nlm.nih.gov/pubmed/8122112.1" TargetMode="External"/><Relationship Id="rId27" Type="http://schemas.openxmlformats.org/officeDocument/2006/relationships/hyperlink" Target="http://www.ncbi.nlm.nih.gov/pubmed?term=Lawrence%20B%5BAuthor%5D&amp;cauthor=true&amp;cauthor_uid=10934142" TargetMode="External"/><Relationship Id="rId43" Type="http://schemas.openxmlformats.org/officeDocument/2006/relationships/hyperlink" Target="http://www.ncbi.nlm.nih.gov/pubmed/22184391" TargetMode="External"/><Relationship Id="rId48" Type="http://schemas.openxmlformats.org/officeDocument/2006/relationships/image" Target="media/image7.jpg"/><Relationship Id="rId64" Type="http://schemas.openxmlformats.org/officeDocument/2006/relationships/image" Target="media/image15.jpg"/><Relationship Id="rId69" Type="http://schemas.openxmlformats.org/officeDocument/2006/relationships/hyperlink" Target="http://www.ncbi.nlm.nih.gov/pubmed?term=Jain%20VK%5BAuthor%5D&amp;cauthor=true&amp;cauthor_uid=22731805" TargetMode="External"/><Relationship Id="rId113" Type="http://schemas.openxmlformats.org/officeDocument/2006/relationships/hyperlink" Target="http://www.ncbi.nlm.nih.gov/pubmed/?term=JAK+mutations+in+high-risk+childhood+acute+lymphoblastic+leukemia.+2009%2C+106(23)%3A9414-8." TargetMode="External"/><Relationship Id="rId118" Type="http://schemas.openxmlformats.org/officeDocument/2006/relationships/hyperlink" Target="http://www.ncbi.nlm.nih.gov/pubmed?term=Heinrich%20MC%5BAuthor%5D&amp;cauthor=true&amp;cauthor_uid=14645423" TargetMode="External"/><Relationship Id="rId134" Type="http://schemas.openxmlformats.org/officeDocument/2006/relationships/hyperlink" Target="http://www.ncbi.nlm.nih.gov/pubmed?term=Takachi%20T%5BAuthor%5D&amp;cauthor=true&amp;cauthor_uid=21681937" TargetMode="External"/><Relationship Id="rId139" Type="http://schemas.openxmlformats.org/officeDocument/2006/relationships/hyperlink" Target="http://www.ncbi.nlm.nih.gov/pubmed?term=Naoe%20T%5BAuthor%5D&amp;cauthor=true&amp;cauthor_uid=23359299" TargetMode="External"/><Relationship Id="rId80" Type="http://schemas.openxmlformats.org/officeDocument/2006/relationships/hyperlink" Target="http://www.ncbi.nlm.nih.gov/pubmed?term=Naoe%20T%5BAuthor%5D&amp;cauthor=true&amp;cauthor_uid=23359299" TargetMode="External"/><Relationship Id="rId85" Type="http://schemas.openxmlformats.org/officeDocument/2006/relationships/image" Target="media/image17.jpg"/><Relationship Id="rId150" Type="http://schemas.openxmlformats.org/officeDocument/2006/relationships/image" Target="media/image30.jpg"/><Relationship Id="rId155" Type="http://schemas.openxmlformats.org/officeDocument/2006/relationships/hyperlink" Target="http://www.ncbi.nlm.nih.gov/pubmed?term=Maehama%20T%5BAuthor%5D&amp;cauthor=true&amp;cauthor_uid=17827710" TargetMode="External"/><Relationship Id="rId171" Type="http://schemas.openxmlformats.org/officeDocument/2006/relationships/hyperlink" Target="http://www.ncbi.nlm.nih.gov/pubmed?term=Ciampi%20R%5BAuthor%5D&amp;cauthor=true&amp;cauthor_uid=16946010" TargetMode="External"/><Relationship Id="rId176" Type="http://schemas.openxmlformats.org/officeDocument/2006/relationships/hyperlink" Target="http://www.ncbi.nlm.nih.gov/pubmed?term=Hutchinson%20KE%5BAuthor%5D&amp;cauthor=true&amp;cauthor_uid=22395697" TargetMode="External"/><Relationship Id="rId192" Type="http://schemas.openxmlformats.org/officeDocument/2006/relationships/image" Target="media/image35.jpg"/><Relationship Id="rId197" Type="http://schemas.openxmlformats.org/officeDocument/2006/relationships/hyperlink" Target="http://www.ncbi.nlm.nih.gov/pubmed?term=Athar%20M%5BAuthor%5D&amp;cauthor=true&amp;cauthor_uid=16881963" TargetMode="External"/><Relationship Id="rId206" Type="http://schemas.openxmlformats.org/officeDocument/2006/relationships/hyperlink" Target="http://www.ncbi.nlm.nih.gov/pubmed?term=Iyer%20G%5BAuthor%5D&amp;cauthor=true&amp;cauthor_uid=22923433" TargetMode="External"/><Relationship Id="rId201" Type="http://schemas.openxmlformats.org/officeDocument/2006/relationships/image" Target="media/image36.jp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hyperlink" Target="http://www.ncbi.nlm.nih.gov/pubmed/18593892" TargetMode="External"/><Relationship Id="rId38" Type="http://schemas.openxmlformats.org/officeDocument/2006/relationships/hyperlink" Target="http://www.ncbi.nlm.nih.gov/pubmed/21076462" TargetMode="External"/><Relationship Id="rId59" Type="http://schemas.openxmlformats.org/officeDocument/2006/relationships/hyperlink" Target="http://www.ncbi.nlm.nih.gov/pubmed?term=Graus-Porta%20D%5BAuthor%5D&amp;cauthor=true&amp;cauthor_uid=9130710" TargetMode="External"/><Relationship Id="rId103" Type="http://schemas.openxmlformats.org/officeDocument/2006/relationships/hyperlink" Target="http://www.ncbi.nlm.nih.gov/pubmed?term=Shih%20AH%5BAuthor%5D&amp;cauthor=true&amp;cauthor_uid=22898539" TargetMode="External"/><Relationship Id="rId108" Type="http://schemas.openxmlformats.org/officeDocument/2006/relationships/hyperlink" Target="http://www.ncbi.nlm.nih.gov/pubmed?term=Shih%20AH%5BAuthor%5D&amp;cauthor=true&amp;cauthor_uid=22898539" TargetMode="External"/><Relationship Id="rId124" Type="http://schemas.openxmlformats.org/officeDocument/2006/relationships/hyperlink" Target="http://www.ncbi.nlm.nih.gov/pubmed/?term=Primary+and+secondary+kinase+genotypes+correlate+with+the+biological+and+clinical+activity+of+sunitinib+in+imatinib-resistant+gastrointestinal+stromal+tumor" TargetMode="External"/><Relationship Id="rId129" Type="http://schemas.openxmlformats.org/officeDocument/2006/relationships/image" Target="media/image25.jpg"/><Relationship Id="rId54" Type="http://schemas.openxmlformats.org/officeDocument/2006/relationships/image" Target="media/image13.jpg"/><Relationship Id="rId70" Type="http://schemas.openxmlformats.org/officeDocument/2006/relationships/hyperlink" Target="http://www.ncbi.nlm.nih.gov/pubmed?term=Jain%20VK%5BAuthor%5D&amp;cauthor=true&amp;cauthor_uid=22731805" TargetMode="External"/><Relationship Id="rId75" Type="http://schemas.openxmlformats.org/officeDocument/2006/relationships/hyperlink" Target="http://www.ncbi.nlm.nih.gov/pubmed?term=Fathi%20AT%5BAuthor%5D&amp;cauthor=true&amp;cauthor_uid=22432079" TargetMode="External"/><Relationship Id="rId91" Type="http://schemas.openxmlformats.org/officeDocument/2006/relationships/hyperlink" Target="http://www.ncbi.nlm.nih.gov/pubmed?term=Van%20Raamsdonk%20CD%5BAuthor%5D&amp;cauthor=true&amp;cauthor_uid=21083380" TargetMode="External"/><Relationship Id="rId96" Type="http://schemas.openxmlformats.org/officeDocument/2006/relationships/hyperlink" Target="http://www.ncbi.nlm.nih.gov/pubmed?term=Karnoub%20AE%5BAuthor%5D&amp;cauthor=true&amp;cauthor_uid=18568040" TargetMode="External"/><Relationship Id="rId140" Type="http://schemas.openxmlformats.org/officeDocument/2006/relationships/hyperlink" Target="http://www.ncbi.nlm.nih.gov/pubmed?term=Kiyoi%20H%5BAuthor%5D&amp;cauthor=true&amp;cauthor_uid=23359299" TargetMode="External"/><Relationship Id="rId145" Type="http://schemas.openxmlformats.org/officeDocument/2006/relationships/hyperlink" Target="http://www.ncbi.nlm.nih.gov/pubmed?term=Heinrich%20MC%5BAuthor%5D&amp;cauthor=true&amp;cauthor_uid=12522257" TargetMode="External"/><Relationship Id="rId161" Type="http://schemas.openxmlformats.org/officeDocument/2006/relationships/hyperlink" Target="http://www.ncbi.nlm.nih.gov/pubmed?term=Reiter%20A%5BAuthor%5D&amp;cauthor=true&amp;cauthor_uid=15179005" TargetMode="External"/><Relationship Id="rId166" Type="http://schemas.openxmlformats.org/officeDocument/2006/relationships/hyperlink" Target="http://www.ncbi.nlm.nih.gov/pubmed?term=Phay%20JE%5BAuthor%5D&amp;cauthor=true&amp;cauthor_uid=20930041" TargetMode="External"/><Relationship Id="rId182" Type="http://schemas.openxmlformats.org/officeDocument/2006/relationships/hyperlink" Target="http://www.ncbi.nlm.nih.gov/pubmed?term=Gu%20TL%5BAuthor%5D&amp;cauthor=true&amp;cauthor_uid=21253578" TargetMode="External"/><Relationship Id="rId187" Type="http://schemas.openxmlformats.org/officeDocument/2006/relationships/hyperlink" Target="http://www.ncbi.nlm.nih.gov/pubmed?term=Lam%20K%5BAuthor%5D&amp;cauthor=true&amp;cauthor_uid=2220179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ncbi.nlm.nih.gov/pubmed/8122112.1" TargetMode="External"/><Relationship Id="rId28" Type="http://schemas.openxmlformats.org/officeDocument/2006/relationships/hyperlink" Target="http://www.ncbi.nlm.nih.gov/pubmed/10934142" TargetMode="External"/><Relationship Id="rId49" Type="http://schemas.openxmlformats.org/officeDocument/2006/relationships/image" Target="media/image8.jpg"/><Relationship Id="rId114" Type="http://schemas.openxmlformats.org/officeDocument/2006/relationships/hyperlink" Target="http://www.ncbi.nlm.nih.gov/pubmed/?term=JAK+mutations+in+high-risk+childhood+acute+lymphoblastic+leukemia.+2009%2C+106(23)%3A9414-8." TargetMode="External"/><Relationship Id="rId119" Type="http://schemas.openxmlformats.org/officeDocument/2006/relationships/hyperlink" Target="http://www.ncbi.nlm.nih.gov/pubmed?term=Hirota%20S%5BAuthor%5D&amp;cauthor=true&amp;cauthor_uid=9438854" TargetMode="External"/><Relationship Id="rId44" Type="http://schemas.openxmlformats.org/officeDocument/2006/relationships/hyperlink" Target="http://www.ncbi.nlm.nih.gov/pubmed/22184391" TargetMode="External"/><Relationship Id="rId60" Type="http://schemas.openxmlformats.org/officeDocument/2006/relationships/image" Target="media/image14.jpg"/><Relationship Id="rId65" Type="http://schemas.openxmlformats.org/officeDocument/2006/relationships/hyperlink" Target="http://www.ncbi.nlm.nih.gov/pubmed?term=Turner%20N%5BAuthor%5D&amp;cauthor=true&amp;cauthor_uid=20094046" TargetMode="External"/><Relationship Id="rId81" Type="http://schemas.openxmlformats.org/officeDocument/2006/relationships/hyperlink" Target="http://www.ncbi.nlm.nih.gov/pubmed?term=Naoe%20T%5BAuthor%5D&amp;cauthor=true&amp;cauthor_uid=23359299" TargetMode="External"/><Relationship Id="rId86" Type="http://schemas.openxmlformats.org/officeDocument/2006/relationships/hyperlink" Target="http://www.ncbi.nlm.nih.gov/pubmed?term=Rosenbaum%20DM%5BAuthor%5D&amp;cauthor=true&amp;cauthor_uid=19458711" TargetMode="External"/><Relationship Id="rId130" Type="http://schemas.openxmlformats.org/officeDocument/2006/relationships/hyperlink" Target="http://www.ncbi.nlm.nih.gov/pubmed?term=Schmidt%20L%5BAuthor%5D&amp;cauthor=true&amp;cauthor_uid=9140397" TargetMode="External"/><Relationship Id="rId135" Type="http://schemas.openxmlformats.org/officeDocument/2006/relationships/hyperlink" Target="http://www.ncbi.nlm.nih.gov/pubmed?term=Metzler%20M%5BAuthor%5D&amp;cauthor=true&amp;cauthor_uid=15334554" TargetMode="External"/><Relationship Id="rId151" Type="http://schemas.openxmlformats.org/officeDocument/2006/relationships/hyperlink" Target="http://www.ncbi.nlm.nih.gov/pubmed?term=Chalhoub%20N%5BAuthor%5D&amp;cauthor=true&amp;cauthor_uid=18767981" TargetMode="External"/><Relationship Id="rId156" Type="http://schemas.openxmlformats.org/officeDocument/2006/relationships/hyperlink" Target="http://www.ncbi.nlm.nih.gov/pubmed?term=Leslie%20NR%5BAuthor%5D&amp;cauthor=true&amp;cauthor_uid=21236500" TargetMode="External"/><Relationship Id="rId177" Type="http://schemas.openxmlformats.org/officeDocument/2006/relationships/hyperlink" Target="http://www.ncbi.nlm.nih.gov/pubmed?term=Hutchinson%20KE%5BAuthor%5D&amp;cauthor=true&amp;cauthor_uid=22395697" TargetMode="External"/><Relationship Id="rId198" Type="http://schemas.openxmlformats.org/officeDocument/2006/relationships/hyperlink" Target="http://www.ncbi.nlm.nih.gov/pubmed?term=Rudin%20CM%5BAuthor%5D&amp;cauthor=true&amp;cauthor_uid=22679179" TargetMode="External"/><Relationship Id="rId172" Type="http://schemas.openxmlformats.org/officeDocument/2006/relationships/hyperlink" Target="http://www.ncbi.nlm.nih.gov/pubmed?term=Nikiforov%20YE%5BAuthor%5D&amp;cauthor=true&amp;cauthor_uid=16946010" TargetMode="External"/><Relationship Id="rId193" Type="http://schemas.openxmlformats.org/officeDocument/2006/relationships/hyperlink" Target="http://www.ncbi.nlm.nih.gov/pubmed?term=Onishi%20H%5BAuthor%5D&amp;cauthor=true&amp;cauthor_uid=21679342" TargetMode="External"/><Relationship Id="rId202" Type="http://schemas.openxmlformats.org/officeDocument/2006/relationships/hyperlink" Target="http://ghr.nlm.nih.gov/gene/TSC1" TargetMode="External"/><Relationship Id="rId207" Type="http://schemas.openxmlformats.org/officeDocument/2006/relationships/image" Target="media/image37.png"/><Relationship Id="rId13" Type="http://schemas.openxmlformats.org/officeDocument/2006/relationships/header" Target="header1.xml"/><Relationship Id="rId18" Type="http://schemas.openxmlformats.org/officeDocument/2006/relationships/image" Target="media/image6.jpg"/><Relationship Id="rId39" Type="http://schemas.openxmlformats.org/officeDocument/2006/relationships/hyperlink" Target="http://www.ncbi.nlm.nih.gov/pubmed/21076462" TargetMode="External"/><Relationship Id="rId109" Type="http://schemas.openxmlformats.org/officeDocument/2006/relationships/hyperlink" Target="http://www.ncbi.nlm.nih.gov/pubmed?term=Yang%20H%5BAuthor%5D&amp;cauthor=true&amp;cauthor_uid=23071358" TargetMode="External"/><Relationship Id="rId34" Type="http://schemas.openxmlformats.org/officeDocument/2006/relationships/hyperlink" Target="http://www.ncbi.nlm.nih.gov/pubmed?term=Ren%20H%5BAuthor%5D&amp;cauthor=true&amp;cauthor_uid=22570254" TargetMode="External"/><Relationship Id="rId50" Type="http://schemas.openxmlformats.org/officeDocument/2006/relationships/image" Target="media/image9.jpg"/><Relationship Id="rId55" Type="http://schemas.openxmlformats.org/officeDocument/2006/relationships/hyperlink" Target="http://www.ncbi.nlm.nih.gov/pubmed?term=J%C3%B8rgensen%20JT%5BAuthor%5D&amp;cauthor=true&amp;cauthor_uid=20185938" TargetMode="External"/><Relationship Id="rId76" Type="http://schemas.openxmlformats.org/officeDocument/2006/relationships/hyperlink" Target="http://www.ncbi.nlm.nih.gov/pubmed?term=Fathi%20AT%5BAuthor%5D&amp;cauthor=true&amp;cauthor_uid=22432079" TargetMode="External"/><Relationship Id="rId97" Type="http://schemas.openxmlformats.org/officeDocument/2006/relationships/hyperlink" Target="http://www.ncbi.nlm.nih.gov/pubmed?term=Karnoub%20AE%5BAuthor%5D&amp;cauthor=true&amp;cauthor_uid=18568040" TargetMode="External"/><Relationship Id="rId104" Type="http://schemas.openxmlformats.org/officeDocument/2006/relationships/hyperlink" Target="http://www.ncbi.nlm.nih.gov/pubmed?term=Rohle%20D%5BAuthor%5D&amp;cauthor=true&amp;cauthor_uid=23558169" TargetMode="External"/><Relationship Id="rId120" Type="http://schemas.openxmlformats.org/officeDocument/2006/relationships/hyperlink" Target="http://www.ncbi.nlm.nih.gov/pubmed?term=Hirota%20S%5BAuthor%5D&amp;cauthor=true&amp;cauthor_uid=9438854" TargetMode="External"/><Relationship Id="rId125" Type="http://schemas.openxmlformats.org/officeDocument/2006/relationships/image" Target="media/image23.jpg"/><Relationship Id="rId141" Type="http://schemas.openxmlformats.org/officeDocument/2006/relationships/hyperlink" Target="http://www.ncbi.nlm.nih.gov/pubmed?term=Kiyoi%20H%5BAuthor%5D&amp;cauthor=true&amp;cauthor_uid=23359299" TargetMode="External"/><Relationship Id="rId146" Type="http://schemas.openxmlformats.org/officeDocument/2006/relationships/hyperlink" Target="http://www.ncbi.nlm.nih.gov/pubmed?term=Cools%20J%5BAuthor%5D&amp;cauthor=true&amp;cauthor_uid=12660384" TargetMode="External"/><Relationship Id="rId167" Type="http://schemas.openxmlformats.org/officeDocument/2006/relationships/hyperlink" Target="http://www.ncbi.nlm.nih.gov/pubmed?term=Phay%20JE%5BAuthor%5D&amp;cauthor=true&amp;cauthor_uid=20930041" TargetMode="External"/><Relationship Id="rId188" Type="http://schemas.openxmlformats.org/officeDocument/2006/relationships/hyperlink" Target="http://www.ncbi.nlm.nih.gov/pubmed?term=Zhang%20DE%5BAuthor%5D&amp;cauthor=true&amp;cauthor_uid=22201794" TargetMode="External"/><Relationship Id="rId7" Type="http://schemas.openxmlformats.org/officeDocument/2006/relationships/endnotes" Target="endnotes.xml"/><Relationship Id="rId71" Type="http://schemas.openxmlformats.org/officeDocument/2006/relationships/hyperlink" Target="http://www.ncbi.nlm.nih.gov/pubmed?term=Turner%20NC%5BAuthor%5D&amp;cauthor=true&amp;cauthor_uid=22731805" TargetMode="External"/><Relationship Id="rId92" Type="http://schemas.openxmlformats.org/officeDocument/2006/relationships/image" Target="media/image18.jpg"/><Relationship Id="rId162" Type="http://schemas.openxmlformats.org/officeDocument/2006/relationships/image" Target="media/image32.jpg"/><Relationship Id="rId183" Type="http://schemas.openxmlformats.org/officeDocument/2006/relationships/hyperlink" Target="http://www.ncbi.nlm.nih.gov/pubmed?term=McDermott%20U%5BAuthor%5D&amp;cauthor=true&amp;cauthor_uid=18451166" TargetMode="External"/><Relationship Id="rId2" Type="http://schemas.openxmlformats.org/officeDocument/2006/relationships/numbering" Target="numbering.xml"/><Relationship Id="rId29" Type="http://schemas.openxmlformats.org/officeDocument/2006/relationships/hyperlink" Target="http://www.ncbi.nlm.nih.gov/pubmed/10934142" TargetMode="External"/><Relationship Id="rId24" Type="http://schemas.openxmlformats.org/officeDocument/2006/relationships/hyperlink" Target="http://www.ncbi.nlm.nih.gov/pubmed?term=Lin%20E%5BAuthor%5D&amp;cauthor=true&amp;cauthor_uid=19737969" TargetMode="External"/><Relationship Id="rId40" Type="http://schemas.openxmlformats.org/officeDocument/2006/relationships/hyperlink" Target="http://www.ncbi.nlm.nih.gov/pubmed/21076462" TargetMode="External"/><Relationship Id="rId45" Type="http://schemas.openxmlformats.org/officeDocument/2006/relationships/hyperlink" Target="http://www.ncbi.nlm.nih.gov/pubmed?term=Moss%C3%A9%20YP%5BAuthor%5D&amp;cauthor=true&amp;cauthor_uid=19737948" TargetMode="External"/><Relationship Id="rId66" Type="http://schemas.openxmlformats.org/officeDocument/2006/relationships/hyperlink" Target="http://www.ncbi.nlm.nih.gov/pubmed?term=Turner%20N%5BAuthor%5D&amp;cauthor=true&amp;cauthor_uid=20094046" TargetMode="External"/><Relationship Id="rId87" Type="http://schemas.openxmlformats.org/officeDocument/2006/relationships/hyperlink" Target="http://www.ncbi.nlm.nih.gov/pubmed?term=Rosenbaum%20DM%5BAuthor%5D&amp;cauthor=true&amp;cauthor_uid=19458711" TargetMode="External"/><Relationship Id="rId110" Type="http://schemas.openxmlformats.org/officeDocument/2006/relationships/image" Target="media/image21.jpg"/><Relationship Id="rId115" Type="http://schemas.openxmlformats.org/officeDocument/2006/relationships/hyperlink" Target="http://www.ncbi.nlm.nih.gov/pubmed?term=Chen%20IM%5BAuthor%5D&amp;cauthor=true&amp;cauthor_uid=22368272" TargetMode="External"/><Relationship Id="rId131" Type="http://schemas.openxmlformats.org/officeDocument/2006/relationships/hyperlink" Target="http://www.ncbi.nlm.nih.gov/pubmed/9140397" TargetMode="External"/><Relationship Id="rId136" Type="http://schemas.openxmlformats.org/officeDocument/2006/relationships/hyperlink" Target="http://www.ncbi.nlm.nih.gov/pubmed?term=Grimwade%20D%5BAuthor%5D&amp;cauthor=true&amp;cauthor_uid=20385793" TargetMode="External"/><Relationship Id="rId157" Type="http://schemas.openxmlformats.org/officeDocument/2006/relationships/hyperlink" Target="http://www.ncbi.nlm.nih.gov/pubmed?term=Leslie%20NR%5BAuthor%5D&amp;cauthor=true&amp;cauthor_uid=21236500" TargetMode="External"/><Relationship Id="rId178" Type="http://schemas.openxmlformats.org/officeDocument/2006/relationships/image" Target="media/image33.jpg"/><Relationship Id="rId61" Type="http://schemas.openxmlformats.org/officeDocument/2006/relationships/hyperlink" Target="http://www.ncbi.nlm.nih.gov/pubmed?term=Turner%20N%5BAuthor%5D&amp;cauthor=true&amp;cauthor_uid=20094046" TargetMode="External"/><Relationship Id="rId82" Type="http://schemas.openxmlformats.org/officeDocument/2006/relationships/hyperlink" Target="http://www.ncbi.nlm.nih.gov/pubmed?term=Kiyoi%20H%5BAuthor%5D&amp;cauthor=true&amp;cauthor_uid=23359299" TargetMode="External"/><Relationship Id="rId152" Type="http://schemas.openxmlformats.org/officeDocument/2006/relationships/hyperlink" Target="http://www.ncbi.nlm.nih.gov/pubmed?term=Chalhoub%20N%5BAuthor%5D&amp;cauthor=true&amp;cauthor_uid=18767981" TargetMode="External"/><Relationship Id="rId173" Type="http://schemas.openxmlformats.org/officeDocument/2006/relationships/hyperlink" Target="http://www.ncbi.nlm.nih.gov/pubmed?term=Salvatore%20D%5BAuthor%5D&amp;cauthor=true&amp;cauthor_uid=11061555" TargetMode="External"/><Relationship Id="rId194" Type="http://schemas.openxmlformats.org/officeDocument/2006/relationships/hyperlink" Target="http://www.ncbi.nlm.nih.gov/pubmed?term=Onishi%20H%5BAuthor%5D&amp;cauthor=true&amp;cauthor_uid=21679342" TargetMode="External"/><Relationship Id="rId199" Type="http://schemas.openxmlformats.org/officeDocument/2006/relationships/hyperlink" Target="http://www.ncbi.nlm.nih.gov/pubmed?term=Hahn%20H%5BAuthor%5D&amp;cauthor=true&amp;cauthor_uid=8681379" TargetMode="External"/><Relationship Id="rId203" Type="http://schemas.openxmlformats.org/officeDocument/2006/relationships/hyperlink" Target="http://ghr.nlm.nih.gov/gene/TSC1" TargetMode="External"/><Relationship Id="rId208" Type="http://schemas.openxmlformats.org/officeDocument/2006/relationships/fontTable" Target="fontTable.xml"/><Relationship Id="rId19" Type="http://schemas.openxmlformats.org/officeDocument/2006/relationships/hyperlink" Target="http://www.ncbi.nlm.nih.gov/pubmed/18923524" TargetMode="External"/><Relationship Id="rId14" Type="http://schemas.openxmlformats.org/officeDocument/2006/relationships/footer" Target="footer3.xml"/><Relationship Id="rId30" Type="http://schemas.openxmlformats.org/officeDocument/2006/relationships/hyperlink" Target="http://www.ncbi.nlm.nih.gov/pubmed/10934142" TargetMode="External"/><Relationship Id="rId35" Type="http://schemas.openxmlformats.org/officeDocument/2006/relationships/hyperlink" Target="http://www.ncbi.nlm.nih.gov/pubmed/22570254" TargetMode="External"/><Relationship Id="rId56" Type="http://schemas.openxmlformats.org/officeDocument/2006/relationships/hyperlink" Target="http://www.ncbi.nlm.nih.gov/pubmed?term=Moasser%20MM%5BAuthor%5D&amp;cauthor=true&amp;cauthor_uid=17471238" TargetMode="External"/><Relationship Id="rId77" Type="http://schemas.openxmlformats.org/officeDocument/2006/relationships/hyperlink" Target="http://www.ncbi.nlm.nih.gov/pubmed?term=Chen%20YB%5BAuthor%5D&amp;cauthor=true&amp;cauthor_uid=22432079" TargetMode="External"/><Relationship Id="rId100" Type="http://schemas.openxmlformats.org/officeDocument/2006/relationships/hyperlink" Target="http://www.ncbi.nlm.nih.gov/pubmed?term=Schubbert%20S%5BAuthor%5D&amp;cauthor=true&amp;cauthor_uid=17384584" TargetMode="External"/><Relationship Id="rId105" Type="http://schemas.openxmlformats.org/officeDocument/2006/relationships/hyperlink" Target="http://www.ncbi.nlm.nih.gov/pubmed?term=Yang%20H%5BAuthor%5D&amp;cauthor=true&amp;cauthor_uid=23071358" TargetMode="External"/><Relationship Id="rId126" Type="http://schemas.openxmlformats.org/officeDocument/2006/relationships/hyperlink" Target="http://www.ncbi.nlm.nih.gov/pubmed?term=Schubbert%20S%5BAuthor%5D&amp;cauthor=true&amp;cauthor_uid=17384584" TargetMode="External"/><Relationship Id="rId147" Type="http://schemas.openxmlformats.org/officeDocument/2006/relationships/hyperlink" Target="http://www.ncbi.nlm.nih.gov/pubmed?term=Simon%20MP%5BAuthor%5D&amp;cauthor=true&amp;cauthor_uid=8988177" TargetMode="External"/><Relationship Id="rId168" Type="http://schemas.openxmlformats.org/officeDocument/2006/relationships/hyperlink" Target="http://www.ncbi.nlm.nih.gov/pubmed?term=Shah%20MH%5BAuthor%5D&amp;cauthor=true&amp;cauthor_uid=20930041" TargetMode="External"/><Relationship Id="rId8" Type="http://schemas.openxmlformats.org/officeDocument/2006/relationships/image" Target="media/image1.png"/><Relationship Id="rId51" Type="http://schemas.openxmlformats.org/officeDocument/2006/relationships/image" Target="media/image10.jpg"/><Relationship Id="rId72" Type="http://schemas.openxmlformats.org/officeDocument/2006/relationships/hyperlink" Target="http://www.ncbi.nlm.nih.gov/pubmed?term=Turner%20NC%5BAuthor%5D&amp;cauthor=true&amp;cauthor_uid=22731805" TargetMode="External"/><Relationship Id="rId93" Type="http://schemas.openxmlformats.org/officeDocument/2006/relationships/hyperlink" Target="http://www.ncbi.nlm.nih.gov/pubmed?term=Pylayeva-Gupta%20Y%5BAuthor%5D&amp;cauthor=true&amp;cauthor_uid=21993244" TargetMode="External"/><Relationship Id="rId98" Type="http://schemas.openxmlformats.org/officeDocument/2006/relationships/hyperlink" Target="http://www.ncbi.nlm.nih.gov/pubmed?term=Weinberg%20RA%5BAuthor%5D&amp;cauthor=true&amp;cauthor_uid=18568040" TargetMode="External"/><Relationship Id="rId121" Type="http://schemas.openxmlformats.org/officeDocument/2006/relationships/hyperlink" Target="http://www.ncbi.nlm.nih.gov/pubmed?term=Demetri%20GD%5BAuthor%5D&amp;cauthor=true&amp;cauthor_uid=12181401" TargetMode="External"/><Relationship Id="rId142" Type="http://schemas.openxmlformats.org/officeDocument/2006/relationships/image" Target="media/image27.jpg"/><Relationship Id="rId163" Type="http://schemas.openxmlformats.org/officeDocument/2006/relationships/hyperlink" Target="http://www.ncbi.nlm.nih.gov/pubmed?term=Takahashi%20M%5BAuthor%5D&amp;cauthor=true&amp;cauthor_uid=2992805" TargetMode="External"/><Relationship Id="rId184" Type="http://schemas.openxmlformats.org/officeDocument/2006/relationships/image" Target="media/image34.jpg"/><Relationship Id="rId189" Type="http://schemas.openxmlformats.org/officeDocument/2006/relationships/hyperlink" Target="http://www.ncbi.nlm.nih.gov/pubmed?term=Zhang%20DE%5BAuthor%5D&amp;cauthor=true&amp;cauthor_uid=22201794" TargetMode="External"/><Relationship Id="rId3" Type="http://schemas.openxmlformats.org/officeDocument/2006/relationships/styles" Target="styles.xml"/><Relationship Id="rId25" Type="http://schemas.openxmlformats.org/officeDocument/2006/relationships/hyperlink" Target="http://www.ncbi.nlm.nih.gov/pubmed/19737969" TargetMode="External"/><Relationship Id="rId46" Type="http://schemas.openxmlformats.org/officeDocument/2006/relationships/hyperlink" Target="http://www.ncbi.nlm.nih.gov/pubmed/19737948" TargetMode="External"/><Relationship Id="rId67" Type="http://schemas.openxmlformats.org/officeDocument/2006/relationships/hyperlink" Target="http://www.ncbi.nlm.nih.gov/pubmed?term=Grose%20R%5BAuthor%5D&amp;cauthor=true&amp;cauthor_uid=20094046" TargetMode="External"/><Relationship Id="rId116" Type="http://schemas.openxmlformats.org/officeDocument/2006/relationships/hyperlink" Target="http://www.ncbi.nlm.nih.gov/pubmed?term=Chen%20IM%5BAuthor%5D&amp;cauthor=true&amp;cauthor_uid=22368272" TargetMode="External"/><Relationship Id="rId137" Type="http://schemas.openxmlformats.org/officeDocument/2006/relationships/hyperlink" Target="http://www.ncbi.nlm.nih.gov/pubmed?term=Pession%20A%5BAuthor%5D&amp;cauthor=true&amp;cauthor_uid=14647461" TargetMode="External"/><Relationship Id="rId158" Type="http://schemas.openxmlformats.org/officeDocument/2006/relationships/hyperlink" Target="http://www.ncbi.nlm.nih.gov/pubmed?term=Foti%20M%5BAuthor%5D&amp;cauthor=true&amp;cauthor_uid=21236500" TargetMode="External"/><Relationship Id="rId20" Type="http://schemas.openxmlformats.org/officeDocument/2006/relationships/hyperlink" Target="http://www.ncbi.nlm.nih.gov/pubmed/18923524" TargetMode="External"/><Relationship Id="rId41" Type="http://schemas.openxmlformats.org/officeDocument/2006/relationships/hyperlink" Target="http://www.ncbi.nlm.nih.gov/pubmed?term=van%20Gaal%20JC%5BAuthor%5D&amp;cauthor=true&amp;cauthor_uid=22184391" TargetMode="External"/><Relationship Id="rId62" Type="http://schemas.openxmlformats.org/officeDocument/2006/relationships/hyperlink" Target="http://www.ncbi.nlm.nih.gov/pubmed?term=Ishizuka%20T%5BAuthor%5D&amp;cauthor=true&amp;cauthor_uid=12147242" TargetMode="External"/><Relationship Id="rId83" Type="http://schemas.openxmlformats.org/officeDocument/2006/relationships/hyperlink" Target="http://www.ncbi.nlm.nih.gov/pubmed?term=Kiyoi%20H%5BAuthor%5D&amp;cauthor=true&amp;cauthor_uid=23359299" TargetMode="External"/><Relationship Id="rId88" Type="http://schemas.openxmlformats.org/officeDocument/2006/relationships/hyperlink" Target="http://www.ncbi.nlm.nih.gov/pubmed?term=Kalinec%20G%5BAuthor%5D&amp;cauthor=true&amp;cauthor_uid=1328859" TargetMode="External"/><Relationship Id="rId111" Type="http://schemas.openxmlformats.org/officeDocument/2006/relationships/hyperlink" Target="http://www.ncbi.nlm.nih.gov/pubmed?term=Mullighan%20CG%5BAuthor%5D&amp;cauthor=true&amp;cauthor_uid=19470474" TargetMode="External"/><Relationship Id="rId132" Type="http://schemas.openxmlformats.org/officeDocument/2006/relationships/hyperlink" Target="http://www.ncbi.nlm.nih.gov/pubmed/9140397" TargetMode="External"/><Relationship Id="rId153" Type="http://schemas.openxmlformats.org/officeDocument/2006/relationships/hyperlink" Target="http://www.ncbi.nlm.nih.gov/pubmed?term=Baker%20SJ%5BAuthor%5D&amp;cauthor=true&amp;cauthor_uid=18767981" TargetMode="External"/><Relationship Id="rId174" Type="http://schemas.openxmlformats.org/officeDocument/2006/relationships/hyperlink" Target="http://www.ncbi.nlm.nih.gov/pubmed?term=Pao%20W%5BAuthor%5D&amp;cauthor=true&amp;cauthor_uid=22395697" TargetMode="External"/><Relationship Id="rId179" Type="http://schemas.openxmlformats.org/officeDocument/2006/relationships/hyperlink" Target="http://www.ncbi.nlm.nih.gov/pubmed?term=Birchmeier%20C%5BAuthor%5D&amp;cauthor=true&amp;cauthor_uid=2827175" TargetMode="External"/><Relationship Id="rId195" Type="http://schemas.openxmlformats.org/officeDocument/2006/relationships/hyperlink" Target="http://www.ncbi.nlm.nih.gov/pubmed?term=Katano%20M%5BAuthor%5D&amp;cauthor=true&amp;cauthor_uid=21679342" TargetMode="External"/><Relationship Id="rId209" Type="http://schemas.openxmlformats.org/officeDocument/2006/relationships/theme" Target="theme/theme1.xml"/><Relationship Id="rId190" Type="http://schemas.openxmlformats.org/officeDocument/2006/relationships/hyperlink" Target="http://www.uptodate.com/contents/cytogenetics-in-acute-myeloid-leukemia?source=search_result&amp;search=aml+cytogenetics&amp;selectedTitle=1~150" TargetMode="External"/><Relationship Id="rId204" Type="http://schemas.openxmlformats.org/officeDocument/2006/relationships/hyperlink" Target="http://www.ncbi.nlm.nih.gov/pubmed?term=Sj%C3%B6dahl%20G%5BAuthor%5D&amp;cauthor=true&amp;cauthor_uid=21533174" TargetMode="External"/><Relationship Id="rId15" Type="http://schemas.openxmlformats.org/officeDocument/2006/relationships/image" Target="media/image3.png"/><Relationship Id="rId36" Type="http://schemas.openxmlformats.org/officeDocument/2006/relationships/hyperlink" Target="http://www.ncbi.nlm.nih.gov/pubmed/22570254" TargetMode="External"/><Relationship Id="rId57" Type="http://schemas.openxmlformats.org/officeDocument/2006/relationships/hyperlink" Target="http://www.ncbi.nlm.nih.gov/pubmed?term=Graus-Porta%20D%5BAuthor%5D&amp;cauthor=true&amp;cauthor_uid=9130710" TargetMode="External"/><Relationship Id="rId106" Type="http://schemas.openxmlformats.org/officeDocument/2006/relationships/image" Target="media/image20.jpg"/><Relationship Id="rId127" Type="http://schemas.openxmlformats.org/officeDocument/2006/relationships/image" Target="media/image24.jpg"/><Relationship Id="rId10" Type="http://schemas.openxmlformats.org/officeDocument/2006/relationships/image" Target="media/image2.jpg"/><Relationship Id="rId31" Type="http://schemas.openxmlformats.org/officeDocument/2006/relationships/hyperlink" Target="http://www.ncbi.nlm.nih.gov/pubmed?term=Choi%20YL%5BAuthor%5D&amp;cauthor=true&amp;cauthor_uid=18593892" TargetMode="External"/><Relationship Id="rId52" Type="http://schemas.openxmlformats.org/officeDocument/2006/relationships/image" Target="media/image11.jpg"/><Relationship Id="rId73" Type="http://schemas.openxmlformats.org/officeDocument/2006/relationships/image" Target="media/image16.jpg"/><Relationship Id="rId78" Type="http://schemas.openxmlformats.org/officeDocument/2006/relationships/hyperlink" Target="http://www.ncbi.nlm.nih.gov/pubmed?term=Chen%20YB%5BAuthor%5D&amp;cauthor=true&amp;cauthor_uid=22432079" TargetMode="External"/><Relationship Id="rId94" Type="http://schemas.openxmlformats.org/officeDocument/2006/relationships/hyperlink" Target="http://www.ncbi.nlm.nih.gov/pubmed?term=Pylayeva-Gupta%20Y%5BAuthor%5D&amp;cauthor=true&amp;cauthor_uid=21993244" TargetMode="External"/><Relationship Id="rId99" Type="http://schemas.openxmlformats.org/officeDocument/2006/relationships/hyperlink" Target="http://www.ncbi.nlm.nih.gov/pubmed?term=Weinberg%20RA%5BAuthor%5D&amp;cauthor=true&amp;cauthor_uid=18568040" TargetMode="External"/><Relationship Id="rId101" Type="http://schemas.openxmlformats.org/officeDocument/2006/relationships/image" Target="media/image19.jpg"/><Relationship Id="rId122" Type="http://schemas.openxmlformats.org/officeDocument/2006/relationships/hyperlink" Target="http://www.ncbi.nlm.nih.gov/pubmed?term=Heinrich%20MC%5BAuthor%5D&amp;cauthor=true&amp;cauthor_uid=18955458" TargetMode="External"/><Relationship Id="rId143" Type="http://schemas.openxmlformats.org/officeDocument/2006/relationships/hyperlink" Target="http://www.ncbi.nlm.nih.gov/pubmed?term=Schubbert%20S%5BAuthor%5D&amp;cauthor=true&amp;cauthor_uid=17384584" TargetMode="External"/><Relationship Id="rId148" Type="http://schemas.openxmlformats.org/officeDocument/2006/relationships/image" Target="media/image29.jpg"/><Relationship Id="rId164" Type="http://schemas.openxmlformats.org/officeDocument/2006/relationships/hyperlink" Target="http://www.ncbi.nlm.nih.gov/pubmed?term=Takahashi%20M%5BAuthor%5D&amp;cauthor=true&amp;cauthor_uid=2992805" TargetMode="External"/><Relationship Id="rId169" Type="http://schemas.openxmlformats.org/officeDocument/2006/relationships/hyperlink" Target="http://www.ncbi.nlm.nih.gov/pubmed?term=Shah%20MH%5BAuthor%5D&amp;cauthor=true&amp;cauthor_uid=20930041" TargetMode="External"/><Relationship Id="rId185" Type="http://schemas.openxmlformats.org/officeDocument/2006/relationships/hyperlink" Target="http://www.ncbi.nlm.nih.gov/pubmed?term=Grimwade%20D%5BAuthor%5D&amp;cauthor=true&amp;cauthor_uid=20385793" TargetMode="External"/><Relationship Id="rId4" Type="http://schemas.openxmlformats.org/officeDocument/2006/relationships/settings" Target="settings.xml"/><Relationship Id="rId9" Type="http://schemas.openxmlformats.org/officeDocument/2006/relationships/image" Target="media/image2.svg"/><Relationship Id="rId180" Type="http://schemas.openxmlformats.org/officeDocument/2006/relationships/hyperlink" Target="http://www.ncbi.nlm.nih.gov/pubmed?term=Birchmeier%20C%5BAuthor%5D&amp;cauthor=true&amp;cauthor_uid=2352949" TargetMode="External"/><Relationship Id="rId26" Type="http://schemas.openxmlformats.org/officeDocument/2006/relationships/hyperlink" Target="http://www.ncbi.nlm.nih.gov/pubmed/19737969" TargetMode="External"/><Relationship Id="rId47" Type="http://schemas.openxmlformats.org/officeDocument/2006/relationships/hyperlink" Target="http://www.ncbi.nlm.nih.gov/pubmed/19737948" TargetMode="External"/><Relationship Id="rId68" Type="http://schemas.openxmlformats.org/officeDocument/2006/relationships/hyperlink" Target="http://www.ncbi.nlm.nih.gov/pubmed?term=Grose%20R%5BAuthor%5D&amp;cauthor=true&amp;cauthor_uid=20094046" TargetMode="External"/><Relationship Id="rId89" Type="http://schemas.openxmlformats.org/officeDocument/2006/relationships/hyperlink" Target="http://www.ncbi.nlm.nih.gov/pubmed?term=Kalinec%20G%5BAuthor%5D&amp;cauthor=true&amp;cauthor_uid=1328859" TargetMode="External"/><Relationship Id="rId112" Type="http://schemas.openxmlformats.org/officeDocument/2006/relationships/hyperlink" Target="http://www.ncbi.nlm.nih.gov/pubmed/?term=JAK+mutations+in+high-risk+childhood+acute+lymphoblastic+leukemia.+2009%2C+106(23)%3A9414-8." TargetMode="External"/><Relationship Id="rId133" Type="http://schemas.openxmlformats.org/officeDocument/2006/relationships/image" Target="media/image26.jpg"/><Relationship Id="rId154" Type="http://schemas.openxmlformats.org/officeDocument/2006/relationships/hyperlink" Target="http://www.ncbi.nlm.nih.gov/pubmed?term=Baker%20SJ%5BAuthor%5D&amp;cauthor=true&amp;cauthor_uid=18767981" TargetMode="External"/><Relationship Id="rId175" Type="http://schemas.openxmlformats.org/officeDocument/2006/relationships/hyperlink" Target="http://www.ncbi.nlm.nih.gov/pubmed?term=Pao%20W%5BAuthor%5D&amp;cauthor=true&amp;cauthor_uid=22395697" TargetMode="External"/><Relationship Id="rId196" Type="http://schemas.openxmlformats.org/officeDocument/2006/relationships/hyperlink" Target="http://www.ncbi.nlm.nih.gov/pubmed?term=Katano%20M%5BAuthor%5D&amp;cauthor=true&amp;cauthor_uid=21679342" TargetMode="External"/><Relationship Id="rId200" Type="http://schemas.openxmlformats.org/officeDocument/2006/relationships/hyperlink" Target="http://www.ncbi.nlm.nih.gov/pubmed?term=Hahn%20H%5BAuthor%5D&amp;cauthor=true&amp;cauthor_uid=86813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8D3E6-BDD4-45C5-B613-6021875D0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9004</Words>
  <Characters>51329</Characters>
  <Application>Microsoft Office Word</Application>
  <DocSecurity>0</DocSecurity>
  <Lines>427</Lines>
  <Paragraphs>120</Paragraphs>
  <ScaleCrop>false</ScaleCrop>
  <Company/>
  <LinksUpToDate>false</LinksUpToDate>
  <CharactersWithSpaces>60213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NGS01</dc:creator>
  <cp:keywords/>
  <dc:description/>
  <cp:lastModifiedBy>siso</cp:lastModifiedBy>
  <cp:revision>394</cp:revision>
  <cp:lastPrinted>2018-04-24T09:02:00Z</cp:lastPrinted>
  <dcterms:created xsi:type="dcterms:W3CDTF">2018-04-17T02:51:00Z</dcterms:created>
  <dcterms:modified xsi:type="dcterms:W3CDTF">2018-04-25T07:46:00Z</dcterms:modified>
</cp:coreProperties>
</file>