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68" w:rsidRDefault="00543646" w:rsidP="00C91204">
      <w:pPr>
        <w:pStyle w:val="Title"/>
      </w:pPr>
      <w:r>
        <w:t>Tesla</w:t>
      </w:r>
      <w:r w:rsidR="00D95140">
        <w:t xml:space="preserve">; </w:t>
      </w:r>
      <w:r w:rsidR="00D17C04">
        <w:t>a</w:t>
      </w:r>
      <w:r w:rsidR="00BB0C86">
        <w:t xml:space="preserve"> </w:t>
      </w:r>
      <w:r w:rsidR="00517AF6">
        <w:t>Ludicrous Charge</w:t>
      </w:r>
      <w:r w:rsidR="004272FC">
        <w:t xml:space="preserve"> </w:t>
      </w:r>
      <w:r w:rsidR="000102C8">
        <w:t>A</w:t>
      </w:r>
      <w:r w:rsidR="00517AF6">
        <w:t xml:space="preserve">head </w:t>
      </w:r>
      <w:r w:rsidR="00D95140">
        <w:t>-</w:t>
      </w:r>
      <w:r w:rsidR="00543659">
        <w:t xml:space="preserve"> </w:t>
      </w:r>
      <w:r w:rsidR="00A23B43">
        <w:t>BUY</w:t>
      </w:r>
    </w:p>
    <w:p w:rsidR="00C73424" w:rsidRDefault="00AE5539" w:rsidP="00B05068">
      <w:pPr>
        <w:pStyle w:val="ListParagraph"/>
        <w:numPr>
          <w:ilvl w:val="0"/>
          <w:numId w:val="1"/>
        </w:numPr>
      </w:pPr>
      <w:r>
        <w:t>Exceptional delivery of Model 3 despite the</w:t>
      </w:r>
      <w:r w:rsidR="00C73424">
        <w:t xml:space="preserve"> </w:t>
      </w:r>
      <w:r w:rsidR="00C73424">
        <w:t>production</w:t>
      </w:r>
      <w:r>
        <w:t xml:space="preserve"> issues </w:t>
      </w:r>
      <w:r w:rsidR="00C73424">
        <w:t xml:space="preserve">faced in 2018 </w:t>
      </w:r>
    </w:p>
    <w:p w:rsidR="006E1642" w:rsidRDefault="00C33720" w:rsidP="00432C1E">
      <w:pPr>
        <w:pStyle w:val="ListParagraph"/>
        <w:numPr>
          <w:ilvl w:val="0"/>
          <w:numId w:val="1"/>
        </w:numPr>
      </w:pPr>
      <w:r>
        <w:t xml:space="preserve">Targets met with </w:t>
      </w:r>
      <w:r w:rsidR="009666B5">
        <w:t>GM</w:t>
      </w:r>
      <w:r w:rsidR="003F21DC">
        <w:t xml:space="preserve"> margin delivery on ramp up of M</w:t>
      </w:r>
      <w:r w:rsidR="009666B5">
        <w:t xml:space="preserve">odel 3 </w:t>
      </w:r>
    </w:p>
    <w:p w:rsidR="00C257EA" w:rsidRDefault="00C257EA" w:rsidP="00D95140">
      <w:pPr>
        <w:pStyle w:val="Heading1"/>
        <w:numPr>
          <w:ilvl w:val="0"/>
          <w:numId w:val="7"/>
        </w:numPr>
        <w:tabs>
          <w:tab w:val="left" w:pos="0"/>
        </w:tabs>
        <w:ind w:left="270" w:hanging="270"/>
      </w:pPr>
      <w:r>
        <w:t xml:space="preserve">Using Alternative Data to extract insights for Fundamental Analysis </w:t>
      </w:r>
    </w:p>
    <w:p w:rsidR="00543659" w:rsidRDefault="00543659" w:rsidP="00C257EA">
      <w:pPr>
        <w:pStyle w:val="Heading2"/>
      </w:pPr>
      <w:r>
        <w:t>High end models help fuel gross margins while Model 3 gets foothold</w:t>
      </w:r>
      <w:r w:rsidR="00C257EA">
        <w:t>…</w:t>
      </w:r>
      <w:r>
        <w:t xml:space="preserve"> </w:t>
      </w:r>
    </w:p>
    <w:p w:rsidR="00543659" w:rsidRDefault="00E94621" w:rsidP="00E94621">
      <w:pPr>
        <w:pStyle w:val="ListParagraph"/>
        <w:numPr>
          <w:ilvl w:val="0"/>
          <w:numId w:val="8"/>
        </w:numPr>
      </w:pPr>
      <w:r>
        <w:t xml:space="preserve">Significant mix of flagship sports models held by richest states skewing profitability in </w:t>
      </w:r>
      <w:r w:rsidR="000D34FE">
        <w:t>favor</w:t>
      </w:r>
      <w:r>
        <w:t xml:space="preserve">, gauged by scraping inventory websites </w:t>
      </w:r>
    </w:p>
    <w:p w:rsidR="00321564" w:rsidRDefault="00FD7EB7" w:rsidP="00543659">
      <w:pPr>
        <w:pStyle w:val="ListParagraph"/>
        <w:numPr>
          <w:ilvl w:val="0"/>
          <w:numId w:val="8"/>
        </w:numPr>
      </w:pPr>
      <w:r>
        <w:t xml:space="preserve">Gross margins on Tesla P100D are a ‘ludicrous’ 42% </w:t>
      </w:r>
    </w:p>
    <w:p w:rsidR="00543659" w:rsidRPr="00543659" w:rsidRDefault="00C257EA" w:rsidP="00321564">
      <w:pPr>
        <w:pStyle w:val="Heading2"/>
      </w:pPr>
      <w:r>
        <w:t>…</w:t>
      </w:r>
      <w:r w:rsidR="00543659">
        <w:t>Backed by</w:t>
      </w:r>
      <w:r>
        <w:t xml:space="preserve"> </w:t>
      </w:r>
      <w:r w:rsidR="00B35AF8">
        <w:t>positive</w:t>
      </w:r>
      <w:r w:rsidR="00543659">
        <w:t xml:space="preserve"> social media sentiment</w:t>
      </w:r>
    </w:p>
    <w:p w:rsidR="00543659" w:rsidRDefault="00543659" w:rsidP="00E94621">
      <w:pPr>
        <w:pStyle w:val="ListParagraph"/>
        <w:numPr>
          <w:ilvl w:val="0"/>
          <w:numId w:val="9"/>
        </w:numPr>
      </w:pPr>
      <w:r>
        <w:t xml:space="preserve">Reviews of Tesla cars are at an all-time high, following our analysis of </w:t>
      </w:r>
      <w:r w:rsidR="00321564">
        <w:t xml:space="preserve">car review ad feedback </w:t>
      </w:r>
      <w:r>
        <w:t xml:space="preserve">websites </w:t>
      </w:r>
    </w:p>
    <w:p w:rsidR="00321564" w:rsidRDefault="00321564" w:rsidP="00E94621">
      <w:pPr>
        <w:pStyle w:val="ListParagraph"/>
        <w:numPr>
          <w:ilvl w:val="0"/>
          <w:numId w:val="9"/>
        </w:numPr>
      </w:pPr>
      <w:r>
        <w:t xml:space="preserve">Social media platforms responding well to products, less distracted by Musk who is on a leash  </w:t>
      </w:r>
    </w:p>
    <w:p w:rsidR="00F97953" w:rsidRDefault="00F97953" w:rsidP="00EC1D52">
      <w:pPr>
        <w:pStyle w:val="Heading1"/>
        <w:numPr>
          <w:ilvl w:val="0"/>
          <w:numId w:val="7"/>
        </w:numPr>
        <w:ind w:left="360"/>
      </w:pPr>
      <w:r>
        <w:t xml:space="preserve">Using </w:t>
      </w:r>
      <w:r w:rsidR="00BF5944">
        <w:t xml:space="preserve">DS </w:t>
      </w:r>
      <w:r w:rsidR="00DE0F5F">
        <w:t xml:space="preserve">to </w:t>
      </w:r>
      <w:r>
        <w:t xml:space="preserve">Analyze </w:t>
      </w:r>
      <w:r w:rsidR="00DE0F5F">
        <w:t>Incorporate Macro Economic</w:t>
      </w:r>
    </w:p>
    <w:p w:rsidR="00437993" w:rsidRDefault="00BE61C5" w:rsidP="00F97953">
      <w:pPr>
        <w:pStyle w:val="Heading2"/>
      </w:pPr>
      <w:r>
        <w:t>Disposable income in Tesla’s core markets</w:t>
      </w:r>
      <w:r w:rsidR="00186E77">
        <w:t xml:space="preserve"> growing</w:t>
      </w:r>
      <w:r>
        <w:t xml:space="preserve"> rapidly </w:t>
      </w:r>
    </w:p>
    <w:p w:rsidR="00BE61C5" w:rsidRDefault="007D5E96" w:rsidP="00BE61C5">
      <w:pPr>
        <w:pStyle w:val="ListParagraph"/>
        <w:numPr>
          <w:ilvl w:val="0"/>
          <w:numId w:val="10"/>
        </w:numPr>
      </w:pPr>
      <w:r>
        <w:t>Our Geographical heatmap shows that h</w:t>
      </w:r>
      <w:r w:rsidR="00A17CAA">
        <w:t>igh end models a favorite in the states of California, New York and Florida</w:t>
      </w:r>
    </w:p>
    <w:p w:rsidR="00396475" w:rsidRDefault="00BF5944" w:rsidP="00BF5944">
      <w:pPr>
        <w:pStyle w:val="Heading1"/>
        <w:numPr>
          <w:ilvl w:val="0"/>
          <w:numId w:val="7"/>
        </w:numPr>
        <w:ind w:left="360"/>
      </w:pPr>
      <w:r>
        <w:t xml:space="preserve">Using DS to Marry Quantitative and Qualitative analysis </w:t>
      </w:r>
    </w:p>
    <w:p w:rsidR="00BF5944" w:rsidRDefault="00BF5944" w:rsidP="00BF5944">
      <w:pPr>
        <w:pStyle w:val="ListParagraph"/>
        <w:numPr>
          <w:ilvl w:val="0"/>
          <w:numId w:val="10"/>
        </w:numPr>
      </w:pPr>
      <w:r>
        <w:t>Help in refining estimates for revenue, cost and valuation forecasts</w:t>
      </w:r>
      <w:r w:rsidR="000115D6">
        <w:t xml:space="preserve"> – trading ranges for given Street estimates for 1yr forward revenue</w:t>
      </w:r>
      <w:r w:rsidR="00BB367B">
        <w:t xml:space="preserve"> (HMM)</w:t>
      </w:r>
    </w:p>
    <w:p w:rsidR="00C02919" w:rsidRDefault="00C02919" w:rsidP="00BF5944">
      <w:pPr>
        <w:pStyle w:val="ListParagraph"/>
        <w:numPr>
          <w:ilvl w:val="0"/>
          <w:numId w:val="10"/>
        </w:numPr>
      </w:pPr>
      <w:r>
        <w:t>Analyze trends and patterns more carefully</w:t>
      </w:r>
      <w:r w:rsidR="000115D6">
        <w:t xml:space="preserve"> -</w:t>
      </w:r>
      <w:r w:rsidR="00A47874">
        <w:t xml:space="preserve"> sensitivity impact of BMW sales on Tesla Model S sales</w:t>
      </w:r>
      <w:r w:rsidR="00BB367B">
        <w:t xml:space="preserve"> </w:t>
      </w:r>
      <w:r w:rsidR="0042334A">
        <w:t>(</w:t>
      </w:r>
      <w:r w:rsidR="00A47874">
        <w:t xml:space="preserve">VAR, </w:t>
      </w:r>
      <w:r w:rsidR="00B43540">
        <w:t xml:space="preserve">Wavelet Coherence) </w:t>
      </w:r>
    </w:p>
    <w:p w:rsidR="00BF5944" w:rsidRPr="00BF5944" w:rsidRDefault="00BF5944" w:rsidP="00BF5944">
      <w:pPr>
        <w:pStyle w:val="ListParagraph"/>
        <w:numPr>
          <w:ilvl w:val="0"/>
          <w:numId w:val="10"/>
        </w:numPr>
      </w:pPr>
      <w:r>
        <w:t xml:space="preserve">Help in deriving and making more informed probabilistic scenario and sensitivity </w:t>
      </w:r>
      <w:r w:rsidR="00B337BD">
        <w:t xml:space="preserve">analysis </w:t>
      </w:r>
      <w:r w:rsidR="004E5BFE">
        <w:t xml:space="preserve">– </w:t>
      </w:r>
      <w:r w:rsidR="001860C8">
        <w:t>w</w:t>
      </w:r>
      <w:bookmarkStart w:id="0" w:name="_GoBack"/>
      <w:bookmarkEnd w:id="0"/>
      <w:r w:rsidR="004E5BFE">
        <w:t>hat is the chance</w:t>
      </w:r>
      <w:r w:rsidR="00D92B06">
        <w:t>/probability</w:t>
      </w:r>
      <w:r w:rsidR="004E5BFE">
        <w:t xml:space="preserve"> Tesla will fall into negative FCF given the loss of </w:t>
      </w:r>
      <w:r w:rsidR="006C2C12">
        <w:t xml:space="preserve">volumes of </w:t>
      </w:r>
      <w:r w:rsidR="004E5BFE">
        <w:t xml:space="preserve">Model 3 sales? </w:t>
      </w:r>
      <w:r w:rsidR="009E486F">
        <w:t xml:space="preserve">(Bayesian </w:t>
      </w:r>
      <w:r w:rsidR="008346AD">
        <w:t>RR</w:t>
      </w:r>
      <w:r w:rsidR="009E486F">
        <w:t>)</w:t>
      </w:r>
    </w:p>
    <w:p w:rsidR="00437993" w:rsidRPr="00437993" w:rsidRDefault="00437993" w:rsidP="00437993"/>
    <w:sectPr w:rsidR="00437993" w:rsidRPr="00437993" w:rsidSect="00AB343B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F6670"/>
    <w:multiLevelType w:val="hybridMultilevel"/>
    <w:tmpl w:val="6AACC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85A1A"/>
    <w:multiLevelType w:val="hybridMultilevel"/>
    <w:tmpl w:val="D42892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30A7E"/>
    <w:multiLevelType w:val="hybridMultilevel"/>
    <w:tmpl w:val="A6B03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F18F5"/>
    <w:multiLevelType w:val="hybridMultilevel"/>
    <w:tmpl w:val="4F7A8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95F25"/>
    <w:multiLevelType w:val="hybridMultilevel"/>
    <w:tmpl w:val="55B8F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33308"/>
    <w:multiLevelType w:val="hybridMultilevel"/>
    <w:tmpl w:val="EB98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3017E"/>
    <w:multiLevelType w:val="hybridMultilevel"/>
    <w:tmpl w:val="C0F4F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345AC"/>
    <w:multiLevelType w:val="hybridMultilevel"/>
    <w:tmpl w:val="3E8C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113E0"/>
    <w:multiLevelType w:val="hybridMultilevel"/>
    <w:tmpl w:val="7A5215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C0BA9"/>
    <w:multiLevelType w:val="hybridMultilevel"/>
    <w:tmpl w:val="3E8C0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2"/>
  </w:num>
  <w:num w:numId="7">
    <w:abstractNumId w:val="7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48"/>
    <w:rsid w:val="000102C8"/>
    <w:rsid w:val="000115D6"/>
    <w:rsid w:val="0006767A"/>
    <w:rsid w:val="000A4326"/>
    <w:rsid w:val="000D34FE"/>
    <w:rsid w:val="001860C8"/>
    <w:rsid w:val="00186E77"/>
    <w:rsid w:val="00192713"/>
    <w:rsid w:val="001E1AC7"/>
    <w:rsid w:val="00201636"/>
    <w:rsid w:val="00206CD9"/>
    <w:rsid w:val="00223450"/>
    <w:rsid w:val="00242901"/>
    <w:rsid w:val="0025470D"/>
    <w:rsid w:val="00262BE3"/>
    <w:rsid w:val="00273483"/>
    <w:rsid w:val="002750C8"/>
    <w:rsid w:val="002E1D37"/>
    <w:rsid w:val="00302A46"/>
    <w:rsid w:val="00321564"/>
    <w:rsid w:val="00396475"/>
    <w:rsid w:val="003A264E"/>
    <w:rsid w:val="003C4DED"/>
    <w:rsid w:val="003F21DC"/>
    <w:rsid w:val="00403D24"/>
    <w:rsid w:val="0042334A"/>
    <w:rsid w:val="004272FC"/>
    <w:rsid w:val="00432C1E"/>
    <w:rsid w:val="00434A54"/>
    <w:rsid w:val="00437993"/>
    <w:rsid w:val="00437BA3"/>
    <w:rsid w:val="00451F48"/>
    <w:rsid w:val="004B1E4A"/>
    <w:rsid w:val="004C313A"/>
    <w:rsid w:val="004D6A1C"/>
    <w:rsid w:val="004E1DC0"/>
    <w:rsid w:val="004E31F1"/>
    <w:rsid w:val="004E5BFE"/>
    <w:rsid w:val="004F1072"/>
    <w:rsid w:val="00517AF6"/>
    <w:rsid w:val="00527D18"/>
    <w:rsid w:val="00541332"/>
    <w:rsid w:val="00543646"/>
    <w:rsid w:val="00543659"/>
    <w:rsid w:val="005F20C5"/>
    <w:rsid w:val="00611374"/>
    <w:rsid w:val="00621CA4"/>
    <w:rsid w:val="00642E5E"/>
    <w:rsid w:val="006C2C12"/>
    <w:rsid w:val="006E1642"/>
    <w:rsid w:val="006F2090"/>
    <w:rsid w:val="007D5E96"/>
    <w:rsid w:val="00804BC8"/>
    <w:rsid w:val="008346AD"/>
    <w:rsid w:val="00834C9B"/>
    <w:rsid w:val="008372F3"/>
    <w:rsid w:val="008769C1"/>
    <w:rsid w:val="00887F93"/>
    <w:rsid w:val="0089461D"/>
    <w:rsid w:val="008A529F"/>
    <w:rsid w:val="008D6BE3"/>
    <w:rsid w:val="008E44E7"/>
    <w:rsid w:val="009666B5"/>
    <w:rsid w:val="0098789F"/>
    <w:rsid w:val="009E486F"/>
    <w:rsid w:val="00A10051"/>
    <w:rsid w:val="00A17CAA"/>
    <w:rsid w:val="00A23B43"/>
    <w:rsid w:val="00A42FAA"/>
    <w:rsid w:val="00A47874"/>
    <w:rsid w:val="00A81038"/>
    <w:rsid w:val="00A95AC3"/>
    <w:rsid w:val="00AB343B"/>
    <w:rsid w:val="00AE5539"/>
    <w:rsid w:val="00B05068"/>
    <w:rsid w:val="00B337BD"/>
    <w:rsid w:val="00B35AF8"/>
    <w:rsid w:val="00B43540"/>
    <w:rsid w:val="00B5728C"/>
    <w:rsid w:val="00B72692"/>
    <w:rsid w:val="00BB0C86"/>
    <w:rsid w:val="00BB367B"/>
    <w:rsid w:val="00BD48C9"/>
    <w:rsid w:val="00BE61C5"/>
    <w:rsid w:val="00BF5944"/>
    <w:rsid w:val="00C02919"/>
    <w:rsid w:val="00C257EA"/>
    <w:rsid w:val="00C27CAD"/>
    <w:rsid w:val="00C33720"/>
    <w:rsid w:val="00C73424"/>
    <w:rsid w:val="00C91204"/>
    <w:rsid w:val="00CA6A82"/>
    <w:rsid w:val="00CC0483"/>
    <w:rsid w:val="00CC424B"/>
    <w:rsid w:val="00D17C04"/>
    <w:rsid w:val="00D55E45"/>
    <w:rsid w:val="00D57A02"/>
    <w:rsid w:val="00D92B06"/>
    <w:rsid w:val="00D95140"/>
    <w:rsid w:val="00DB61CA"/>
    <w:rsid w:val="00DE0F5F"/>
    <w:rsid w:val="00E05A3E"/>
    <w:rsid w:val="00E32225"/>
    <w:rsid w:val="00E515C5"/>
    <w:rsid w:val="00E94621"/>
    <w:rsid w:val="00EA3BD7"/>
    <w:rsid w:val="00EA7197"/>
    <w:rsid w:val="00EC1D52"/>
    <w:rsid w:val="00ED161C"/>
    <w:rsid w:val="00F0261B"/>
    <w:rsid w:val="00F5279F"/>
    <w:rsid w:val="00F97953"/>
    <w:rsid w:val="00FD6AB9"/>
    <w:rsid w:val="00FD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9B755-6DC8-411A-AD8C-8318910F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0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50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5068"/>
    <w:pPr>
      <w:ind w:left="720"/>
      <w:contextualSpacing/>
    </w:pPr>
  </w:style>
  <w:style w:type="paragraph" w:styleId="NoSpacing">
    <w:name w:val="No Spacing"/>
    <w:uiPriority w:val="1"/>
    <w:qFormat/>
    <w:rsid w:val="00CC424B"/>
    <w:pPr>
      <w:spacing w:after="0" w:line="240" w:lineRule="auto"/>
    </w:pPr>
  </w:style>
  <w:style w:type="table" w:styleId="TableGrid">
    <w:name w:val="Table Grid"/>
    <w:basedOn w:val="TableNormal"/>
    <w:uiPriority w:val="39"/>
    <w:rsid w:val="00EC1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1D5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222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1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8A8A8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</dc:creator>
  <cp:keywords/>
  <dc:description/>
  <cp:lastModifiedBy>Other</cp:lastModifiedBy>
  <cp:revision>133</cp:revision>
  <dcterms:created xsi:type="dcterms:W3CDTF">2019-02-26T15:22:00Z</dcterms:created>
  <dcterms:modified xsi:type="dcterms:W3CDTF">2019-02-28T16:08:00Z</dcterms:modified>
</cp:coreProperties>
</file>