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739B" w:rsidRDefault="00B9739B">
      <w:pPr>
        <w:pStyle w:val="Ttulo1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MÉTRICAS DE CALIDAD - FASE 1</w:t>
      </w:r>
      <w:r>
        <w:rPr>
          <w:rFonts w:ascii="Calibri" w:eastAsia="Times New Roman" w:hAnsi="Calibri" w:cs="Calibri"/>
          <w:lang w:val="es-ES"/>
        </w:rPr>
        <w:br/>
        <w:t>Sistema de Agendamiento de Citas Médicas</w:t>
      </w:r>
    </w:p>
    <w:p w:rsidR="00B9739B" w:rsidRDefault="00B9739B">
      <w:pPr>
        <w:shd w:val="clear" w:color="auto" w:fill="E8F4F8"/>
        <w:divId w:val="41029858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Fecha de Análisis: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6 de diciembre de 2025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Fase: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Fase 1 - Análisis Inicial (Antes de Correcciones)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Proyecto: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Sistema de Agendamiento de Citas Médicas </w:t>
      </w:r>
    </w:p>
    <w:p w:rsidR="00B9739B" w:rsidRDefault="00B9739B">
      <w:pPr>
        <w:pStyle w:val="Ttulo2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1: Métricas Generales del Código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377"/>
        <w:gridCol w:w="1465"/>
        <w:gridCol w:w="3271"/>
      </w:tblGrid>
      <w:tr w:rsidR="00000000">
        <w:trPr>
          <w:divId w:val="1574387082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Métrica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Valor Fase 1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Valor Fase 2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Observaciones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Archivos Analizados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Archivos .js en src/ y tests en raíz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Líneas Totales de 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2,914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Incluye comentarios y líneas en blanco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Líneas de Código Efectivas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2,246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Sin comentarios ni líneas vacías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Líneas de Comentarios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Documentación inline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Ratio de Comentarios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39C12"/>
              </w:rPr>
            </w:pPr>
            <w:r>
              <w:rPr>
                <w:rFonts w:ascii="Calibri" w:eastAsia="Times New Roman" w:hAnsi="Calibri" w:cs="Calibri"/>
                <w:b/>
                <w:bCs/>
                <w:color w:val="F39C12"/>
              </w:rPr>
              <w:t>22.92%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Ideal: &gt; 30%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lastRenderedPageBreak/>
              <w:t>Total de Funciones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Funciones definidas y arrow functions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Archivos de 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Archivos test_*.js y *.test.js</w:t>
            </w:r>
          </w:p>
        </w:tc>
      </w:tr>
    </w:tbl>
    <w:p w:rsidR="00B9739B" w:rsidRDefault="00B9739B">
      <w:pPr>
        <w:pStyle w:val="Ttulo2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2: Cobertura de Tests (Jest Coverage)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578"/>
        <w:gridCol w:w="1578"/>
        <w:gridCol w:w="579"/>
        <w:gridCol w:w="2261"/>
      </w:tblGrid>
      <w:tr w:rsidR="00000000">
        <w:trPr>
          <w:divId w:val="1574387082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Tipo de Cobertura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1 (%)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2 (%)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Δ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Meta ISO 25010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Statements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24.40%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&gt; 80%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Branches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0.72%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&gt; 70%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Functions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12.16%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&gt; 75%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Lines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24.57%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&gt; 80%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Promedio 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Style w:val="Textoennegrita"/>
                <w:rFonts w:ascii="Calibri" w:eastAsia="Times New Roman" w:hAnsi="Calibri" w:cs="Calibri"/>
                <w:color w:val="E74C3C"/>
              </w:rPr>
              <w:t>15.46%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&gt; 75%</w:t>
            </w:r>
          </w:p>
        </w:tc>
      </w:tr>
    </w:tbl>
    <w:p w:rsidR="00B9739B" w:rsidRDefault="00B9739B">
      <w:pPr>
        <w:shd w:val="clear" w:color="auto" w:fill="E8F4F8"/>
        <w:divId w:val="1322931335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Fórmula de Cobertura: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formula1"/>
          <w:rFonts w:eastAsia="Times New Roman"/>
          <w:lang w:val="es-ES"/>
        </w:rPr>
        <w:t>Cobertura (%) = (Elementos Cubiertos / Elementos Totales) × 100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Interpretación: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La cobertura actual está muy por debajo del umbral mínimo. Se requiere aumentar significativamente los casos de prueba. </w:t>
      </w:r>
    </w:p>
    <w:p w:rsidR="00B9739B" w:rsidRDefault="00B9739B">
      <w:pPr>
        <w:pStyle w:val="Ttulo2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3: Resultados de Ejecución de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090"/>
        <w:gridCol w:w="1354"/>
        <w:gridCol w:w="3797"/>
      </w:tblGrid>
      <w:tr w:rsidR="00000000">
        <w:trPr>
          <w:divId w:val="1574387082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Métrica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1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2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Observaciones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Total de 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Tests unitarios e integración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Tests Exitosos </w:t>
            </w: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27AE60"/>
              </w:rPr>
            </w:pPr>
            <w:r>
              <w:rPr>
                <w:rFonts w:ascii="Calibri" w:eastAsia="Times New Roman" w:hAnsi="Calibri" w:cs="Calibri"/>
                <w:b/>
                <w:bCs/>
                <w:color w:val="27AE6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Tests que pasaron correctamente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Tests Fallidos </w:t>
            </w: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Requieren corrección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Test Suites Totales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Archivos de test ejecutados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Test Suites Fallidas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Todas las suites tienen fallos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Tasa de Éxito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Style w:val="Textoennegrita"/>
                <w:rFonts w:ascii="Calibri" w:eastAsia="Times New Roman" w:hAnsi="Calibri" w:cs="Calibri"/>
                <w:color w:val="E74C3C"/>
              </w:rPr>
              <w:t>16.67%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Meta: &gt; 90%</w:t>
            </w:r>
          </w:p>
        </w:tc>
      </w:tr>
    </w:tbl>
    <w:p w:rsidR="00B9739B" w:rsidRDefault="00B9739B">
      <w:pPr>
        <w:shd w:val="clear" w:color="auto" w:fill="E8F4F8"/>
        <w:spacing w:before="300" w:after="300"/>
        <w:ind w:left="600" w:right="600"/>
        <w:divId w:val="764619854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Fórmula de Tasa de Éxito: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formula1"/>
          <w:rFonts w:eastAsia="Times New Roman"/>
          <w:lang w:val="es-ES"/>
        </w:rPr>
        <w:t>Tasa de Éxito (%) = (Tests Pasados / Total Tests) × 100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formula1"/>
          <w:rFonts w:eastAsia="Times New Roman"/>
          <w:lang w:val="es-ES"/>
        </w:rPr>
        <w:t>Fase 1: (2 / 12) × 100 = 16.67%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</w:p>
    <w:p w:rsidR="00B9739B" w:rsidRDefault="00B9739B">
      <w:pPr>
        <w:pStyle w:val="Ttulo2"/>
        <w:spacing w:after="600"/>
        <w:ind w:left="600" w:right="600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4: Análisis de Vulnerabilidades (npm audit)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1173"/>
        <w:gridCol w:w="1522"/>
        <w:gridCol w:w="596"/>
        <w:gridCol w:w="2174"/>
      </w:tblGrid>
      <w:tr w:rsidR="00000000">
        <w:trPr>
          <w:divId w:val="1574387082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Severidad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1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2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Δ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Criticidad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27AE60"/>
              </w:rPr>
            </w:pPr>
            <w:r>
              <w:rPr>
                <w:rFonts w:ascii="Calibri" w:eastAsia="Times New Roman" w:hAnsi="Calibri" w:cs="Calibri"/>
                <w:b/>
                <w:bCs/>
                <w:color w:val="27AE60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Muy Alta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🔴</w:t>
            </w:r>
            <w:r>
              <w:rPr>
                <w:rFonts w:ascii="Calibri" w:eastAsia="Times New Roman" w:hAnsi="Calibri" w:cs="Calibri"/>
              </w:rPr>
              <w:t xml:space="preserve"> Alta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39C12"/>
              </w:rPr>
            </w:pPr>
            <w:r>
              <w:rPr>
                <w:rFonts w:ascii="Calibri" w:eastAsia="Times New Roman" w:hAnsi="Calibri" w:cs="Calibri"/>
                <w:b/>
                <w:bCs/>
                <w:color w:val="F39C12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🟡</w:t>
            </w:r>
            <w:r>
              <w:rPr>
                <w:rFonts w:ascii="Calibri" w:eastAsia="Times New Roman" w:hAnsi="Calibri" w:cs="Calibri"/>
              </w:rPr>
              <w:t xml:space="preserve"> Media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27AE60"/>
              </w:rPr>
            </w:pPr>
            <w:r>
              <w:rPr>
                <w:rFonts w:ascii="Calibri" w:eastAsia="Times New Roman" w:hAnsi="Calibri" w:cs="Calibri"/>
                <w:b/>
                <w:bCs/>
                <w:color w:val="27AE60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🟢</w:t>
            </w:r>
            <w:r>
              <w:rPr>
                <w:rFonts w:ascii="Calibri" w:eastAsia="Times New Roman" w:hAnsi="Calibri" w:cs="Calibri"/>
              </w:rPr>
              <w:t xml:space="preserve"> Baja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Info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27AE60"/>
              </w:rPr>
            </w:pPr>
            <w:r>
              <w:rPr>
                <w:rFonts w:ascii="Calibri" w:eastAsia="Times New Roman" w:hAnsi="Calibri" w:cs="Calibri"/>
                <w:b/>
                <w:bCs/>
                <w:color w:val="27AE60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🔵</w:t>
            </w:r>
            <w:r>
              <w:rPr>
                <w:rFonts w:ascii="Calibri" w:eastAsia="Times New Roman" w:hAnsi="Calibri" w:cs="Calibri"/>
              </w:rPr>
              <w:t xml:space="preserve"> Informativa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Total Vulnerabilidades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39C12"/>
              </w:rPr>
            </w:pPr>
            <w:r>
              <w:rPr>
                <w:rStyle w:val="Textoennegrita"/>
                <w:rFonts w:ascii="Calibri" w:eastAsia="Times New Roman" w:hAnsi="Calibri" w:cs="Calibri"/>
                <w:color w:val="F39C1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</w:t>
            </w:r>
          </w:p>
        </w:tc>
      </w:tr>
    </w:tbl>
    <w:p w:rsidR="00B9739B" w:rsidRDefault="00B9739B">
      <w:pPr>
        <w:shd w:val="clear" w:color="auto" w:fill="E8F4F8"/>
        <w:spacing w:before="300" w:after="300"/>
        <w:ind w:left="600" w:right="600"/>
        <w:divId w:val="722142894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IVC - Índice de Vulnerabilidades Críticas: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formula1"/>
          <w:rFonts w:eastAsia="Times New Roman"/>
          <w:lang w:val="es-ES"/>
        </w:rPr>
        <w:t>IVC = ((Vulnerabilidades Critical + High) / Total Dependencias) × 100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Valor Actual: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Pendiente de calcular con total de dependencias</w:t>
      </w:r>
      <w:r>
        <w:rPr>
          <w:rFonts w:ascii="Calibri" w:eastAsia="Times New Roman" w:hAnsi="Calibri" w:cs="Calibri"/>
          <w:sz w:val="20"/>
          <w:szCs w:val="20"/>
          <w:lang w:val="es-ES"/>
        </w:rPr>
        <w:br/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Meta: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IVC &lt; 5% (Aceptable); IVC &lt; 2% (Óptimo) </w:t>
      </w:r>
    </w:p>
    <w:p w:rsidR="00B9739B" w:rsidRDefault="00B9739B">
      <w:pPr>
        <w:pStyle w:val="Ttulo2"/>
        <w:spacing w:after="600"/>
        <w:ind w:left="600" w:right="600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5: Calidad del Código (ESLint)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413"/>
        <w:gridCol w:w="1275"/>
        <w:gridCol w:w="500"/>
        <w:gridCol w:w="894"/>
      </w:tblGrid>
      <w:tr w:rsidR="00000000">
        <w:trPr>
          <w:divId w:val="1574387082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Métrica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1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2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Δ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Meta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Errores ESLint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3,972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Warnings ESLint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39C12"/>
              </w:rPr>
            </w:pPr>
            <w:r>
              <w:rPr>
                <w:rFonts w:ascii="Calibri" w:eastAsia="Times New Roman" w:hAnsi="Calibri" w:cs="Calibri"/>
                <w:b/>
                <w:bCs/>
                <w:color w:val="F39C12"/>
              </w:rPr>
              <w:t>158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20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Total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4,130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50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Archivos con Errores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33 de 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5%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Funciones con Alta Complejidad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 SonarQube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</w:tr>
    </w:tbl>
    <w:p w:rsidR="00B9739B" w:rsidRDefault="00B9739B">
      <w:pPr>
        <w:shd w:val="clear" w:color="auto" w:fill="E8F4F8"/>
        <w:spacing w:before="300"/>
        <w:ind w:left="600" w:right="600"/>
        <w:divId w:val="1868634409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Principales Tipos de Errores Detectados: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</w:p>
    <w:p w:rsidR="00B9739B" w:rsidRDefault="00B9739B">
      <w:pPr>
        <w:numPr>
          <w:ilvl w:val="0"/>
          <w:numId w:val="1"/>
        </w:numPr>
        <w:shd w:val="clear" w:color="auto" w:fill="E8F4F8"/>
        <w:spacing w:before="100" w:beforeAutospacing="1" w:after="100" w:afterAutospacing="1"/>
        <w:ind w:left="1320" w:right="600"/>
        <w:divId w:val="1868634409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Calibri" w:eastAsia="Times New Roman" w:hAnsi="Calibri" w:cs="Calibri"/>
          <w:sz w:val="20"/>
          <w:szCs w:val="20"/>
          <w:lang w:val="es-ES"/>
        </w:rPr>
        <w:t>Problemas de sintaxis y estilo de código</w:t>
      </w:r>
    </w:p>
    <w:p w:rsidR="00B9739B" w:rsidRDefault="00B9739B">
      <w:pPr>
        <w:numPr>
          <w:ilvl w:val="0"/>
          <w:numId w:val="1"/>
        </w:numPr>
        <w:shd w:val="clear" w:color="auto" w:fill="E8F4F8"/>
        <w:spacing w:before="100" w:beforeAutospacing="1" w:after="100" w:afterAutospacing="1"/>
        <w:ind w:left="1320" w:right="600"/>
        <w:divId w:val="1868634409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Calibri" w:eastAsia="Times New Roman" w:hAnsi="Calibri" w:cs="Calibri"/>
          <w:sz w:val="20"/>
          <w:szCs w:val="20"/>
          <w:lang w:val="es-ES"/>
        </w:rPr>
        <w:t>Variables no utilizadas</w:t>
      </w:r>
    </w:p>
    <w:p w:rsidR="00B9739B" w:rsidRDefault="00B9739B">
      <w:pPr>
        <w:numPr>
          <w:ilvl w:val="0"/>
          <w:numId w:val="1"/>
        </w:numPr>
        <w:shd w:val="clear" w:color="auto" w:fill="E8F4F8"/>
        <w:spacing w:before="100" w:beforeAutospacing="1" w:after="100" w:afterAutospacing="1"/>
        <w:ind w:left="1320" w:right="600"/>
        <w:divId w:val="1868634409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Calibri" w:eastAsia="Times New Roman" w:hAnsi="Calibri" w:cs="Calibri"/>
          <w:sz w:val="20"/>
          <w:szCs w:val="20"/>
          <w:lang w:val="es-ES"/>
        </w:rPr>
        <w:t>Imports incorrectos o no usados</w:t>
      </w:r>
    </w:p>
    <w:p w:rsidR="00B9739B" w:rsidRDefault="00B9739B">
      <w:pPr>
        <w:numPr>
          <w:ilvl w:val="0"/>
          <w:numId w:val="1"/>
        </w:numPr>
        <w:shd w:val="clear" w:color="auto" w:fill="E8F4F8"/>
        <w:spacing w:before="100" w:beforeAutospacing="1" w:after="100" w:afterAutospacing="1"/>
        <w:ind w:left="1320" w:right="600"/>
        <w:divId w:val="1868634409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Calibri" w:eastAsia="Times New Roman" w:hAnsi="Calibri" w:cs="Calibri"/>
          <w:sz w:val="20"/>
          <w:szCs w:val="20"/>
          <w:lang w:val="es-ES"/>
        </w:rPr>
        <w:t>Problemas de seguridad detectados por eslint-plugin-security</w:t>
      </w:r>
    </w:p>
    <w:p w:rsidR="00B9739B" w:rsidRDefault="00B9739B">
      <w:pPr>
        <w:numPr>
          <w:ilvl w:val="0"/>
          <w:numId w:val="1"/>
        </w:numPr>
        <w:shd w:val="clear" w:color="auto" w:fill="E8F4F8"/>
        <w:spacing w:before="100" w:beforeAutospacing="1" w:after="100" w:afterAutospacing="1"/>
        <w:ind w:left="1320" w:right="600"/>
        <w:divId w:val="1868634409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Calibri" w:eastAsia="Times New Roman" w:hAnsi="Calibri" w:cs="Calibri"/>
          <w:sz w:val="20"/>
          <w:szCs w:val="20"/>
          <w:lang w:val="es-ES"/>
        </w:rPr>
        <w:t>Incumplimiento de reglas airbnb-base</w:t>
      </w:r>
    </w:p>
    <w:p w:rsidR="00B9739B" w:rsidRDefault="00B9739B">
      <w:pPr>
        <w:pStyle w:val="Ttulo2"/>
        <w:spacing w:after="600"/>
        <w:ind w:left="600" w:right="600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6: Métricas ISO 9001:2015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101"/>
        <w:gridCol w:w="1796"/>
        <w:gridCol w:w="1274"/>
        <w:gridCol w:w="959"/>
      </w:tblGrid>
      <w:tr w:rsidR="00000000">
        <w:trPr>
          <w:divId w:val="1574387082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Métrica ISO 9001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Fórmula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1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Fase 2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Meta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ICP</w:t>
            </w:r>
            <w:r>
              <w:rPr>
                <w:rFonts w:ascii="Calibri" w:eastAsia="Times New Roman" w:hAnsi="Calibri" w:cs="Calibri"/>
              </w:rPr>
              <w:br/>
              <w:t>Índice de Cumplimiento de Procesos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(Archivos sin errores / Total archivos) × 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36.54%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&gt; 90%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NC</w:t>
            </w:r>
            <w:r>
              <w:rPr>
                <w:rFonts w:ascii="Calibri" w:eastAsia="Times New Roman" w:hAnsi="Calibri" w:cs="Calibri"/>
              </w:rPr>
              <w:br/>
            </w:r>
            <w:r>
              <w:rPr>
                <w:rFonts w:ascii="Calibri" w:eastAsia="Times New Roman" w:hAnsi="Calibri" w:cs="Calibri"/>
              </w:rPr>
              <w:t>No Conformidades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Errores ESLint + Tests Fallidos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3,982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10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MTBF</w:t>
            </w:r>
            <w:r>
              <w:rPr>
                <w:rFonts w:ascii="Calibri" w:eastAsia="Times New Roman" w:hAnsi="Calibri" w:cs="Calibri"/>
              </w:rPr>
              <w:br/>
              <w:t>Mean Time Between Failures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Tiempo Total / Número de Fallos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Requiere datos de producción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&gt; 720 h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TPR</w:t>
            </w:r>
            <w:r>
              <w:rPr>
                <w:rFonts w:ascii="Calibri" w:eastAsia="Times New Roman" w:hAnsi="Calibri" w:cs="Calibri"/>
              </w:rPr>
              <w:br/>
              <w:t>Tiempo Promedio de Respuesta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Σ(Tiempos de Respuesta) / N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 JMeter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200 ms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IVC</w:t>
            </w:r>
            <w:r>
              <w:rPr>
                <w:rFonts w:ascii="Calibri" w:eastAsia="Times New Roman" w:hAnsi="Calibri" w:cs="Calibri"/>
              </w:rPr>
              <w:br/>
              <w:t>Índice Vulnerabilidades Críticas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(Vuln. Critical + High) / Total Deps × 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 cálculo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5%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CC</w:t>
            </w:r>
            <w:r>
              <w:rPr>
                <w:rFonts w:ascii="Calibri" w:eastAsia="Times New Roman" w:hAnsi="Calibri" w:cs="Calibri"/>
              </w:rPr>
              <w:br/>
              <w:t>Complejidad Ciclomática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SonarQube Analysis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 SonarQube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10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Style w:val="Textoennegrita"/>
                <w:rFonts w:ascii="Calibri" w:eastAsia="Times New Roman" w:hAnsi="Calibri" w:cs="Calibri"/>
              </w:rPr>
              <w:t>Cobertura de 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F0F1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ourier New" w:eastAsia="Times New Roman" w:hAnsi="Courier New" w:cs="Courier New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</w:rPr>
              <w:t>Promedio de coberturas Jest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15.46%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3C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jc w:val="center"/>
              <w:rPr>
                <w:rFonts w:ascii="Calibri" w:eastAsia="Times New Roman" w:hAnsi="Calibri" w:cs="Calibri"/>
                <w:i/>
                <w:iCs/>
                <w:color w:val="856404"/>
              </w:rPr>
            </w:pPr>
            <w:r>
              <w:rPr>
                <w:rFonts w:ascii="Calibri" w:eastAsia="Times New Roman" w:hAnsi="Calibri" w:cs="Calibri"/>
                <w:i/>
                <w:iCs/>
                <w:color w:val="856404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&gt; 80%</w:t>
            </w:r>
          </w:p>
        </w:tc>
      </w:tr>
    </w:tbl>
    <w:p w:rsidR="00B9739B" w:rsidRDefault="00B9739B">
      <w:pPr>
        <w:pStyle w:val="Ttulo2"/>
        <w:spacing w:after="600"/>
        <w:ind w:left="600" w:right="600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7: Diagnóstico y Acciones Correctivas Requeridas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400"/>
        <w:gridCol w:w="1349"/>
        <w:gridCol w:w="2821"/>
      </w:tblGrid>
      <w:tr w:rsidR="00000000">
        <w:trPr>
          <w:divId w:val="1574387082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Área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Problema Identificado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Severidad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Acción Correctiva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83.33% de tests fallando (10/12)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Corregir conexión a BD, refactorizar tests, configurar mocks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15.46% cobertura (Meta: &gt;80%)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Aumentar casos de prueba, cubrir branches y funciones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ESLint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3,972 errores de 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Aplicar eslint --fix, corregir manualmente issues críticos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36.54% cumplimiento (Meta: &gt;90%)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E74C3C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</w:rPr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Corregir errores de sintaxis, mejorar calidad de código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Vulnerabilidades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 vulnerabilidades 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39C12"/>
              </w:rPr>
            </w:pPr>
            <w:r>
              <w:rPr>
                <w:rFonts w:ascii="Calibri" w:eastAsia="Times New Roman" w:hAnsi="Calibri" w:cs="Calibri"/>
                <w:b/>
                <w:bCs/>
                <w:color w:val="F39C1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Actualizar dependencias con npm audit fix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Documentación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22.92% comentarios (Meta: &gt;30%)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39C12"/>
              </w:rPr>
            </w:pPr>
            <w:r>
              <w:rPr>
                <w:rFonts w:ascii="Calibri" w:eastAsia="Times New Roman" w:hAnsi="Calibri" w:cs="Calibri"/>
                <w:b/>
                <w:bCs/>
                <w:color w:val="F39C1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Añadir JSDoc a funciones y módulos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 hay métricas de rendimiento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39C12"/>
              </w:rPr>
            </w:pPr>
            <w:r>
              <w:rPr>
                <w:rFonts w:ascii="Calibri" w:eastAsia="Times New Roman" w:hAnsi="Calibri" w:cs="Calibri"/>
                <w:b/>
                <w:bCs/>
                <w:color w:val="F39C1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Ejecutar tests de carga con JMeter</w:t>
            </w:r>
          </w:p>
        </w:tc>
      </w:tr>
      <w:tr w:rsidR="00000000">
        <w:trPr>
          <w:divId w:val="157438708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Complejidad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 hay análisis de complejidad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  <w:b/>
                <w:bCs/>
                <w:color w:val="F39C12"/>
              </w:rPr>
            </w:pPr>
            <w:r>
              <w:rPr>
                <w:rFonts w:ascii="Calibri" w:eastAsia="Times New Roman" w:hAnsi="Calibri" w:cs="Calibri"/>
                <w:b/>
                <w:bCs/>
                <w:color w:val="F39C1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739B" w:rsidRDefault="00B9739B">
            <w:pPr>
              <w:spacing w:after="45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Configurar y ejecutar SonarQube</w:t>
            </w:r>
          </w:p>
        </w:tc>
      </w:tr>
    </w:tbl>
    <w:p w:rsidR="00B9739B" w:rsidRDefault="00B9739B">
      <w:pPr>
        <w:pStyle w:val="Ttulo2"/>
        <w:ind w:left="600" w:right="600"/>
        <w:divId w:val="157438708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Resumen Ejecutivo - Fase 1</w:t>
      </w:r>
    </w:p>
    <w:p w:rsidR="00B9739B" w:rsidRDefault="00B9739B">
      <w:pPr>
        <w:pStyle w:val="Ttulo3"/>
        <w:shd w:val="clear" w:color="auto" w:fill="E8F4F8"/>
        <w:spacing w:before="300" w:beforeAutospacing="0"/>
        <w:ind w:left="600" w:right="600"/>
        <w:divId w:val="169491294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Estado General del Proyecto</w:t>
      </w:r>
    </w:p>
    <w:p w:rsidR="00B9739B" w:rsidRDefault="00B9739B">
      <w:pPr>
        <w:pStyle w:val="NormalWeb"/>
        <w:shd w:val="clear" w:color="auto" w:fill="E8F4F8"/>
        <w:ind w:left="600" w:right="600"/>
        <w:divId w:val="1694912947"/>
        <w:rPr>
          <w:rFonts w:ascii="Calibri" w:hAnsi="Calibri" w:cs="Calibri"/>
          <w:sz w:val="20"/>
          <w:szCs w:val="20"/>
          <w:lang w:val="es-ES"/>
        </w:rPr>
      </w:pPr>
      <w:r>
        <w:rPr>
          <w:rStyle w:val="Textoennegrita"/>
          <w:rFonts w:ascii="Calibri" w:hAnsi="Calibri" w:cs="Calibri"/>
          <w:sz w:val="20"/>
          <w:szCs w:val="20"/>
          <w:lang w:val="es-ES"/>
        </w:rPr>
        <w:t>Calificación Global:</w:t>
      </w:r>
      <w:r>
        <w:rPr>
          <w:rFonts w:ascii="Calibri" w:hAnsi="Calibri" w:cs="Calibri"/>
          <w:sz w:val="20"/>
          <w:szCs w:val="20"/>
          <w:lang w:val="es-ES"/>
        </w:rPr>
        <w:t xml:space="preserve"> </w:t>
      </w:r>
      <w:r>
        <w:rPr>
          <w:rStyle w:val="valor-critico1"/>
          <w:rFonts w:ascii="Calibri" w:hAnsi="Calibri" w:cs="Calibri"/>
          <w:sz w:val="20"/>
          <w:szCs w:val="20"/>
          <w:lang w:val="es-ES"/>
        </w:rPr>
        <w:t>CRÍTICO - Requiere Intervención Inmediata</w:t>
      </w:r>
    </w:p>
    <w:p w:rsidR="00B9739B" w:rsidRDefault="00B9739B">
      <w:pPr>
        <w:pStyle w:val="NormalWeb"/>
        <w:shd w:val="clear" w:color="auto" w:fill="E8F4F8"/>
        <w:ind w:left="600" w:right="600"/>
        <w:divId w:val="1694912947"/>
        <w:rPr>
          <w:rFonts w:ascii="Calibri" w:hAnsi="Calibri" w:cs="Calibri"/>
          <w:sz w:val="20"/>
          <w:szCs w:val="20"/>
          <w:lang w:val="es-ES"/>
        </w:rPr>
      </w:pPr>
      <w:r>
        <w:rPr>
          <w:rStyle w:val="Textoennegrita"/>
          <w:rFonts w:ascii="Calibri" w:hAnsi="Calibri" w:cs="Calibri"/>
          <w:sz w:val="20"/>
          <w:szCs w:val="20"/>
          <w:lang w:val="es-ES"/>
        </w:rPr>
        <w:t>Hallazgos Principales:</w:t>
      </w:r>
    </w:p>
    <w:p w:rsidR="00B9739B" w:rsidRDefault="00B9739B">
      <w:pPr>
        <w:numPr>
          <w:ilvl w:val="0"/>
          <w:numId w:val="2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Segoe UI Emoji" w:eastAsia="Times New Roman" w:hAnsi="Segoe UI Emoji" w:cs="Segoe UI Emoji"/>
          <w:sz w:val="20"/>
          <w:szCs w:val="20"/>
          <w:lang w:val="es-ES"/>
        </w:rPr>
        <w:t>✅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Positivo: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Estructura de proyecto bien organizada (39 archivos, 2,246 líneas de código)</w:t>
      </w:r>
    </w:p>
    <w:p w:rsidR="00B9739B" w:rsidRDefault="00B9739B">
      <w:pPr>
        <w:numPr>
          <w:ilvl w:val="0"/>
          <w:numId w:val="2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Segoe UI Emoji" w:eastAsia="Times New Roman" w:hAnsi="Segoe UI Emoji" w:cs="Segoe UI Emoji"/>
          <w:sz w:val="20"/>
          <w:szCs w:val="20"/>
          <w:lang w:val="es-ES"/>
        </w:rPr>
        <w:t>✅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Positivo: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0 vulnerabilidades críticas encontradas</w:t>
      </w:r>
    </w:p>
    <w:p w:rsidR="00B9739B" w:rsidRDefault="00B9739B">
      <w:pPr>
        <w:numPr>
          <w:ilvl w:val="0"/>
          <w:numId w:val="2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Segoe UI Emoji" w:eastAsia="Times New Roman" w:hAnsi="Segoe UI Emoji" w:cs="Segoe UI Emoji"/>
          <w:sz w:val="20"/>
          <w:szCs w:val="20"/>
          <w:lang w:val="es-ES"/>
        </w:rPr>
        <w:t>❌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Crítico: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3,982 no conformidades detectadas (errores + tests fallidos)</w:t>
      </w:r>
    </w:p>
    <w:p w:rsidR="00B9739B" w:rsidRDefault="00B9739B">
      <w:pPr>
        <w:numPr>
          <w:ilvl w:val="0"/>
          <w:numId w:val="2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Segoe UI Emoji" w:eastAsia="Times New Roman" w:hAnsi="Segoe UI Emoji" w:cs="Segoe UI Emoji"/>
          <w:sz w:val="20"/>
          <w:szCs w:val="20"/>
          <w:lang w:val="es-ES"/>
        </w:rPr>
        <w:t>❌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Crítico: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83.33% de tests fallando (10 de 12)</w:t>
      </w:r>
    </w:p>
    <w:p w:rsidR="00B9739B" w:rsidRDefault="00B9739B">
      <w:pPr>
        <w:numPr>
          <w:ilvl w:val="0"/>
          <w:numId w:val="2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Segoe UI Emoji" w:eastAsia="Times New Roman" w:hAnsi="Segoe UI Emoji" w:cs="Segoe UI Emoji"/>
          <w:sz w:val="20"/>
          <w:szCs w:val="20"/>
          <w:lang w:val="es-ES"/>
        </w:rPr>
        <w:t>❌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Crítico: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15.46% de cobertura de código (requiere &gt;80%)</w:t>
      </w:r>
    </w:p>
    <w:p w:rsidR="00B9739B" w:rsidRDefault="00B9739B">
      <w:pPr>
        <w:numPr>
          <w:ilvl w:val="0"/>
          <w:numId w:val="2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Segoe UI Emoji" w:eastAsia="Times New Roman" w:hAnsi="Segoe UI Emoji" w:cs="Segoe UI Emoji"/>
          <w:sz w:val="20"/>
          <w:szCs w:val="20"/>
          <w:lang w:val="es-ES"/>
        </w:rPr>
        <w:t>⚠️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Advertencia: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3 vulnerabilidades HIGH pendientes de corrección</w:t>
      </w:r>
    </w:p>
    <w:p w:rsidR="00B9739B" w:rsidRDefault="00B9739B">
      <w:pPr>
        <w:numPr>
          <w:ilvl w:val="0"/>
          <w:numId w:val="2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Fonts w:ascii="Segoe UI Emoji" w:eastAsia="Times New Roman" w:hAnsi="Segoe UI Emoji" w:cs="Segoe UI Emoji"/>
          <w:sz w:val="20"/>
          <w:szCs w:val="20"/>
          <w:lang w:val="es-ES"/>
        </w:rPr>
        <w:t>⚠️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Advertencia: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36.54% de cumplimiento de procesos (requiere &gt;90%)</w:t>
      </w:r>
    </w:p>
    <w:p w:rsidR="00B9739B" w:rsidRDefault="00B9739B">
      <w:pPr>
        <w:pStyle w:val="NormalWeb"/>
        <w:shd w:val="clear" w:color="auto" w:fill="E8F4F8"/>
        <w:ind w:left="600" w:right="600"/>
        <w:divId w:val="1694912947"/>
        <w:rPr>
          <w:rFonts w:ascii="Calibri" w:hAnsi="Calibri" w:cs="Calibri"/>
          <w:sz w:val="20"/>
          <w:szCs w:val="20"/>
          <w:lang w:val="es-ES"/>
        </w:rPr>
      </w:pPr>
      <w:r>
        <w:rPr>
          <w:rStyle w:val="Textoennegrita"/>
          <w:rFonts w:ascii="Calibri" w:hAnsi="Calibri" w:cs="Calibri"/>
          <w:sz w:val="20"/>
          <w:szCs w:val="20"/>
          <w:lang w:val="es-ES"/>
        </w:rPr>
        <w:t>Prioridades para Fase 2:</w:t>
      </w:r>
    </w:p>
    <w:p w:rsidR="00B9739B" w:rsidRDefault="00B9739B">
      <w:pPr>
        <w:numPr>
          <w:ilvl w:val="0"/>
          <w:numId w:val="3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Corregir tests fallidos: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Resolver problemas de conexión a BD (error "Tenant or user not found")</w:t>
      </w:r>
    </w:p>
    <w:p w:rsidR="00B9739B" w:rsidRDefault="00B9739B">
      <w:pPr>
        <w:numPr>
          <w:ilvl w:val="0"/>
          <w:numId w:val="3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Aumentar cobertura: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Añadir casos de prueba para alcanzar &gt;80%</w:t>
      </w:r>
    </w:p>
    <w:p w:rsidR="00B9739B" w:rsidRDefault="00B9739B">
      <w:pPr>
        <w:numPr>
          <w:ilvl w:val="0"/>
          <w:numId w:val="3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Limpiar código: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Corregir 3,972 errores de ESLint</w:t>
      </w:r>
    </w:p>
    <w:p w:rsidR="00B9739B" w:rsidRDefault="00B9739B">
      <w:pPr>
        <w:numPr>
          <w:ilvl w:val="0"/>
          <w:numId w:val="3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Actualizar dependencias: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s-ES"/>
        </w:rPr>
        <w:t>Resolver 3 vulnerabilidades HIGH</w:t>
      </w:r>
    </w:p>
    <w:p w:rsidR="00B9739B" w:rsidRDefault="00B9739B">
      <w:pPr>
        <w:numPr>
          <w:ilvl w:val="0"/>
          <w:numId w:val="3"/>
        </w:numPr>
        <w:shd w:val="clear" w:color="auto" w:fill="E8F4F8"/>
        <w:spacing w:before="100" w:beforeAutospacing="1" w:after="100" w:afterAutospacing="1"/>
        <w:ind w:left="1320" w:right="600"/>
        <w:divId w:val="1694912947"/>
        <w:rPr>
          <w:rFonts w:ascii="Calibri" w:eastAsia="Times New Roman" w:hAnsi="Calibri" w:cs="Calibri"/>
          <w:sz w:val="20"/>
          <w:szCs w:val="20"/>
          <w:lang w:val="es-ES"/>
        </w:rPr>
      </w:pPr>
      <w:r>
        <w:rPr>
          <w:rStyle w:val="Textoennegrita"/>
          <w:rFonts w:ascii="Calibri" w:eastAsia="Times New Roman" w:hAnsi="Calibri" w:cs="Calibri"/>
          <w:sz w:val="20"/>
          <w:szCs w:val="20"/>
          <w:lang w:val="es-ES"/>
        </w:rPr>
        <w:t>Ejecutar análisis pendientes:</w:t>
      </w:r>
      <w:r>
        <w:rPr>
          <w:rFonts w:ascii="Calibri" w:eastAsia="Times New Roman" w:hAnsi="Calibri" w:cs="Calibri"/>
          <w:sz w:val="20"/>
          <w:szCs w:val="20"/>
          <w:lang w:val="es-ES"/>
        </w:rPr>
        <w:t xml:space="preserve"> SonarQube (CC) y JMeter (TPR)</w:t>
      </w:r>
    </w:p>
    <w:p w:rsidR="00B9739B" w:rsidRDefault="00B9739B">
      <w:pPr>
        <w:pStyle w:val="NormalWeb"/>
        <w:shd w:val="clear" w:color="auto" w:fill="E8F4F8"/>
        <w:ind w:left="600" w:right="600"/>
        <w:divId w:val="1694912947"/>
        <w:rPr>
          <w:rFonts w:ascii="Calibri" w:hAnsi="Calibri" w:cs="Calibri"/>
          <w:sz w:val="20"/>
          <w:szCs w:val="20"/>
          <w:lang w:val="es-ES"/>
        </w:rPr>
      </w:pPr>
      <w:r>
        <w:rPr>
          <w:rStyle w:val="Textoennegrita"/>
          <w:rFonts w:ascii="Calibri" w:hAnsi="Calibri" w:cs="Calibri"/>
          <w:sz w:val="20"/>
          <w:szCs w:val="20"/>
          <w:lang w:val="es-ES"/>
        </w:rPr>
        <w:t>Tiempo Estimado de Corrección:</w:t>
      </w:r>
      <w:r>
        <w:rPr>
          <w:rFonts w:ascii="Calibri" w:hAnsi="Calibri" w:cs="Calibri"/>
          <w:sz w:val="20"/>
          <w:szCs w:val="20"/>
          <w:lang w:val="es-ES"/>
        </w:rPr>
        <w:t xml:space="preserve"> 40-60 horas de trabajo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7A2"/>
    <w:multiLevelType w:val="multilevel"/>
    <w:tmpl w:val="FAB4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80BAF"/>
    <w:multiLevelType w:val="multilevel"/>
    <w:tmpl w:val="381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A53F2"/>
    <w:multiLevelType w:val="multilevel"/>
    <w:tmpl w:val="65E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19678">
    <w:abstractNumId w:val="1"/>
  </w:num>
  <w:num w:numId="2" w16cid:durableId="1978759730">
    <w:abstractNumId w:val="2"/>
  </w:num>
  <w:num w:numId="3" w16cid:durableId="210386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9B"/>
    <w:rsid w:val="001F1A97"/>
    <w:rsid w:val="00B9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5EE04-12D9-4BD0-9196-7C6228F2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450"/>
      <w:jc w:val="center"/>
      <w:outlineLvl w:val="0"/>
    </w:pPr>
    <w:rPr>
      <w:b/>
      <w:bCs/>
      <w:color w:val="2C3E50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4" w:color="3498DB"/>
      </w:pBdr>
      <w:spacing w:before="450" w:after="225"/>
      <w:outlineLvl w:val="1"/>
    </w:pPr>
    <w:rPr>
      <w:b/>
      <w:bCs/>
      <w:color w:val="34495E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valor-critico">
    <w:name w:val="valor-critico"/>
    <w:basedOn w:val="Normal"/>
    <w:pPr>
      <w:spacing w:before="100" w:beforeAutospacing="1" w:after="100" w:afterAutospacing="1"/>
    </w:pPr>
    <w:rPr>
      <w:b/>
      <w:bCs/>
      <w:color w:val="E74C3C"/>
    </w:rPr>
  </w:style>
  <w:style w:type="paragraph" w:customStyle="1" w:styleId="valor-warning">
    <w:name w:val="valor-warning"/>
    <w:basedOn w:val="Normal"/>
    <w:pPr>
      <w:spacing w:before="100" w:beforeAutospacing="1" w:after="100" w:afterAutospacing="1"/>
    </w:pPr>
    <w:rPr>
      <w:b/>
      <w:bCs/>
      <w:color w:val="F39C12"/>
    </w:rPr>
  </w:style>
  <w:style w:type="paragraph" w:customStyle="1" w:styleId="valor-ok">
    <w:name w:val="valor-ok"/>
    <w:basedOn w:val="Normal"/>
    <w:pPr>
      <w:spacing w:before="100" w:beforeAutospacing="1" w:after="100" w:afterAutospacing="1"/>
    </w:pPr>
    <w:rPr>
      <w:b/>
      <w:bCs/>
      <w:color w:val="27AE60"/>
    </w:rPr>
  </w:style>
  <w:style w:type="paragraph" w:customStyle="1" w:styleId="pendiente">
    <w:name w:val="pendiente"/>
    <w:basedOn w:val="Normal"/>
    <w:pPr>
      <w:shd w:val="clear" w:color="auto" w:fill="FFF3CD"/>
      <w:spacing w:before="100" w:beforeAutospacing="1" w:after="100" w:afterAutospacing="1"/>
      <w:jc w:val="center"/>
    </w:pPr>
    <w:rPr>
      <w:i/>
      <w:iCs/>
      <w:color w:val="856404"/>
    </w:rPr>
  </w:style>
  <w:style w:type="paragraph" w:customStyle="1" w:styleId="formula">
    <w:name w:val="formula"/>
    <w:basedOn w:val="Normal"/>
    <w:pPr>
      <w:shd w:val="clear" w:color="auto" w:fill="ECF0F1"/>
      <w:spacing w:before="100" w:beforeAutospacing="1" w:after="100" w:afterAutospacing="1"/>
    </w:pPr>
    <w:rPr>
      <w:rFonts w:ascii="Courier New" w:hAnsi="Courier New" w:cs="Courier New"/>
      <w:sz w:val="18"/>
      <w:szCs w:val="18"/>
    </w:rPr>
  </w:style>
  <w:style w:type="paragraph" w:customStyle="1" w:styleId="nota">
    <w:name w:val="nota"/>
    <w:basedOn w:val="Normal"/>
    <w:pPr>
      <w:pBdr>
        <w:left w:val="single" w:sz="24" w:space="11" w:color="3498DB"/>
      </w:pBdr>
      <w:shd w:val="clear" w:color="auto" w:fill="E8F4F8"/>
      <w:spacing w:before="300" w:after="300"/>
    </w:pPr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formula1">
    <w:name w:val="formula1"/>
    <w:basedOn w:val="Fuentedeprrafopredeter"/>
    <w:rPr>
      <w:rFonts w:ascii="Courier New" w:hAnsi="Courier New" w:cs="Courier New" w:hint="default"/>
      <w:sz w:val="18"/>
      <w:szCs w:val="18"/>
      <w:shd w:val="clear" w:color="auto" w:fill="ECF0F1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valor-critico1">
    <w:name w:val="valor-critico1"/>
    <w:basedOn w:val="Fuentedeprrafopredeter"/>
    <w:rPr>
      <w:b/>
      <w:bCs/>
      <w:color w:val="E74C3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387082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9858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1322931335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764619854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722142894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1868634409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  <w:div w:id="169491294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3498DB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Tablas de Métricas - Fase 1</dc:title>
  <dc:subject/>
  <dc:creator>Axel Herrera Aguiar</dc:creator>
  <cp:keywords/>
  <dc:description/>
  <cp:lastModifiedBy>Axel Herrera Aguiar</cp:lastModifiedBy>
  <cp:revision>2</cp:revision>
  <dcterms:created xsi:type="dcterms:W3CDTF">2025-12-07T02:23:00Z</dcterms:created>
  <dcterms:modified xsi:type="dcterms:W3CDTF">2025-12-07T02:23:00Z</dcterms:modified>
</cp:coreProperties>
</file>