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3A0B3" w14:textId="5B4DA22D" w:rsidR="00A2097F" w:rsidRDefault="00F20B1C" w:rsidP="00A2097F">
      <w:pPr>
        <w:jc w:val="center"/>
        <w:rPr>
          <w:b/>
          <w:bCs/>
          <w:lang w:val="en-US"/>
        </w:rPr>
      </w:pPr>
      <w:r>
        <w:rPr>
          <w:b/>
          <w:bCs/>
          <w:lang w:val="en-US"/>
        </w:rPr>
        <w:t>PROTOCOL</w:t>
      </w:r>
      <w:r w:rsidR="00A2097F">
        <w:rPr>
          <w:b/>
          <w:bCs/>
          <w:lang w:val="en-US"/>
        </w:rPr>
        <w:t xml:space="preserve"> TO GENERATE PROTEIN BINDERS</w:t>
      </w:r>
    </w:p>
    <w:p w14:paraId="4FEC8433" w14:textId="3B5FFAF4" w:rsidR="00804233" w:rsidRPr="00804233" w:rsidRDefault="00804233" w:rsidP="00FD434C">
      <w:pPr>
        <w:jc w:val="both"/>
        <w:rPr>
          <w:lang w:val="en-US"/>
        </w:rPr>
      </w:pPr>
      <w:r w:rsidRPr="00804233">
        <w:rPr>
          <w:lang w:val="en-US"/>
        </w:rPr>
        <w:t xml:space="preserve">Most binder designs fail </w:t>
      </w:r>
      <w:r w:rsidR="003E4204">
        <w:rPr>
          <w:lang w:val="en-US"/>
        </w:rPr>
        <w:t>because of</w:t>
      </w:r>
      <w:r w:rsidRPr="00804233">
        <w:rPr>
          <w:lang w:val="en-US"/>
        </w:rPr>
        <w:t xml:space="preserve"> one of </w:t>
      </w:r>
      <w:r w:rsidR="003E4204">
        <w:rPr>
          <w:lang w:val="en-US"/>
        </w:rPr>
        <w:t>the following</w:t>
      </w:r>
      <w:r w:rsidRPr="00804233">
        <w:rPr>
          <w:lang w:val="en-US"/>
        </w:rPr>
        <w:t xml:space="preserve"> reasons:</w:t>
      </w:r>
    </w:p>
    <w:p w14:paraId="56B8CE33" w14:textId="77777777" w:rsidR="00804233" w:rsidRPr="00804233" w:rsidRDefault="00804233" w:rsidP="00FD434C">
      <w:pPr>
        <w:pStyle w:val="ListParagraph"/>
        <w:numPr>
          <w:ilvl w:val="0"/>
          <w:numId w:val="2"/>
        </w:numPr>
        <w:jc w:val="both"/>
        <w:rPr>
          <w:lang w:val="en-US"/>
        </w:rPr>
      </w:pPr>
      <w:r w:rsidRPr="00AE2CCB">
        <w:rPr>
          <w:b/>
          <w:bCs/>
          <w:lang w:val="en-US"/>
        </w:rPr>
        <w:t>Type I Error</w:t>
      </w:r>
      <w:r w:rsidRPr="00804233">
        <w:rPr>
          <w:lang w:val="en-US"/>
        </w:rPr>
        <w:t xml:space="preserve">: The structure </w:t>
      </w:r>
      <w:r w:rsidRPr="00AE2CCB">
        <w:rPr>
          <w:b/>
          <w:bCs/>
          <w:lang w:val="en-US"/>
        </w:rPr>
        <w:t>fails to fold</w:t>
      </w:r>
      <w:r w:rsidRPr="00804233">
        <w:rPr>
          <w:lang w:val="en-US"/>
        </w:rPr>
        <w:t xml:space="preserve"> into the proper monomeric state.</w:t>
      </w:r>
    </w:p>
    <w:p w14:paraId="648D5F38" w14:textId="0ACB539F" w:rsidR="00804233" w:rsidRDefault="00804233" w:rsidP="00FD434C">
      <w:pPr>
        <w:pStyle w:val="ListParagraph"/>
        <w:numPr>
          <w:ilvl w:val="0"/>
          <w:numId w:val="2"/>
        </w:numPr>
        <w:jc w:val="both"/>
        <w:rPr>
          <w:lang w:val="en-US"/>
        </w:rPr>
      </w:pPr>
      <w:r w:rsidRPr="00AE2CCB">
        <w:rPr>
          <w:b/>
          <w:bCs/>
          <w:lang w:val="en-US"/>
        </w:rPr>
        <w:t>Type II Error</w:t>
      </w:r>
      <w:r w:rsidRPr="00804233">
        <w:rPr>
          <w:lang w:val="en-US"/>
        </w:rPr>
        <w:t xml:space="preserve">: The structure folds into the proper monomer but </w:t>
      </w:r>
      <w:r w:rsidRPr="00AE2CCB">
        <w:rPr>
          <w:b/>
          <w:bCs/>
          <w:lang w:val="en-US"/>
        </w:rPr>
        <w:t>fails to bind</w:t>
      </w:r>
      <w:r w:rsidRPr="00804233">
        <w:rPr>
          <w:lang w:val="en-US"/>
        </w:rPr>
        <w:t xml:space="preserve"> the target properly.</w:t>
      </w:r>
    </w:p>
    <w:p w14:paraId="2B5D932D" w14:textId="77777777" w:rsidR="00B76185" w:rsidRDefault="0021129E" w:rsidP="00B76185">
      <w:pPr>
        <w:keepNext/>
        <w:jc w:val="both"/>
      </w:pPr>
      <w:r w:rsidRPr="0021129E">
        <w:rPr>
          <w:lang w:val="en-US"/>
        </w:rPr>
        <w:drawing>
          <wp:inline distT="0" distB="0" distL="0" distR="0" wp14:anchorId="09CAEE41" wp14:editId="5B3ECC92">
            <wp:extent cx="4829849" cy="2429214"/>
            <wp:effectExtent l="0" t="0" r="8890" b="9525"/>
            <wp:docPr id="1510857762"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57762" name="Picture 1" descr="A diagram of a structure&#10;&#10;AI-generated content may be incorrect."/>
                    <pic:cNvPicPr/>
                  </pic:nvPicPr>
                  <pic:blipFill>
                    <a:blip r:embed="rId6"/>
                    <a:stretch>
                      <a:fillRect/>
                    </a:stretch>
                  </pic:blipFill>
                  <pic:spPr>
                    <a:xfrm>
                      <a:off x="0" y="0"/>
                      <a:ext cx="4829849" cy="2429214"/>
                    </a:xfrm>
                    <a:prstGeom prst="rect">
                      <a:avLst/>
                    </a:prstGeom>
                  </pic:spPr>
                </pic:pic>
              </a:graphicData>
            </a:graphic>
          </wp:inline>
        </w:drawing>
      </w:r>
    </w:p>
    <w:p w14:paraId="167EBA09" w14:textId="41B29938" w:rsidR="0021129E" w:rsidRPr="0021129E" w:rsidRDefault="00B76185" w:rsidP="00B76185">
      <w:pPr>
        <w:pStyle w:val="Caption"/>
        <w:jc w:val="both"/>
        <w:rPr>
          <w:lang w:val="en-US"/>
        </w:rPr>
      </w:pPr>
      <w:r w:rsidRPr="00C1660A">
        <w:rPr>
          <w:lang w:val="en-US"/>
        </w:rPr>
        <w:t xml:space="preserve">Figure </w:t>
      </w:r>
      <w:r>
        <w:fldChar w:fldCharType="begin"/>
      </w:r>
      <w:r w:rsidRPr="00C1660A">
        <w:rPr>
          <w:lang w:val="en-US"/>
        </w:rPr>
        <w:instrText xml:space="preserve"> SEQ Figure \* ARABIC </w:instrText>
      </w:r>
      <w:r>
        <w:fldChar w:fldCharType="separate"/>
      </w:r>
      <w:r w:rsidR="004C25D1">
        <w:rPr>
          <w:noProof/>
          <w:lang w:val="en-US"/>
        </w:rPr>
        <w:t>1</w:t>
      </w:r>
      <w:r>
        <w:fldChar w:fldCharType="end"/>
      </w:r>
      <w:r w:rsidRPr="00C1660A">
        <w:rPr>
          <w:lang w:val="en-US"/>
        </w:rPr>
        <w:t xml:space="preserve">. </w:t>
      </w:r>
      <w:r w:rsidR="0021129E" w:rsidRPr="00793E61">
        <w:rPr>
          <w:b w:val="0"/>
          <w:bCs/>
          <w:lang w:val="en-US"/>
        </w:rPr>
        <w:t xml:space="preserve">Source: </w:t>
      </w:r>
      <w:r w:rsidR="0021129E" w:rsidRPr="00793E61">
        <w:rPr>
          <w:b w:val="0"/>
          <w:bCs/>
          <w:lang w:val="en-US"/>
        </w:rPr>
        <w:t>N. R. Bennett et al. Nature Communications (2023)</w:t>
      </w:r>
      <w:r w:rsidR="0021129E" w:rsidRPr="00793E61">
        <w:rPr>
          <w:b w:val="0"/>
          <w:bCs/>
          <w:lang w:val="en-US"/>
        </w:rPr>
        <w:t>.</w:t>
      </w:r>
    </w:p>
    <w:p w14:paraId="7C31BCED" w14:textId="3C9F6A13" w:rsidR="007D410C" w:rsidRDefault="00A779F8" w:rsidP="007D410C">
      <w:pPr>
        <w:jc w:val="both"/>
        <w:rPr>
          <w:lang w:val="en-US"/>
        </w:rPr>
      </w:pPr>
      <w:r>
        <w:rPr>
          <w:lang w:val="en-US"/>
        </w:rPr>
        <w:t xml:space="preserve">The following </w:t>
      </w:r>
      <w:r w:rsidR="00795271">
        <w:rPr>
          <w:lang w:val="en-US"/>
        </w:rPr>
        <w:t>protocol</w:t>
      </w:r>
      <w:r>
        <w:rPr>
          <w:lang w:val="en-US"/>
        </w:rPr>
        <w:t xml:space="preserve"> will lead you through </w:t>
      </w:r>
      <w:r w:rsidR="0072353E">
        <w:rPr>
          <w:lang w:val="en-US"/>
        </w:rPr>
        <w:t>a successful</w:t>
      </w:r>
      <w:r>
        <w:rPr>
          <w:lang w:val="en-US"/>
        </w:rPr>
        <w:t xml:space="preserve"> </w:t>
      </w:r>
      <w:r w:rsidR="00DE4C6E">
        <w:rPr>
          <w:lang w:val="en-US"/>
        </w:rPr>
        <w:t>binder design process, while minimizing poor designs.</w:t>
      </w:r>
      <w:r w:rsidR="00877875">
        <w:rPr>
          <w:lang w:val="en-US"/>
        </w:rPr>
        <w:t xml:space="preserve"> </w:t>
      </w:r>
      <w:r w:rsidR="00E33CD8">
        <w:rPr>
          <w:lang w:val="en-US"/>
        </w:rPr>
        <w:t>The</w:t>
      </w:r>
      <w:r w:rsidR="00877875">
        <w:rPr>
          <w:lang w:val="en-US"/>
        </w:rPr>
        <w:t xml:space="preserve"> protocol </w:t>
      </w:r>
      <w:r w:rsidR="00E33CD8">
        <w:rPr>
          <w:lang w:val="en-US"/>
        </w:rPr>
        <w:t xml:space="preserve">described herein </w:t>
      </w:r>
      <w:r w:rsidR="007D410C">
        <w:rPr>
          <w:lang w:val="en-US"/>
        </w:rPr>
        <w:t>aims to create</w:t>
      </w:r>
      <w:r w:rsidR="00877875">
        <w:rPr>
          <w:lang w:val="en-US"/>
        </w:rPr>
        <w:t xml:space="preserve"> </w:t>
      </w:r>
      <w:r w:rsidR="00877875" w:rsidRPr="00877875">
        <w:rPr>
          <w:b/>
          <w:bCs/>
          <w:lang w:val="en-US"/>
        </w:rPr>
        <w:t>monomers</w:t>
      </w:r>
      <w:r w:rsidR="00877875">
        <w:rPr>
          <w:lang w:val="en-US"/>
        </w:rPr>
        <w:t>, whereas multimers are still not possible to generate</w:t>
      </w:r>
      <w:r w:rsidR="00B36303">
        <w:rPr>
          <w:lang w:val="en-US"/>
        </w:rPr>
        <w:t xml:space="preserve"> with these tools</w:t>
      </w:r>
      <w:r w:rsidR="00877875">
        <w:rPr>
          <w:lang w:val="en-US"/>
        </w:rPr>
        <w:t>.</w:t>
      </w:r>
      <w:r w:rsidR="001C0075">
        <w:rPr>
          <w:lang w:val="en-US"/>
        </w:rPr>
        <w:t xml:space="preserve"> </w:t>
      </w:r>
      <w:r w:rsidR="007D410C">
        <w:rPr>
          <w:lang w:val="en-US"/>
        </w:rPr>
        <w:t xml:space="preserve">It is important to note </w:t>
      </w:r>
      <w:r w:rsidR="007D410C" w:rsidRPr="007D410C">
        <w:rPr>
          <w:b/>
          <w:bCs/>
          <w:lang w:val="en-US"/>
        </w:rPr>
        <w:t>several caveats</w:t>
      </w:r>
      <w:r w:rsidR="007D410C">
        <w:rPr>
          <w:lang w:val="en-US"/>
        </w:rPr>
        <w:t xml:space="preserve"> of the protocol described below (i.e., RFdiffusion + </w:t>
      </w:r>
      <w:proofErr w:type="spellStart"/>
      <w:r w:rsidR="007D410C">
        <w:rPr>
          <w:lang w:val="en-US"/>
        </w:rPr>
        <w:t>ProteinMPNN</w:t>
      </w:r>
      <w:proofErr w:type="spellEnd"/>
      <w:r w:rsidR="007D410C">
        <w:rPr>
          <w:lang w:val="en-US"/>
        </w:rPr>
        <w:t xml:space="preserve"> + AF2 ‘initial guess’):</w:t>
      </w:r>
    </w:p>
    <w:p w14:paraId="32C90D66" w14:textId="4AB54024" w:rsidR="007D410C" w:rsidRDefault="007D410C" w:rsidP="007D410C">
      <w:pPr>
        <w:pStyle w:val="ListParagraph"/>
        <w:numPr>
          <w:ilvl w:val="0"/>
          <w:numId w:val="12"/>
        </w:numPr>
        <w:jc w:val="both"/>
        <w:rPr>
          <w:lang w:val="en-US"/>
        </w:rPr>
      </w:pPr>
      <w:r>
        <w:rPr>
          <w:lang w:val="en-US"/>
        </w:rPr>
        <w:t xml:space="preserve">Binders are biased towards </w:t>
      </w:r>
      <w:r w:rsidRPr="007D410C">
        <w:rPr>
          <w:b/>
          <w:bCs/>
          <w:lang w:val="en-US"/>
        </w:rPr>
        <w:t>alpha helixes</w:t>
      </w:r>
      <w:r>
        <w:rPr>
          <w:lang w:val="en-US"/>
        </w:rPr>
        <w:t>, whereas beta strands are seldomly used.</w:t>
      </w:r>
    </w:p>
    <w:p w14:paraId="5F2F080F" w14:textId="4A3EFAD8" w:rsidR="007D410C" w:rsidRDefault="007D410C" w:rsidP="007D410C">
      <w:pPr>
        <w:pStyle w:val="ListParagraph"/>
        <w:numPr>
          <w:ilvl w:val="0"/>
          <w:numId w:val="12"/>
        </w:numPr>
        <w:jc w:val="both"/>
        <w:rPr>
          <w:lang w:val="en-US"/>
        </w:rPr>
      </w:pPr>
      <w:r>
        <w:rPr>
          <w:lang w:val="en-US"/>
        </w:rPr>
        <w:t xml:space="preserve">Binders cannot bind polar </w:t>
      </w:r>
      <w:proofErr w:type="gramStart"/>
      <w:r>
        <w:rPr>
          <w:lang w:val="en-US"/>
        </w:rPr>
        <w:t>surfaces,</w:t>
      </w:r>
      <w:proofErr w:type="gramEnd"/>
      <w:r>
        <w:rPr>
          <w:lang w:val="en-US"/>
        </w:rPr>
        <w:t xml:space="preserve"> </w:t>
      </w:r>
      <w:r w:rsidRPr="007D410C">
        <w:rPr>
          <w:b/>
          <w:bCs/>
          <w:lang w:val="en-US"/>
        </w:rPr>
        <w:t>hydrophobic interactions</w:t>
      </w:r>
      <w:r>
        <w:rPr>
          <w:lang w:val="en-US"/>
        </w:rPr>
        <w:t xml:space="preserve"> are necessary in most cases.</w:t>
      </w:r>
    </w:p>
    <w:p w14:paraId="7EDAA163" w14:textId="1818B13E" w:rsidR="007D410C" w:rsidRDefault="007D410C" w:rsidP="007D410C">
      <w:pPr>
        <w:pStyle w:val="ListParagraph"/>
        <w:numPr>
          <w:ilvl w:val="0"/>
          <w:numId w:val="12"/>
        </w:numPr>
        <w:jc w:val="both"/>
        <w:rPr>
          <w:lang w:val="en-US"/>
        </w:rPr>
      </w:pPr>
      <w:r>
        <w:rPr>
          <w:lang w:val="en-US"/>
        </w:rPr>
        <w:t>Thousands of designs are needed to get enough valid designs for the experimental testing, which is computationally costly.</w:t>
      </w:r>
    </w:p>
    <w:p w14:paraId="42D4C340" w14:textId="77777777" w:rsidR="00795271" w:rsidRDefault="00795271" w:rsidP="00795271">
      <w:pPr>
        <w:jc w:val="both"/>
        <w:rPr>
          <w:b/>
          <w:bCs/>
          <w:lang w:val="en-US"/>
        </w:rPr>
      </w:pPr>
      <w:r>
        <w:rPr>
          <w:lang w:val="en-US"/>
        </w:rPr>
        <w:t xml:space="preserve">Besides this protocol, new binder design pipelines are being developed such as </w:t>
      </w:r>
      <w:proofErr w:type="spellStart"/>
      <w:r>
        <w:rPr>
          <w:b/>
          <w:bCs/>
          <w:lang w:val="en-US"/>
        </w:rPr>
        <w:t>BindCraft</w:t>
      </w:r>
      <w:proofErr w:type="spellEnd"/>
      <w:r w:rsidRPr="001C0075">
        <w:rPr>
          <w:lang w:val="en-US"/>
        </w:rPr>
        <w:t>:</w:t>
      </w:r>
    </w:p>
    <w:p w14:paraId="77535785" w14:textId="77777777" w:rsidR="00795271" w:rsidRDefault="00795271" w:rsidP="00795271">
      <w:pPr>
        <w:pStyle w:val="ListParagraph"/>
        <w:numPr>
          <w:ilvl w:val="0"/>
          <w:numId w:val="11"/>
        </w:numPr>
        <w:jc w:val="both"/>
        <w:rPr>
          <w:lang w:val="en-US"/>
        </w:rPr>
      </w:pPr>
      <w:hyperlink r:id="rId7" w:history="1">
        <w:r w:rsidRPr="00080E0B">
          <w:rPr>
            <w:rStyle w:val="Hyperlink"/>
            <w:lang w:val="en-US"/>
          </w:rPr>
          <w:t>https://github.com/martinpacesa/BindCraft</w:t>
        </w:r>
      </w:hyperlink>
    </w:p>
    <w:p w14:paraId="53519163" w14:textId="77777777" w:rsidR="00795271" w:rsidRDefault="00795271" w:rsidP="00795271">
      <w:pPr>
        <w:pStyle w:val="ListParagraph"/>
        <w:numPr>
          <w:ilvl w:val="0"/>
          <w:numId w:val="11"/>
        </w:numPr>
        <w:jc w:val="both"/>
        <w:rPr>
          <w:lang w:val="en-US"/>
        </w:rPr>
      </w:pPr>
      <w:hyperlink r:id="rId8" w:history="1">
        <w:r w:rsidRPr="00080E0B">
          <w:rPr>
            <w:rStyle w:val="Hyperlink"/>
            <w:lang w:val="en-US"/>
          </w:rPr>
          <w:t>https://www.youtube.com/watch?v=u5yijcBsonw</w:t>
        </w:r>
      </w:hyperlink>
      <w:r>
        <w:rPr>
          <w:lang w:val="en-US"/>
        </w:rPr>
        <w:t xml:space="preserve"> </w:t>
      </w:r>
    </w:p>
    <w:p w14:paraId="7B435768" w14:textId="77777777" w:rsidR="00795271" w:rsidRDefault="00795271" w:rsidP="00795271">
      <w:pPr>
        <w:pStyle w:val="ListParagraph"/>
        <w:numPr>
          <w:ilvl w:val="0"/>
          <w:numId w:val="11"/>
        </w:numPr>
        <w:jc w:val="both"/>
        <w:rPr>
          <w:lang w:val="en-US"/>
        </w:rPr>
      </w:pPr>
      <w:hyperlink r:id="rId9" w:history="1">
        <w:r w:rsidRPr="00080E0B">
          <w:rPr>
            <w:rStyle w:val="Hyperlink"/>
            <w:lang w:val="en-US"/>
          </w:rPr>
          <w:t>https://www.biorxiv.org/content/10.1101/2024.09.30.615802v2</w:t>
        </w:r>
      </w:hyperlink>
      <w:r>
        <w:rPr>
          <w:lang w:val="en-US"/>
        </w:rPr>
        <w:t xml:space="preserve"> </w:t>
      </w:r>
    </w:p>
    <w:p w14:paraId="2613DEEB" w14:textId="4091B877" w:rsidR="00795271" w:rsidRPr="00795271" w:rsidRDefault="00795271" w:rsidP="00795271">
      <w:pPr>
        <w:pStyle w:val="ListParagraph"/>
        <w:numPr>
          <w:ilvl w:val="0"/>
          <w:numId w:val="11"/>
        </w:numPr>
        <w:jc w:val="both"/>
        <w:rPr>
          <w:lang w:val="en-US"/>
        </w:rPr>
      </w:pPr>
      <w:hyperlink r:id="rId10" w:history="1">
        <w:r w:rsidRPr="001C0075">
          <w:rPr>
            <w:rStyle w:val="Hyperlink"/>
            <w:lang w:val="en-US"/>
          </w:rPr>
          <w:t>https://levitate.bio/rosetta/bindcraft/ai/2025/02/20/bindcraft.html</w:t>
        </w:r>
      </w:hyperlink>
      <w:r w:rsidRPr="001C0075">
        <w:rPr>
          <w:lang w:val="en-US"/>
        </w:rPr>
        <w:t xml:space="preserve"> </w:t>
      </w:r>
    </w:p>
    <w:p w14:paraId="4DE00333" w14:textId="65DD5D2E" w:rsidR="00756EF9" w:rsidRPr="008F2205" w:rsidRDefault="001F7EE8" w:rsidP="005F42CD">
      <w:pPr>
        <w:pStyle w:val="Heading1"/>
      </w:pPr>
      <w:r>
        <w:lastRenderedPageBreak/>
        <w:t xml:space="preserve">1. </w:t>
      </w:r>
      <w:r w:rsidR="009B262A">
        <w:t xml:space="preserve">PDB </w:t>
      </w:r>
      <w:r w:rsidR="009B262A" w:rsidRPr="005F42CD">
        <w:t>download</w:t>
      </w:r>
      <w:r w:rsidR="009B262A">
        <w:t xml:space="preserve"> and cleaning</w:t>
      </w:r>
      <w:r w:rsidR="008F2205" w:rsidRPr="008F2205">
        <w:t>:</w:t>
      </w:r>
    </w:p>
    <w:p w14:paraId="6D3A081D" w14:textId="64A4269F" w:rsidR="008F2205" w:rsidRDefault="00FC56E4" w:rsidP="00FD434C">
      <w:pPr>
        <w:pStyle w:val="ListParagraph"/>
        <w:numPr>
          <w:ilvl w:val="0"/>
          <w:numId w:val="1"/>
        </w:numPr>
        <w:jc w:val="both"/>
        <w:rPr>
          <w:lang w:val="en-US"/>
        </w:rPr>
      </w:pPr>
      <w:r>
        <w:rPr>
          <w:lang w:val="en-US"/>
        </w:rPr>
        <w:t>D</w:t>
      </w:r>
      <w:r w:rsidR="00112744">
        <w:rPr>
          <w:lang w:val="en-US"/>
        </w:rPr>
        <w:t xml:space="preserve">ownload </w:t>
      </w:r>
      <w:r w:rsidR="00B5358A">
        <w:rPr>
          <w:lang w:val="en-US"/>
        </w:rPr>
        <w:t>the target PDB</w:t>
      </w:r>
      <w:r>
        <w:rPr>
          <w:lang w:val="en-US"/>
        </w:rPr>
        <w:t xml:space="preserve"> file</w:t>
      </w:r>
      <w:r w:rsidR="00B5358A">
        <w:rPr>
          <w:lang w:val="en-US"/>
        </w:rPr>
        <w:t>.</w:t>
      </w:r>
    </w:p>
    <w:p w14:paraId="43E936AF" w14:textId="068B9F9A" w:rsidR="00B5358A" w:rsidRDefault="009B262A" w:rsidP="00FD434C">
      <w:pPr>
        <w:pStyle w:val="ListParagraph"/>
        <w:numPr>
          <w:ilvl w:val="0"/>
          <w:numId w:val="1"/>
        </w:numPr>
        <w:jc w:val="both"/>
        <w:rPr>
          <w:lang w:val="en-US"/>
        </w:rPr>
      </w:pPr>
      <w:r>
        <w:rPr>
          <w:lang w:val="en-US"/>
        </w:rPr>
        <w:t>R</w:t>
      </w:r>
      <w:r w:rsidRPr="009B262A">
        <w:rPr>
          <w:lang w:val="en-US"/>
        </w:rPr>
        <w:t xml:space="preserve">emove all the water molecules, ions, ligands, and any other molecules that are not our target protein. </w:t>
      </w:r>
      <w:r w:rsidR="00FC56E4">
        <w:rPr>
          <w:lang w:val="en-US"/>
        </w:rPr>
        <w:t>S</w:t>
      </w:r>
      <w:r w:rsidRPr="009B262A">
        <w:rPr>
          <w:lang w:val="en-US"/>
        </w:rPr>
        <w:t>ave the cleaned PDB</w:t>
      </w:r>
      <w:r w:rsidR="00FC56E4">
        <w:rPr>
          <w:lang w:val="en-US"/>
        </w:rPr>
        <w:t xml:space="preserve"> file</w:t>
      </w:r>
      <w:r w:rsidR="00A85555">
        <w:rPr>
          <w:lang w:val="en-US"/>
        </w:rPr>
        <w:t>, which</w:t>
      </w:r>
      <w:r w:rsidRPr="009B262A">
        <w:rPr>
          <w:lang w:val="en-US"/>
        </w:rPr>
        <w:t xml:space="preserve"> will be used as input for backbone generation.</w:t>
      </w:r>
    </w:p>
    <w:p w14:paraId="649E0603" w14:textId="7272B6B9" w:rsidR="009B262A" w:rsidRDefault="001F7EE8" w:rsidP="005F42CD">
      <w:pPr>
        <w:pStyle w:val="Heading1"/>
      </w:pPr>
      <w:r w:rsidRPr="005F42CD">
        <w:t xml:space="preserve">2. </w:t>
      </w:r>
      <w:r w:rsidR="00521A83" w:rsidRPr="005F42CD">
        <w:t xml:space="preserve">Backbone </w:t>
      </w:r>
      <w:r w:rsidR="00F407D8">
        <w:t>design</w:t>
      </w:r>
      <w:r w:rsidR="00521A83" w:rsidRPr="005F42CD">
        <w:t>:</w:t>
      </w:r>
    </w:p>
    <w:p w14:paraId="43C49F35" w14:textId="74C22397" w:rsidR="00697ED8" w:rsidRPr="00697ED8" w:rsidRDefault="009B6659" w:rsidP="00697ED8">
      <w:pPr>
        <w:jc w:val="both"/>
        <w:rPr>
          <w:lang w:val="en-US"/>
        </w:rPr>
      </w:pPr>
      <w:r>
        <w:rPr>
          <w:lang w:val="en-US"/>
        </w:rPr>
        <w:t xml:space="preserve">Main </w:t>
      </w:r>
      <w:r w:rsidR="00697ED8" w:rsidRPr="00701B44">
        <w:rPr>
          <w:lang w:val="en-US"/>
        </w:rPr>
        <w:t xml:space="preserve">Source: </w:t>
      </w:r>
      <w:hyperlink r:id="rId11" w:history="1">
        <w:r w:rsidR="00697ED8" w:rsidRPr="00701B44">
          <w:rPr>
            <w:rStyle w:val="Hyperlink"/>
            <w:lang w:val="en-US"/>
          </w:rPr>
          <w:t>https://github.com/RosettaCommons/RFdiffusion</w:t>
        </w:r>
      </w:hyperlink>
      <w:r w:rsidR="00697ED8" w:rsidRPr="00701B44">
        <w:rPr>
          <w:lang w:val="en-US"/>
        </w:rPr>
        <w:t xml:space="preserve"> </w:t>
      </w:r>
    </w:p>
    <w:p w14:paraId="58F87614" w14:textId="3494D177" w:rsidR="001F7EE8" w:rsidRPr="005F42CD" w:rsidRDefault="001F7EE8" w:rsidP="00481DEB">
      <w:pPr>
        <w:pStyle w:val="Heading2"/>
      </w:pPr>
      <w:r w:rsidRPr="005F42CD">
        <w:t>2.1. Theory:</w:t>
      </w:r>
    </w:p>
    <w:p w14:paraId="428E197B" w14:textId="617D620E" w:rsidR="00521A83" w:rsidRDefault="00521A83" w:rsidP="00FD434C">
      <w:pPr>
        <w:jc w:val="both"/>
        <w:rPr>
          <w:lang w:val="en-US"/>
        </w:rPr>
      </w:pPr>
      <w:r>
        <w:rPr>
          <w:lang w:val="en-US"/>
        </w:rPr>
        <w:t>Currently,</w:t>
      </w:r>
      <w:r w:rsidR="00A2097F">
        <w:rPr>
          <w:lang w:val="en-US"/>
        </w:rPr>
        <w:t xml:space="preserve"> the</w:t>
      </w:r>
      <w:r>
        <w:rPr>
          <w:lang w:val="en-US"/>
        </w:rPr>
        <w:t xml:space="preserve"> binder backbone is </w:t>
      </w:r>
      <w:r w:rsidR="009E1E17">
        <w:rPr>
          <w:lang w:val="en-US"/>
        </w:rPr>
        <w:t xml:space="preserve">created using RFdiffusion </w:t>
      </w:r>
      <w:r w:rsidR="00204911">
        <w:rPr>
          <w:lang w:val="en-US"/>
        </w:rPr>
        <w:t>(diffusion model)</w:t>
      </w:r>
      <w:r w:rsidR="00A2097F">
        <w:rPr>
          <w:lang w:val="en-US"/>
        </w:rPr>
        <w:t>.</w:t>
      </w:r>
      <w:r w:rsidR="000B382B">
        <w:rPr>
          <w:lang w:val="en-US"/>
        </w:rPr>
        <w:t xml:space="preserve"> </w:t>
      </w:r>
      <w:r w:rsidR="006D6498">
        <w:rPr>
          <w:lang w:val="en-US"/>
        </w:rPr>
        <w:t>O</w:t>
      </w:r>
      <w:r w:rsidR="000B382B">
        <w:rPr>
          <w:lang w:val="en-US"/>
        </w:rPr>
        <w:t xml:space="preserve">ther </w:t>
      </w:r>
      <w:r w:rsidR="006D6498">
        <w:rPr>
          <w:lang w:val="en-US"/>
        </w:rPr>
        <w:t>models are bein</w:t>
      </w:r>
      <w:r w:rsidR="00903D4C">
        <w:rPr>
          <w:lang w:val="en-US"/>
        </w:rPr>
        <w:t>g developed</w:t>
      </w:r>
      <w:r w:rsidR="006D6498">
        <w:rPr>
          <w:lang w:val="en-US"/>
        </w:rPr>
        <w:t xml:space="preserve"> to </w:t>
      </w:r>
      <w:r w:rsidR="00D04ABD">
        <w:rPr>
          <w:lang w:val="en-US"/>
        </w:rPr>
        <w:t>design</w:t>
      </w:r>
      <w:r w:rsidR="006D6498">
        <w:rPr>
          <w:lang w:val="en-US"/>
        </w:rPr>
        <w:t xml:space="preserve"> backbones, so keep updated about new methods.</w:t>
      </w:r>
    </w:p>
    <w:p w14:paraId="1A452A8E" w14:textId="2E1ED98A" w:rsidR="00433135" w:rsidRDefault="00433135" w:rsidP="00FD434C">
      <w:pPr>
        <w:jc w:val="both"/>
        <w:rPr>
          <w:b/>
          <w:bCs/>
          <w:lang w:val="en-US"/>
        </w:rPr>
      </w:pPr>
      <w:r>
        <w:rPr>
          <w:lang w:val="en-US"/>
        </w:rPr>
        <w:t xml:space="preserve">Binders can be </w:t>
      </w:r>
      <w:r w:rsidR="005106F1">
        <w:rPr>
          <w:lang w:val="en-US"/>
        </w:rPr>
        <w:t>designed</w:t>
      </w:r>
      <w:r>
        <w:rPr>
          <w:lang w:val="en-US"/>
        </w:rPr>
        <w:t xml:space="preserve"> in an </w:t>
      </w:r>
      <w:r w:rsidRPr="00433135">
        <w:rPr>
          <w:b/>
          <w:bCs/>
          <w:lang w:val="en-US"/>
        </w:rPr>
        <w:t>(</w:t>
      </w:r>
      <w:proofErr w:type="spellStart"/>
      <w:r w:rsidRPr="00433135">
        <w:rPr>
          <w:b/>
          <w:bCs/>
          <w:lang w:val="en-US"/>
        </w:rPr>
        <w:t>i</w:t>
      </w:r>
      <w:proofErr w:type="spellEnd"/>
      <w:r w:rsidRPr="00433135">
        <w:rPr>
          <w:b/>
          <w:bCs/>
          <w:lang w:val="en-US"/>
        </w:rPr>
        <w:t>) unconditional</w:t>
      </w:r>
      <w:r>
        <w:rPr>
          <w:lang w:val="en-US"/>
        </w:rPr>
        <w:t xml:space="preserve"> or (ii) </w:t>
      </w:r>
      <w:r w:rsidRPr="00433135">
        <w:rPr>
          <w:b/>
          <w:bCs/>
          <w:lang w:val="en-US"/>
        </w:rPr>
        <w:t>conditional</w:t>
      </w:r>
      <w:r>
        <w:rPr>
          <w:lang w:val="en-US"/>
        </w:rPr>
        <w:t xml:space="preserve"> way. The </w:t>
      </w:r>
      <w:r w:rsidR="000C21C6">
        <w:rPr>
          <w:lang w:val="en-US"/>
        </w:rPr>
        <w:t>former</w:t>
      </w:r>
      <w:r w:rsidR="00CF14C5">
        <w:rPr>
          <w:lang w:val="en-US"/>
        </w:rPr>
        <w:t xml:space="preserve"> will create binders to any part of the protein that the model believes is targetable. However, whenever possible, </w:t>
      </w:r>
      <w:r w:rsidR="00F72187">
        <w:rPr>
          <w:lang w:val="en-US"/>
        </w:rPr>
        <w:t xml:space="preserve">it </w:t>
      </w:r>
      <w:r w:rsidR="00CF14C5">
        <w:rPr>
          <w:lang w:val="en-US"/>
        </w:rPr>
        <w:t xml:space="preserve">is </w:t>
      </w:r>
      <w:r w:rsidR="00CF14C5" w:rsidRPr="00F72187">
        <w:rPr>
          <w:b/>
          <w:bCs/>
          <w:lang w:val="en-US"/>
        </w:rPr>
        <w:t xml:space="preserve">recommended to </w:t>
      </w:r>
      <w:r w:rsidR="00F72187" w:rsidRPr="00F72187">
        <w:rPr>
          <w:b/>
          <w:bCs/>
          <w:lang w:val="en-US"/>
        </w:rPr>
        <w:t>use the conditional binder design</w:t>
      </w:r>
      <w:r w:rsidR="009145D8">
        <w:rPr>
          <w:lang w:val="en-US"/>
        </w:rPr>
        <w:t xml:space="preserve"> because of its </w:t>
      </w:r>
      <w:r w:rsidR="009145D8" w:rsidRPr="009145D8">
        <w:rPr>
          <w:b/>
          <w:bCs/>
          <w:lang w:val="en-US"/>
        </w:rPr>
        <w:t>higher success rat</w:t>
      </w:r>
      <w:r w:rsidR="00171E62">
        <w:rPr>
          <w:b/>
          <w:bCs/>
          <w:lang w:val="en-US"/>
        </w:rPr>
        <w:t>e:</w:t>
      </w:r>
    </w:p>
    <w:p w14:paraId="621088C6" w14:textId="77777777" w:rsidR="00AE395E" w:rsidRDefault="00AE395E" w:rsidP="00C1660A">
      <w:pPr>
        <w:keepNext/>
        <w:jc w:val="both"/>
      </w:pPr>
      <w:r w:rsidRPr="00450805">
        <w:rPr>
          <w:lang w:val="en-US"/>
        </w:rPr>
        <w:drawing>
          <wp:inline distT="0" distB="0" distL="0" distR="0" wp14:anchorId="5A398A46" wp14:editId="6C7A89E7">
            <wp:extent cx="1962424" cy="2229161"/>
            <wp:effectExtent l="0" t="0" r="0" b="0"/>
            <wp:docPr id="9957849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78495" name="Picture 1" descr="A graph of different colored bars&#10;&#10;AI-generated content may be incorrect."/>
                    <pic:cNvPicPr/>
                  </pic:nvPicPr>
                  <pic:blipFill>
                    <a:blip r:embed="rId12"/>
                    <a:stretch>
                      <a:fillRect/>
                    </a:stretch>
                  </pic:blipFill>
                  <pic:spPr>
                    <a:xfrm>
                      <a:off x="0" y="0"/>
                      <a:ext cx="1962424" cy="2229161"/>
                    </a:xfrm>
                    <a:prstGeom prst="rect">
                      <a:avLst/>
                    </a:prstGeom>
                  </pic:spPr>
                </pic:pic>
              </a:graphicData>
            </a:graphic>
          </wp:inline>
        </w:drawing>
      </w:r>
    </w:p>
    <w:p w14:paraId="79B6D6F2" w14:textId="42C6EF51" w:rsidR="00AE395E" w:rsidRPr="00AE395E" w:rsidRDefault="00AE395E" w:rsidP="00AE395E">
      <w:pPr>
        <w:pStyle w:val="Caption"/>
        <w:rPr>
          <w:b w:val="0"/>
          <w:bCs/>
          <w:lang w:val="en-US"/>
        </w:rPr>
      </w:pPr>
      <w:r w:rsidRPr="00450805">
        <w:rPr>
          <w:lang w:val="en-US"/>
        </w:rPr>
        <w:t xml:space="preserve">Figure </w:t>
      </w:r>
      <w:r>
        <w:fldChar w:fldCharType="begin"/>
      </w:r>
      <w:r w:rsidRPr="00450805">
        <w:rPr>
          <w:lang w:val="en-US"/>
        </w:rPr>
        <w:instrText xml:space="preserve"> SEQ Figure \* ARABIC </w:instrText>
      </w:r>
      <w:r>
        <w:fldChar w:fldCharType="separate"/>
      </w:r>
      <w:r w:rsidR="004C25D1">
        <w:rPr>
          <w:noProof/>
          <w:lang w:val="en-US"/>
        </w:rPr>
        <w:t>2</w:t>
      </w:r>
      <w:r>
        <w:fldChar w:fldCharType="end"/>
      </w:r>
      <w:r w:rsidRPr="00450805">
        <w:rPr>
          <w:lang w:val="en-US"/>
        </w:rPr>
        <w:t xml:space="preserve">. </w:t>
      </w:r>
      <w:r w:rsidRPr="00450805">
        <w:rPr>
          <w:b w:val="0"/>
          <w:bCs/>
          <w:lang w:val="en-US"/>
        </w:rPr>
        <w:t>B</w:t>
      </w:r>
      <w:r>
        <w:rPr>
          <w:b w:val="0"/>
          <w:bCs/>
          <w:lang w:val="en-US"/>
        </w:rPr>
        <w:t xml:space="preserve">inder design </w:t>
      </w:r>
      <w:r w:rsidRPr="00450805">
        <w:rPr>
          <w:lang w:val="en-US"/>
        </w:rPr>
        <w:t xml:space="preserve">in </w:t>
      </w:r>
      <w:r w:rsidR="00490AAF">
        <w:rPr>
          <w:lang w:val="en-US"/>
        </w:rPr>
        <w:t>vitro</w:t>
      </w:r>
      <w:r w:rsidRPr="00450805">
        <w:rPr>
          <w:lang w:val="en-US"/>
        </w:rPr>
        <w:t xml:space="preserve"> success rate</w:t>
      </w:r>
      <w:r>
        <w:rPr>
          <w:b w:val="0"/>
          <w:bCs/>
          <w:lang w:val="en-US"/>
        </w:rPr>
        <w:t xml:space="preserve"> was up to 33% (IL-7Ra as a target) when using </w:t>
      </w:r>
      <w:r w:rsidRPr="00AE395E">
        <w:rPr>
          <w:lang w:val="en-US"/>
        </w:rPr>
        <w:t>hotspot-conditioning</w:t>
      </w:r>
      <w:r>
        <w:rPr>
          <w:b w:val="0"/>
          <w:bCs/>
          <w:lang w:val="en-US"/>
        </w:rPr>
        <w:t xml:space="preserve">. </w:t>
      </w:r>
      <w:r w:rsidRPr="001F5484">
        <w:rPr>
          <w:b w:val="0"/>
          <w:bCs/>
          <w:lang w:val="en-US"/>
        </w:rPr>
        <w:t>Source</w:t>
      </w:r>
      <w:r w:rsidRPr="00C1660A">
        <w:rPr>
          <w:b w:val="0"/>
          <w:bCs/>
          <w:lang w:val="en-US"/>
        </w:rPr>
        <w:t>: J. L. Watson et al. Nature (2023)</w:t>
      </w:r>
      <w:r>
        <w:rPr>
          <w:b w:val="0"/>
          <w:bCs/>
          <w:lang w:val="en-US"/>
        </w:rPr>
        <w:t>.</w:t>
      </w:r>
    </w:p>
    <w:p w14:paraId="50A20958" w14:textId="2F5C0EF7" w:rsidR="00C1660A" w:rsidRDefault="00BC51A1" w:rsidP="00C1660A">
      <w:pPr>
        <w:keepNext/>
        <w:jc w:val="both"/>
      </w:pPr>
      <w:r w:rsidRPr="00BC51A1">
        <w:rPr>
          <w:lang w:val="en-US"/>
        </w:rPr>
        <w:drawing>
          <wp:inline distT="0" distB="0" distL="0" distR="0" wp14:anchorId="522AD7E8" wp14:editId="1C9320DE">
            <wp:extent cx="5400040" cy="1242695"/>
            <wp:effectExtent l="0" t="0" r="0" b="0"/>
            <wp:docPr id="26708013"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8013" name="Picture 1" descr="A table with numbers and text&#10;&#10;AI-generated content may be incorrect."/>
                    <pic:cNvPicPr/>
                  </pic:nvPicPr>
                  <pic:blipFill>
                    <a:blip r:embed="rId13"/>
                    <a:stretch>
                      <a:fillRect/>
                    </a:stretch>
                  </pic:blipFill>
                  <pic:spPr>
                    <a:xfrm>
                      <a:off x="0" y="0"/>
                      <a:ext cx="5400040" cy="1242695"/>
                    </a:xfrm>
                    <a:prstGeom prst="rect">
                      <a:avLst/>
                    </a:prstGeom>
                  </pic:spPr>
                </pic:pic>
              </a:graphicData>
            </a:graphic>
          </wp:inline>
        </w:drawing>
      </w:r>
    </w:p>
    <w:p w14:paraId="0B872E7F" w14:textId="341F64C8" w:rsidR="00450805" w:rsidRPr="00AE395E" w:rsidRDefault="00C1660A" w:rsidP="00AE395E">
      <w:pPr>
        <w:pStyle w:val="Caption"/>
        <w:jc w:val="both"/>
        <w:rPr>
          <w:b w:val="0"/>
          <w:bCs/>
          <w:lang w:val="en-US"/>
        </w:rPr>
      </w:pPr>
      <w:bookmarkStart w:id="0" w:name="_Ref194433910"/>
      <w:r w:rsidRPr="00450805">
        <w:rPr>
          <w:lang w:val="en-US"/>
        </w:rPr>
        <w:t xml:space="preserve">Figure </w:t>
      </w:r>
      <w:r>
        <w:fldChar w:fldCharType="begin"/>
      </w:r>
      <w:r w:rsidRPr="00450805">
        <w:rPr>
          <w:lang w:val="en-US"/>
        </w:rPr>
        <w:instrText xml:space="preserve"> SEQ Figure \* ARABIC </w:instrText>
      </w:r>
      <w:r>
        <w:fldChar w:fldCharType="separate"/>
      </w:r>
      <w:r w:rsidR="004C25D1">
        <w:rPr>
          <w:noProof/>
          <w:lang w:val="en-US"/>
        </w:rPr>
        <w:t>3</w:t>
      </w:r>
      <w:r>
        <w:fldChar w:fldCharType="end"/>
      </w:r>
      <w:bookmarkEnd w:id="0"/>
      <w:r w:rsidR="00BC51A1" w:rsidRPr="00EA6C9D">
        <w:rPr>
          <w:b w:val="0"/>
          <w:bCs/>
          <w:lang w:val="en-US"/>
        </w:rPr>
        <w:t>.</w:t>
      </w:r>
      <w:r w:rsidR="0008474B" w:rsidRPr="00C1660A">
        <w:rPr>
          <w:b w:val="0"/>
          <w:bCs/>
          <w:lang w:val="en-US"/>
        </w:rPr>
        <w:t xml:space="preserve"> Binder design</w:t>
      </w:r>
      <w:r w:rsidR="00450805">
        <w:rPr>
          <w:b w:val="0"/>
          <w:bCs/>
          <w:lang w:val="en-US"/>
        </w:rPr>
        <w:t xml:space="preserve"> </w:t>
      </w:r>
      <w:r w:rsidR="00450805" w:rsidRPr="00450805">
        <w:rPr>
          <w:lang w:val="en-US"/>
        </w:rPr>
        <w:t>in silico</w:t>
      </w:r>
      <w:r w:rsidR="0008474B" w:rsidRPr="00450805">
        <w:rPr>
          <w:lang w:val="en-US"/>
        </w:rPr>
        <w:t xml:space="preserve"> success rate</w:t>
      </w:r>
      <w:r w:rsidR="0008474B" w:rsidRPr="00C1660A">
        <w:rPr>
          <w:b w:val="0"/>
          <w:bCs/>
          <w:lang w:val="en-US"/>
        </w:rPr>
        <w:t xml:space="preserve"> was higher </w:t>
      </w:r>
      <w:r w:rsidR="00EA6C9D" w:rsidRPr="00C1660A">
        <w:rPr>
          <w:b w:val="0"/>
          <w:bCs/>
          <w:lang w:val="en-US"/>
        </w:rPr>
        <w:t xml:space="preserve">in </w:t>
      </w:r>
      <w:r w:rsidR="0008474B" w:rsidRPr="00C1660A">
        <w:rPr>
          <w:b w:val="0"/>
          <w:bCs/>
          <w:lang w:val="en-US"/>
        </w:rPr>
        <w:t>4 out of 5 targets</w:t>
      </w:r>
      <w:r w:rsidR="00EA6C9D" w:rsidRPr="00C1660A">
        <w:rPr>
          <w:b w:val="0"/>
          <w:bCs/>
          <w:lang w:val="en-US"/>
        </w:rPr>
        <w:t xml:space="preserve"> </w:t>
      </w:r>
      <w:r w:rsidR="0008474B" w:rsidRPr="00C1660A">
        <w:rPr>
          <w:b w:val="0"/>
          <w:bCs/>
          <w:lang w:val="en-US"/>
        </w:rPr>
        <w:t xml:space="preserve">when </w:t>
      </w:r>
      <w:r w:rsidR="00EA6C9D" w:rsidRPr="00450805">
        <w:rPr>
          <w:lang w:val="en-US"/>
        </w:rPr>
        <w:t>using fold-conditioning</w:t>
      </w:r>
      <w:r w:rsidR="00EA6C9D" w:rsidRPr="00C1660A">
        <w:rPr>
          <w:b w:val="0"/>
          <w:bCs/>
          <w:lang w:val="en-US"/>
        </w:rPr>
        <w:t xml:space="preserve">. </w:t>
      </w:r>
      <w:r w:rsidR="00EA6C9D" w:rsidRPr="001F5484">
        <w:rPr>
          <w:b w:val="0"/>
          <w:bCs/>
          <w:lang w:val="en-US"/>
        </w:rPr>
        <w:t>Source</w:t>
      </w:r>
      <w:r w:rsidR="00EA6C9D" w:rsidRPr="00C1660A">
        <w:rPr>
          <w:b w:val="0"/>
          <w:bCs/>
          <w:lang w:val="en-US"/>
        </w:rPr>
        <w:t xml:space="preserve">: J. L. Watson et al. Nature (2023), Extended Data Fig. 8. </w:t>
      </w:r>
    </w:p>
    <w:p w14:paraId="16815CF5" w14:textId="54E69ECB" w:rsidR="00903D4C" w:rsidRDefault="00E51B7F" w:rsidP="00FD434C">
      <w:pPr>
        <w:jc w:val="both"/>
        <w:rPr>
          <w:lang w:val="en-US"/>
        </w:rPr>
      </w:pPr>
      <w:r>
        <w:rPr>
          <w:lang w:val="en-US"/>
        </w:rPr>
        <w:lastRenderedPageBreak/>
        <w:t xml:space="preserve">Backbone generation can be conditioned using </w:t>
      </w:r>
      <w:r w:rsidRPr="00CB1484">
        <w:rPr>
          <w:b/>
          <w:bCs/>
          <w:lang w:val="en-US"/>
        </w:rPr>
        <w:t>(</w:t>
      </w:r>
      <w:proofErr w:type="spellStart"/>
      <w:r w:rsidRPr="00CB1484">
        <w:rPr>
          <w:b/>
          <w:bCs/>
          <w:lang w:val="en-US"/>
        </w:rPr>
        <w:t>i</w:t>
      </w:r>
      <w:proofErr w:type="spellEnd"/>
      <w:r w:rsidRPr="00CB1484">
        <w:rPr>
          <w:b/>
          <w:bCs/>
          <w:lang w:val="en-US"/>
        </w:rPr>
        <w:t>) hotspot</w:t>
      </w:r>
      <w:r w:rsidR="00AE03DB">
        <w:rPr>
          <w:b/>
          <w:bCs/>
          <w:lang w:val="en-US"/>
        </w:rPr>
        <w:t xml:space="preserve"> information</w:t>
      </w:r>
      <w:r>
        <w:rPr>
          <w:lang w:val="en-US"/>
        </w:rPr>
        <w:t xml:space="preserve"> and</w:t>
      </w:r>
      <w:r w:rsidR="00EB51A4">
        <w:rPr>
          <w:lang w:val="en-US"/>
        </w:rPr>
        <w:t>/or</w:t>
      </w:r>
      <w:r>
        <w:rPr>
          <w:lang w:val="en-US"/>
        </w:rPr>
        <w:t xml:space="preserve"> (ii)</w:t>
      </w:r>
      <w:r w:rsidR="00AE03DB">
        <w:rPr>
          <w:lang w:val="en-US"/>
        </w:rPr>
        <w:t xml:space="preserve"> </w:t>
      </w:r>
      <w:r w:rsidR="00AE03DB" w:rsidRPr="00AE03DB">
        <w:rPr>
          <w:b/>
          <w:bCs/>
          <w:lang w:val="en-US"/>
        </w:rPr>
        <w:t>fold</w:t>
      </w:r>
      <w:r w:rsidR="008814D1">
        <w:rPr>
          <w:b/>
          <w:bCs/>
          <w:lang w:val="en-US"/>
        </w:rPr>
        <w:t>-conditioning</w:t>
      </w:r>
      <w:r w:rsidR="00AE03DB" w:rsidRPr="00AE03DB">
        <w:rPr>
          <w:b/>
          <w:bCs/>
          <w:lang w:val="en-US"/>
        </w:rPr>
        <w:t xml:space="preserve"> information</w:t>
      </w:r>
      <w:r w:rsidR="00AE03DB" w:rsidRPr="00AE03DB">
        <w:rPr>
          <w:lang w:val="en-US"/>
        </w:rPr>
        <w:t xml:space="preserve"> (</w:t>
      </w:r>
      <w:r w:rsidR="00AE03DB">
        <w:rPr>
          <w:lang w:val="en-US"/>
        </w:rPr>
        <w:t xml:space="preserve">i.e., </w:t>
      </w:r>
      <w:r w:rsidR="00AE03DB" w:rsidRPr="00AE03DB">
        <w:rPr>
          <w:lang w:val="en-US"/>
        </w:rPr>
        <w:t>secondary structure and block-adjacency</w:t>
      </w:r>
      <w:r w:rsidR="00AE03DB">
        <w:rPr>
          <w:lang w:val="en-US"/>
        </w:rPr>
        <w:t>).</w:t>
      </w:r>
      <w:r w:rsidR="00DC0CFC">
        <w:rPr>
          <w:lang w:val="en-US"/>
        </w:rPr>
        <w:t xml:space="preserve"> Th</w:t>
      </w:r>
      <w:r w:rsidR="00E10793">
        <w:rPr>
          <w:lang w:val="en-US"/>
        </w:rPr>
        <w:t>ese</w:t>
      </w:r>
      <w:r w:rsidR="00DC0CFC">
        <w:rPr>
          <w:lang w:val="en-US"/>
        </w:rPr>
        <w:t xml:space="preserve"> conditions will guide the denoising process to </w:t>
      </w:r>
      <w:r w:rsidR="00E10793">
        <w:rPr>
          <w:lang w:val="en-US"/>
        </w:rPr>
        <w:t xml:space="preserve">generate tailored binders targeting </w:t>
      </w:r>
      <w:r w:rsidR="00FD434C">
        <w:rPr>
          <w:lang w:val="en-US"/>
        </w:rPr>
        <w:t>the desired</w:t>
      </w:r>
      <w:r w:rsidR="00E10793">
        <w:rPr>
          <w:lang w:val="en-US"/>
        </w:rPr>
        <w:t xml:space="preserve"> region of a </w:t>
      </w:r>
      <w:r w:rsidR="00826E59">
        <w:rPr>
          <w:lang w:val="en-US"/>
        </w:rPr>
        <w:t>protein</w:t>
      </w:r>
      <w:r w:rsidR="00E10793">
        <w:rPr>
          <w:lang w:val="en-US"/>
        </w:rPr>
        <w:t xml:space="preserve"> (i.e., </w:t>
      </w:r>
      <w:r w:rsidR="005D734C">
        <w:rPr>
          <w:lang w:val="en-US"/>
        </w:rPr>
        <w:t>hotspot) and with</w:t>
      </w:r>
      <w:r w:rsidR="00B26D7E">
        <w:rPr>
          <w:lang w:val="en-US"/>
        </w:rPr>
        <w:t xml:space="preserve"> a specific folding</w:t>
      </w:r>
      <w:r w:rsidR="00047765">
        <w:rPr>
          <w:lang w:val="en-US"/>
        </w:rPr>
        <w:t xml:space="preserve"> structure</w:t>
      </w:r>
      <w:r w:rsidR="00B26D7E">
        <w:rPr>
          <w:lang w:val="en-US"/>
        </w:rPr>
        <w:t xml:space="preserve"> (e.g., ferredoxin </w:t>
      </w:r>
      <w:proofErr w:type="gramStart"/>
      <w:r w:rsidR="00B26D7E">
        <w:rPr>
          <w:lang w:val="en-US"/>
        </w:rPr>
        <w:t>fold</w:t>
      </w:r>
      <w:proofErr w:type="gramEnd"/>
      <w:r w:rsidR="00B26D7E">
        <w:rPr>
          <w:lang w:val="en-US"/>
        </w:rPr>
        <w:t>).</w:t>
      </w:r>
    </w:p>
    <w:p w14:paraId="7811BD58" w14:textId="77777777" w:rsidR="00C1660A" w:rsidRDefault="00903D4C" w:rsidP="00C1660A">
      <w:pPr>
        <w:keepNext/>
        <w:jc w:val="both"/>
      </w:pPr>
      <w:r w:rsidRPr="00903D4C">
        <w:rPr>
          <w:lang w:val="en-US"/>
        </w:rPr>
        <w:drawing>
          <wp:inline distT="0" distB="0" distL="0" distR="0" wp14:anchorId="3BD304BB" wp14:editId="2B2077DA">
            <wp:extent cx="2821437" cy="2181112"/>
            <wp:effectExtent l="0" t="0" r="0" b="0"/>
            <wp:docPr id="2013535866" name="Picture 1" descr="Several types of struc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35866" name="Picture 1" descr="Several types of structures&#10;&#10;AI-generated content may be incorrect."/>
                    <pic:cNvPicPr/>
                  </pic:nvPicPr>
                  <pic:blipFill>
                    <a:blip r:embed="rId14"/>
                    <a:stretch>
                      <a:fillRect/>
                    </a:stretch>
                  </pic:blipFill>
                  <pic:spPr>
                    <a:xfrm>
                      <a:off x="0" y="0"/>
                      <a:ext cx="2832511" cy="2189673"/>
                    </a:xfrm>
                    <a:prstGeom prst="rect">
                      <a:avLst/>
                    </a:prstGeom>
                  </pic:spPr>
                </pic:pic>
              </a:graphicData>
            </a:graphic>
          </wp:inline>
        </w:drawing>
      </w:r>
    </w:p>
    <w:p w14:paraId="238765D8" w14:textId="06816B84" w:rsidR="00F73268" w:rsidRDefault="00C1660A" w:rsidP="00C1660A">
      <w:pPr>
        <w:pStyle w:val="Caption"/>
        <w:jc w:val="both"/>
        <w:rPr>
          <w:lang w:val="en-US"/>
        </w:rPr>
      </w:pPr>
      <w:r w:rsidRPr="00490AAF">
        <w:rPr>
          <w:lang w:val="en-US"/>
        </w:rPr>
        <w:t xml:space="preserve">Figure </w:t>
      </w:r>
      <w:r>
        <w:fldChar w:fldCharType="begin"/>
      </w:r>
      <w:r w:rsidRPr="00490AAF">
        <w:rPr>
          <w:lang w:val="en-US"/>
        </w:rPr>
        <w:instrText xml:space="preserve"> SEQ Figure \* ARABIC </w:instrText>
      </w:r>
      <w:r>
        <w:fldChar w:fldCharType="separate"/>
      </w:r>
      <w:r w:rsidR="004C25D1">
        <w:rPr>
          <w:noProof/>
          <w:lang w:val="en-US"/>
        </w:rPr>
        <w:t>4</w:t>
      </w:r>
      <w:r>
        <w:fldChar w:fldCharType="end"/>
      </w:r>
      <w:r w:rsidR="00EE0EF6">
        <w:rPr>
          <w:lang w:val="en-US"/>
        </w:rPr>
        <w:t xml:space="preserve">. </w:t>
      </w:r>
      <w:r w:rsidR="00EE0EF6" w:rsidRPr="00C1660A">
        <w:rPr>
          <w:b w:val="0"/>
          <w:bCs/>
          <w:lang w:val="en-US"/>
        </w:rPr>
        <w:t xml:space="preserve">A) Two </w:t>
      </w:r>
      <w:r w:rsidR="00EE0EF6" w:rsidRPr="00556D1D">
        <w:rPr>
          <w:lang w:val="en-US"/>
        </w:rPr>
        <w:t>hotspot</w:t>
      </w:r>
      <w:r w:rsidR="00EE0EF6" w:rsidRPr="00C1660A">
        <w:rPr>
          <w:b w:val="0"/>
          <w:bCs/>
          <w:lang w:val="en-US"/>
        </w:rPr>
        <w:t xml:space="preserve"> sites in target protein</w:t>
      </w:r>
      <w:r w:rsidR="00556D1D">
        <w:rPr>
          <w:b w:val="0"/>
          <w:bCs/>
          <w:lang w:val="en-US"/>
        </w:rPr>
        <w:t>s</w:t>
      </w:r>
      <w:r w:rsidR="00EE0EF6" w:rsidRPr="00C1660A">
        <w:rPr>
          <w:b w:val="0"/>
          <w:bCs/>
          <w:lang w:val="en-US"/>
        </w:rPr>
        <w:t xml:space="preserve">. </w:t>
      </w:r>
      <w:r w:rsidR="008642B1" w:rsidRPr="00C1660A">
        <w:rPr>
          <w:b w:val="0"/>
          <w:bCs/>
          <w:lang w:val="en-US"/>
        </w:rPr>
        <w:t>C</w:t>
      </w:r>
      <w:r w:rsidR="00EE0EF6" w:rsidRPr="00C1660A">
        <w:rPr>
          <w:b w:val="0"/>
          <w:bCs/>
          <w:lang w:val="en-US"/>
        </w:rPr>
        <w:t xml:space="preserve">) Conditional </w:t>
      </w:r>
      <w:r w:rsidR="0067785F" w:rsidRPr="00C1660A">
        <w:rPr>
          <w:b w:val="0"/>
          <w:bCs/>
          <w:lang w:val="en-US"/>
        </w:rPr>
        <w:t xml:space="preserve">folding. </w:t>
      </w:r>
      <w:r w:rsidR="0067785F" w:rsidRPr="001F5484">
        <w:rPr>
          <w:b w:val="0"/>
          <w:bCs/>
          <w:lang w:val="en-US"/>
        </w:rPr>
        <w:t>Sou</w:t>
      </w:r>
      <w:r w:rsidR="009725FB" w:rsidRPr="001F5484">
        <w:rPr>
          <w:b w:val="0"/>
          <w:bCs/>
          <w:lang w:val="en-US"/>
        </w:rPr>
        <w:t>r</w:t>
      </w:r>
      <w:r w:rsidR="0067785F" w:rsidRPr="001F5484">
        <w:rPr>
          <w:b w:val="0"/>
          <w:bCs/>
          <w:lang w:val="en-US"/>
        </w:rPr>
        <w:t>ce</w:t>
      </w:r>
      <w:r w:rsidR="0067785F" w:rsidRPr="00C1660A">
        <w:rPr>
          <w:lang w:val="en-US"/>
        </w:rPr>
        <w:t>:</w:t>
      </w:r>
      <w:r w:rsidR="0067785F" w:rsidRPr="00C1660A">
        <w:rPr>
          <w:b w:val="0"/>
          <w:bCs/>
          <w:lang w:val="en-US"/>
        </w:rPr>
        <w:t xml:space="preserve"> </w:t>
      </w:r>
      <w:r w:rsidR="0067785F" w:rsidRPr="00C1660A">
        <w:rPr>
          <w:b w:val="0"/>
          <w:bCs/>
          <w:lang w:val="en-US"/>
        </w:rPr>
        <w:t>J. L. Watson et al. Nature (2023)</w:t>
      </w:r>
      <w:r w:rsidR="00817AC3" w:rsidRPr="00C1660A">
        <w:rPr>
          <w:b w:val="0"/>
          <w:bCs/>
          <w:lang w:val="en-US"/>
        </w:rPr>
        <w:t xml:space="preserve">, </w:t>
      </w:r>
      <w:r w:rsidR="00817AC3" w:rsidRPr="00C1660A">
        <w:rPr>
          <w:b w:val="0"/>
          <w:bCs/>
          <w:lang w:val="en-US"/>
        </w:rPr>
        <w:t>Extended Data Fig. 8</w:t>
      </w:r>
      <w:r w:rsidR="00817AC3" w:rsidRPr="00C1660A">
        <w:rPr>
          <w:b w:val="0"/>
          <w:bCs/>
          <w:lang w:val="en-US"/>
        </w:rPr>
        <w:t>.</w:t>
      </w:r>
      <w:r w:rsidR="00817AC3">
        <w:rPr>
          <w:lang w:val="en-US"/>
        </w:rPr>
        <w:t xml:space="preserve"> </w:t>
      </w:r>
    </w:p>
    <w:p w14:paraId="374F62F2" w14:textId="70431ED2" w:rsidR="00826E59" w:rsidRDefault="001F7EE8" w:rsidP="00FD434C">
      <w:pPr>
        <w:jc w:val="both"/>
        <w:rPr>
          <w:lang w:val="en-US"/>
        </w:rPr>
      </w:pPr>
      <w:r>
        <w:rPr>
          <w:lang w:val="en-US"/>
        </w:rPr>
        <w:t xml:space="preserve">Another reason to use the </w:t>
      </w:r>
      <w:r>
        <w:rPr>
          <w:b/>
          <w:bCs/>
          <w:lang w:val="en-US"/>
        </w:rPr>
        <w:t>conditional</w:t>
      </w:r>
      <w:r>
        <w:rPr>
          <w:lang w:val="en-US"/>
        </w:rPr>
        <w:t xml:space="preserve"> design is because often, target proteins need to be cropped beforehand to reduce computational cost. </w:t>
      </w:r>
      <w:r w:rsidRPr="001F7EE8">
        <w:rPr>
          <w:lang w:val="en-US"/>
        </w:rPr>
        <w:t>Providing the whole of your target, uncropped, is going to make diffusion very slow if your target is big (and most targets-of-interest, such as cell-surface receptors tend to be </w:t>
      </w:r>
      <w:r w:rsidRPr="001F7EE8">
        <w:rPr>
          <w:i/>
          <w:iCs/>
          <w:lang w:val="en-US"/>
        </w:rPr>
        <w:t>very</w:t>
      </w:r>
      <w:r w:rsidRPr="001F7EE8">
        <w:rPr>
          <w:lang w:val="en-US"/>
        </w:rPr>
        <w:t> big). One tried-and-true method to speed up binder design is to crop the target protein around the desired interface location. BUT! This creates a problem: if you crop your target and potentially expose hydrophobic core residues which were buried before the crop, how can you guarantee the binder will go to the intended interface site on the surface of the target, and not target the tantalizing hydrophobic patch you have just artificially created?</w:t>
      </w:r>
      <w:r>
        <w:rPr>
          <w:lang w:val="en-US"/>
        </w:rPr>
        <w:t xml:space="preserve"> </w:t>
      </w:r>
    </w:p>
    <w:p w14:paraId="54974D66" w14:textId="525B6AE9" w:rsidR="001F7EE8" w:rsidRDefault="001F7EE8" w:rsidP="00FD434C">
      <w:pPr>
        <w:jc w:val="both"/>
        <w:rPr>
          <w:lang w:val="en-US"/>
        </w:rPr>
      </w:pPr>
      <w:r w:rsidRPr="001F7EE8">
        <w:rPr>
          <w:lang w:val="en-US"/>
        </w:rPr>
        <w:t xml:space="preserve">We solve this issue by providing the model with what we call </w:t>
      </w:r>
      <w:r w:rsidRPr="001F7EE8">
        <w:rPr>
          <w:b/>
          <w:bCs/>
          <w:lang w:val="en-US"/>
        </w:rPr>
        <w:t>hotspot</w:t>
      </w:r>
      <w:r w:rsidRPr="001F7EE8">
        <w:rPr>
          <w:lang w:val="en-US"/>
        </w:rPr>
        <w:t xml:space="preserve"> residues.</w:t>
      </w:r>
      <w:r>
        <w:rPr>
          <w:lang w:val="en-US"/>
        </w:rPr>
        <w:t xml:space="preserve"> </w:t>
      </w:r>
      <w:r w:rsidRPr="001F7EE8">
        <w:rPr>
          <w:lang w:val="en-US"/>
        </w:rPr>
        <w:t>The model readily learns that it should be making an interface which involve</w:t>
      </w:r>
      <w:r w:rsidR="00FF0C96">
        <w:rPr>
          <w:lang w:val="en-US"/>
        </w:rPr>
        <w:t>s</w:t>
      </w:r>
      <w:r w:rsidRPr="001F7EE8">
        <w:rPr>
          <w:lang w:val="en-US"/>
        </w:rPr>
        <w:t xml:space="preserve"> these </w:t>
      </w:r>
      <w:r w:rsidRPr="001F7EE8">
        <w:rPr>
          <w:b/>
          <w:bCs/>
          <w:lang w:val="en-US"/>
        </w:rPr>
        <w:t>hotspot</w:t>
      </w:r>
      <w:r w:rsidRPr="001F7EE8">
        <w:rPr>
          <w:lang w:val="en-US"/>
        </w:rPr>
        <w:t xml:space="preserve"> residues. At inference time then, we can provide our own hotspot residues to define a </w:t>
      </w:r>
      <w:r w:rsidRPr="00907A69">
        <w:rPr>
          <w:b/>
          <w:bCs/>
          <w:lang w:val="en-US"/>
        </w:rPr>
        <w:t>region which the binder must contact</w:t>
      </w:r>
      <w:r w:rsidRPr="001F7EE8">
        <w:rPr>
          <w:lang w:val="en-US"/>
        </w:rPr>
        <w:t>. These are specified like this: </w:t>
      </w:r>
      <w:r w:rsidRPr="001F7EE8">
        <w:rPr>
          <w:i/>
          <w:iCs/>
          <w:lang w:val="en-US"/>
        </w:rPr>
        <w:t>'</w:t>
      </w:r>
      <w:proofErr w:type="spellStart"/>
      <w:proofErr w:type="gramStart"/>
      <w:r w:rsidRPr="001F7EE8">
        <w:rPr>
          <w:i/>
          <w:iCs/>
          <w:lang w:val="en-US"/>
        </w:rPr>
        <w:t>ppi.hotspot</w:t>
      </w:r>
      <w:proofErr w:type="gramEnd"/>
      <w:r w:rsidRPr="001F7EE8">
        <w:rPr>
          <w:i/>
          <w:iCs/>
          <w:lang w:val="en-US"/>
        </w:rPr>
        <w:t>_res</w:t>
      </w:r>
      <w:proofErr w:type="spellEnd"/>
      <w:r w:rsidRPr="001F7EE8">
        <w:rPr>
          <w:i/>
          <w:iCs/>
          <w:lang w:val="en-US"/>
        </w:rPr>
        <w:t>=[A30,A33,A34]'</w:t>
      </w:r>
      <w:r w:rsidRPr="001F7EE8">
        <w:rPr>
          <w:lang w:val="en-US"/>
        </w:rPr>
        <w:t>, where </w:t>
      </w:r>
      <w:r w:rsidRPr="001F7EE8">
        <w:rPr>
          <w:i/>
          <w:iCs/>
          <w:lang w:val="en-US"/>
        </w:rPr>
        <w:t>A</w:t>
      </w:r>
      <w:r w:rsidRPr="001F7EE8">
        <w:rPr>
          <w:lang w:val="en-US"/>
        </w:rPr>
        <w:t xml:space="preserve"> is the chain ID in </w:t>
      </w:r>
      <w:proofErr w:type="gramStart"/>
      <w:r w:rsidRPr="001F7EE8">
        <w:rPr>
          <w:lang w:val="en-US"/>
        </w:rPr>
        <w:t>the input</w:t>
      </w:r>
      <w:proofErr w:type="gramEnd"/>
      <w:r w:rsidRPr="001F7EE8">
        <w:rPr>
          <w:lang w:val="en-US"/>
        </w:rPr>
        <w:t xml:space="preserve"> </w:t>
      </w:r>
      <w:r>
        <w:rPr>
          <w:lang w:val="en-US"/>
        </w:rPr>
        <w:t>PDB</w:t>
      </w:r>
      <w:r w:rsidRPr="001F7EE8">
        <w:rPr>
          <w:lang w:val="en-US"/>
        </w:rPr>
        <w:t xml:space="preserve"> file of the hotspot residue and the number is the residue index in the input </w:t>
      </w:r>
      <w:r>
        <w:rPr>
          <w:lang w:val="en-US"/>
        </w:rPr>
        <w:t>PDB</w:t>
      </w:r>
      <w:r w:rsidRPr="001F7EE8">
        <w:rPr>
          <w:lang w:val="en-US"/>
        </w:rPr>
        <w:t xml:space="preserve"> file.</w:t>
      </w:r>
    </w:p>
    <w:p w14:paraId="29AACA03" w14:textId="39173DEA" w:rsidR="0001289F" w:rsidRDefault="0001289F" w:rsidP="00FD434C">
      <w:pPr>
        <w:jc w:val="both"/>
        <w:rPr>
          <w:lang w:val="en-US"/>
        </w:rPr>
      </w:pPr>
      <w:r>
        <w:rPr>
          <w:lang w:val="en-US"/>
        </w:rPr>
        <w:t>For example, in the article ‘</w:t>
      </w:r>
      <w:r w:rsidRPr="0001289F">
        <w:rPr>
          <w:lang w:val="en-US"/>
        </w:rPr>
        <w:t>J. L. Watson et al. Nature (2023)</w:t>
      </w:r>
      <w:r>
        <w:rPr>
          <w:lang w:val="en-US"/>
        </w:rPr>
        <w:t>’ the authors used 3 hotspots to design a binder against PD-L1 (</w:t>
      </w:r>
      <w:r w:rsidRPr="0001289F">
        <w:rPr>
          <w:lang w:val="en-US"/>
        </w:rPr>
        <w:t>A56, A115, A123</w:t>
      </w:r>
      <w:r w:rsidRPr="0001289F">
        <w:rPr>
          <w:lang w:val="en-US"/>
        </w:rPr>
        <w:t>)</w:t>
      </w:r>
      <w:r>
        <w:rPr>
          <w:lang w:val="en-US"/>
        </w:rPr>
        <w:t xml:space="preserve"> which are specified in the supplementary material (page 97).</w:t>
      </w:r>
    </w:p>
    <w:p w14:paraId="0C7B5C42" w14:textId="61671525" w:rsidR="008A3536" w:rsidRPr="008A3536" w:rsidRDefault="008A3536" w:rsidP="00481DEB">
      <w:pPr>
        <w:pStyle w:val="Heading2"/>
        <w:rPr>
          <w:rFonts w:eastAsiaTheme="minorHAnsi"/>
        </w:rPr>
      </w:pPr>
      <w:r w:rsidRPr="00481DEB">
        <w:lastRenderedPageBreak/>
        <w:t xml:space="preserve">2.2 </w:t>
      </w:r>
      <w:r w:rsidRPr="00481DEB">
        <w:rPr>
          <w:rFonts w:eastAsiaTheme="minorHAnsi"/>
        </w:rPr>
        <w:t>Practical</w:t>
      </w:r>
      <w:r w:rsidRPr="008A3536">
        <w:rPr>
          <w:rFonts w:eastAsiaTheme="minorHAnsi"/>
        </w:rPr>
        <w:t xml:space="preserve"> Considerations for Binder Design</w:t>
      </w:r>
      <w:r w:rsidRPr="008A3536">
        <w:t>:</w:t>
      </w:r>
    </w:p>
    <w:p w14:paraId="43677DAE" w14:textId="4F195ED1" w:rsidR="008A3536" w:rsidRDefault="004F11AA" w:rsidP="00FD434C">
      <w:pPr>
        <w:jc w:val="both"/>
        <w:rPr>
          <w:lang w:val="en-US"/>
        </w:rPr>
      </w:pPr>
      <w:r w:rsidRPr="004F11AA">
        <w:rPr>
          <w:lang w:val="en-US"/>
        </w:rPr>
        <w:t>RFdiffusion is an extremely powerful binder design tool but it is not magic. In this section we will walk through some common pitfalls in RFdiffusion binder design and offer advice on how to get the most out of this method.</w:t>
      </w:r>
    </w:p>
    <w:p w14:paraId="71097FD8" w14:textId="46D215EF" w:rsidR="004F11AA" w:rsidRDefault="00E27F86" w:rsidP="00FD434C">
      <w:pPr>
        <w:jc w:val="both"/>
        <w:rPr>
          <w:b/>
          <w:bCs/>
          <w:lang w:val="en-US"/>
        </w:rPr>
      </w:pPr>
      <w:r>
        <w:rPr>
          <w:b/>
          <w:bCs/>
          <w:lang w:val="en-US"/>
        </w:rPr>
        <w:t>Picking hotspots:</w:t>
      </w:r>
    </w:p>
    <w:p w14:paraId="4E53C036" w14:textId="15FBC4E2" w:rsidR="00E27F86" w:rsidRDefault="00E27F86" w:rsidP="00FD434C">
      <w:pPr>
        <w:jc w:val="both"/>
        <w:rPr>
          <w:lang w:val="en-US"/>
        </w:rPr>
      </w:pPr>
      <w:r w:rsidRPr="00E27F86">
        <w:rPr>
          <w:lang w:val="en-US"/>
        </w:rPr>
        <w:t xml:space="preserve">We normally </w:t>
      </w:r>
      <w:r w:rsidRPr="00E27F86">
        <w:rPr>
          <w:b/>
          <w:bCs/>
          <w:lang w:val="en-US"/>
        </w:rPr>
        <w:t>recommend</w:t>
      </w:r>
      <w:r w:rsidRPr="00E27F86">
        <w:rPr>
          <w:lang w:val="en-US"/>
        </w:rPr>
        <w:t xml:space="preserve"> </w:t>
      </w:r>
      <w:r w:rsidRPr="00E27F86">
        <w:rPr>
          <w:b/>
          <w:bCs/>
          <w:lang w:val="en-US"/>
        </w:rPr>
        <w:t>between</w:t>
      </w:r>
      <w:r w:rsidRPr="00E27F86">
        <w:rPr>
          <w:lang w:val="en-US"/>
        </w:rPr>
        <w:t xml:space="preserve"> </w:t>
      </w:r>
      <w:r w:rsidRPr="00E27F86">
        <w:rPr>
          <w:b/>
          <w:bCs/>
          <w:lang w:val="en-US"/>
        </w:rPr>
        <w:t>3-6 hotspots</w:t>
      </w:r>
      <w:r w:rsidRPr="00E27F86">
        <w:rPr>
          <w:lang w:val="en-US"/>
        </w:rPr>
        <w:t xml:space="preserve">, you should run a few </w:t>
      </w:r>
      <w:proofErr w:type="gramStart"/>
      <w:r w:rsidRPr="00E27F86">
        <w:rPr>
          <w:lang w:val="en-US"/>
        </w:rPr>
        <w:t>pilot</w:t>
      </w:r>
      <w:proofErr w:type="gramEnd"/>
      <w:r w:rsidRPr="00E27F86">
        <w:rPr>
          <w:lang w:val="en-US"/>
        </w:rPr>
        <w:t xml:space="preserve"> runs before generating thousands of designs to make sure the number of hotspots you are providing will give results you like.</w:t>
      </w:r>
      <w:r w:rsidR="00FD0433">
        <w:rPr>
          <w:lang w:val="en-US"/>
        </w:rPr>
        <w:t xml:space="preserve"> Importantly, the region in which those </w:t>
      </w:r>
      <w:proofErr w:type="gramStart"/>
      <w:r w:rsidR="00FD0433">
        <w:rPr>
          <w:lang w:val="en-US"/>
        </w:rPr>
        <w:t>hotspots</w:t>
      </w:r>
      <w:proofErr w:type="gramEnd"/>
      <w:r w:rsidR="00FD0433">
        <w:rPr>
          <w:lang w:val="en-US"/>
        </w:rPr>
        <w:t xml:space="preserve"> are located should be carefully selected.</w:t>
      </w:r>
    </w:p>
    <w:p w14:paraId="427EB5BD" w14:textId="6EA52604" w:rsidR="00FD0433" w:rsidRDefault="00FD0433" w:rsidP="00FD434C">
      <w:pPr>
        <w:jc w:val="both"/>
        <w:rPr>
          <w:lang w:val="en-US"/>
        </w:rPr>
      </w:pPr>
      <w:r w:rsidRPr="00FD0433">
        <w:rPr>
          <w:lang w:val="en-US"/>
        </w:rPr>
        <w:t xml:space="preserve">Not every </w:t>
      </w:r>
      <w:r>
        <w:rPr>
          <w:lang w:val="en-US"/>
        </w:rPr>
        <w:t>region</w:t>
      </w:r>
      <w:r w:rsidRPr="00FD0433">
        <w:rPr>
          <w:lang w:val="en-US"/>
        </w:rPr>
        <w:t xml:space="preserve"> on a target protein is a good candidate for binder design. For a site to be an attractive candidate for binding it should have </w:t>
      </w:r>
      <w:r w:rsidRPr="000713B1">
        <w:rPr>
          <w:b/>
          <w:bCs/>
          <w:lang w:val="en-US"/>
        </w:rPr>
        <w:t>&gt;~3 hydrophobic residues</w:t>
      </w:r>
      <w:r w:rsidRPr="00FD0433">
        <w:rPr>
          <w:lang w:val="en-US"/>
        </w:rPr>
        <w:t xml:space="preserve"> for the binder to interact with. Binding to charged polar sites is still quite hard. Binding to sites with </w:t>
      </w:r>
      <w:r w:rsidRPr="000713B1">
        <w:rPr>
          <w:b/>
          <w:bCs/>
          <w:lang w:val="en-US"/>
        </w:rPr>
        <w:t>glycans</w:t>
      </w:r>
      <w:r w:rsidRPr="00FD0433">
        <w:rPr>
          <w:lang w:val="en-US"/>
        </w:rPr>
        <w:t xml:space="preserve"> close to them is also hard since they often become ordered upon binding and you will take an energetic hit for that. Historically, binder design has also </w:t>
      </w:r>
      <w:r w:rsidRPr="000713B1">
        <w:rPr>
          <w:b/>
          <w:bCs/>
          <w:lang w:val="en-US"/>
        </w:rPr>
        <w:t>avoided unstructured loops</w:t>
      </w:r>
      <w:r w:rsidRPr="00FD0433">
        <w:rPr>
          <w:lang w:val="en-US"/>
        </w:rPr>
        <w:t>, it is not clear if this is still a requirement as RFdiffusion has been used to bind unstructured peptides which share a lot in common with unstructured loops.</w:t>
      </w:r>
    </w:p>
    <w:p w14:paraId="1D765019" w14:textId="2B012EB9" w:rsidR="000713B1" w:rsidRPr="000713B1" w:rsidRDefault="000713B1" w:rsidP="00FD434C">
      <w:pPr>
        <w:jc w:val="both"/>
        <w:rPr>
          <w:lang w:val="en-US"/>
        </w:rPr>
      </w:pPr>
      <w:r>
        <w:rPr>
          <w:lang w:val="en-US"/>
        </w:rPr>
        <w:t xml:space="preserve">In summary, your </w:t>
      </w:r>
      <w:r w:rsidRPr="00E27F86">
        <w:rPr>
          <w:b/>
          <w:bCs/>
          <w:lang w:val="en-US"/>
        </w:rPr>
        <w:t>3-6</w:t>
      </w:r>
      <w:r w:rsidR="00A33D2B">
        <w:rPr>
          <w:b/>
          <w:bCs/>
          <w:lang w:val="en-US"/>
        </w:rPr>
        <w:t xml:space="preserve"> </w:t>
      </w:r>
      <w:r w:rsidRPr="000713B1">
        <w:rPr>
          <w:b/>
          <w:bCs/>
          <w:lang w:val="en-US"/>
        </w:rPr>
        <w:t>hotspots</w:t>
      </w:r>
      <w:r>
        <w:rPr>
          <w:lang w:val="en-US"/>
        </w:rPr>
        <w:t xml:space="preserve"> should be located in a region with </w:t>
      </w:r>
      <w:r w:rsidRPr="004C7F32">
        <w:rPr>
          <w:b/>
          <w:bCs/>
          <w:lang w:val="en-US"/>
        </w:rPr>
        <w:t>1)</w:t>
      </w:r>
      <w:r>
        <w:rPr>
          <w:lang w:val="en-US"/>
        </w:rPr>
        <w:t xml:space="preserve"> </w:t>
      </w:r>
      <w:r w:rsidRPr="000713B1">
        <w:rPr>
          <w:b/>
          <w:bCs/>
          <w:lang w:val="en-US"/>
        </w:rPr>
        <w:t>&gt;~3 hydrophobic residues</w:t>
      </w:r>
      <w:r>
        <w:rPr>
          <w:lang w:val="en-US"/>
        </w:rPr>
        <w:t xml:space="preserve"> nearby that will be part of the </w:t>
      </w:r>
      <w:proofErr w:type="gramStart"/>
      <w:r>
        <w:rPr>
          <w:lang w:val="en-US"/>
        </w:rPr>
        <w:t>interface, and</w:t>
      </w:r>
      <w:proofErr w:type="gramEnd"/>
      <w:r>
        <w:rPr>
          <w:lang w:val="en-US"/>
        </w:rPr>
        <w:t xml:space="preserve"> should avoid </w:t>
      </w:r>
      <w:r w:rsidRPr="004C7F32">
        <w:rPr>
          <w:b/>
          <w:bCs/>
          <w:lang w:val="en-US"/>
        </w:rPr>
        <w:t>2)</w:t>
      </w:r>
      <w:r>
        <w:rPr>
          <w:lang w:val="en-US"/>
        </w:rPr>
        <w:t xml:space="preserve"> nearby </w:t>
      </w:r>
      <w:r w:rsidRPr="000713B1">
        <w:rPr>
          <w:b/>
          <w:bCs/>
          <w:lang w:val="en-US"/>
        </w:rPr>
        <w:t>glycans</w:t>
      </w:r>
      <w:r>
        <w:rPr>
          <w:b/>
          <w:bCs/>
          <w:lang w:val="en-US"/>
        </w:rPr>
        <w:t xml:space="preserve"> </w:t>
      </w:r>
      <w:r w:rsidRPr="000713B1">
        <w:rPr>
          <w:lang w:val="en-US"/>
        </w:rPr>
        <w:t xml:space="preserve">and </w:t>
      </w:r>
      <w:r w:rsidRPr="004C7F32">
        <w:rPr>
          <w:b/>
          <w:bCs/>
          <w:lang w:val="en-US"/>
        </w:rPr>
        <w:t xml:space="preserve">3) </w:t>
      </w:r>
      <w:r w:rsidRPr="000713B1">
        <w:rPr>
          <w:b/>
          <w:bCs/>
          <w:lang w:val="en-US"/>
        </w:rPr>
        <w:t>unstructured loops</w:t>
      </w:r>
      <w:r>
        <w:rPr>
          <w:lang w:val="en-US"/>
        </w:rPr>
        <w:t>.</w:t>
      </w:r>
    </w:p>
    <w:p w14:paraId="299EC01C" w14:textId="5631C2A2" w:rsidR="00216759" w:rsidRPr="00216759" w:rsidRDefault="00216759" w:rsidP="00216759">
      <w:pPr>
        <w:jc w:val="both"/>
        <w:rPr>
          <w:b/>
          <w:bCs/>
          <w:lang w:val="en-US"/>
        </w:rPr>
      </w:pPr>
      <w:r w:rsidRPr="00216759">
        <w:rPr>
          <w:b/>
          <w:bCs/>
          <w:lang w:val="en-US"/>
        </w:rPr>
        <w:t>Truncating your Target Protein</w:t>
      </w:r>
      <w:r w:rsidR="00C37127">
        <w:rPr>
          <w:b/>
          <w:bCs/>
          <w:lang w:val="en-US"/>
        </w:rPr>
        <w:t>:</w:t>
      </w:r>
    </w:p>
    <w:p w14:paraId="4A3CAAD1" w14:textId="355DE0A3" w:rsidR="00216759" w:rsidRPr="00216759" w:rsidRDefault="00216759" w:rsidP="00216759">
      <w:pPr>
        <w:jc w:val="both"/>
        <w:rPr>
          <w:lang w:val="en-US"/>
        </w:rPr>
      </w:pPr>
      <w:r w:rsidRPr="00216759">
        <w:rPr>
          <w:lang w:val="en-US"/>
        </w:rPr>
        <w:t xml:space="preserve">RFdiffusion scales in runtime as O(N^2) where N is the number of residues in your system. As such, it is a very good idea to truncate large targets so that your computations are not unnecessarily expensive. RFdiffusion and all downstream steps (including AF2) are designed to allow for a truncated target. Truncating a target is </w:t>
      </w:r>
      <w:proofErr w:type="gramStart"/>
      <w:r w:rsidRPr="00216759">
        <w:rPr>
          <w:lang w:val="en-US"/>
        </w:rPr>
        <w:t>an art</w:t>
      </w:r>
      <w:proofErr w:type="gramEnd"/>
      <w:r w:rsidRPr="00216759">
        <w:rPr>
          <w:lang w:val="en-US"/>
        </w:rPr>
        <w:t xml:space="preserve">. For some targets, such as multidomain extracellular membranes, a natural truncation point is where </w:t>
      </w:r>
      <w:r w:rsidRPr="00216759">
        <w:rPr>
          <w:b/>
          <w:bCs/>
          <w:lang w:val="en-US"/>
        </w:rPr>
        <w:t>two domains are joined by a flexible linker</w:t>
      </w:r>
      <w:r w:rsidRPr="00216759">
        <w:rPr>
          <w:lang w:val="en-US"/>
        </w:rPr>
        <w:t>. For other proteins, such as virus spike proteins, this truncation point is less obvious. Generally</w:t>
      </w:r>
      <w:r w:rsidR="005E3028">
        <w:rPr>
          <w:lang w:val="en-US"/>
        </w:rPr>
        <w:t>,</w:t>
      </w:r>
      <w:r w:rsidRPr="00216759">
        <w:rPr>
          <w:lang w:val="en-US"/>
        </w:rPr>
        <w:t xml:space="preserve"> you want to </w:t>
      </w:r>
      <w:r w:rsidRPr="00216759">
        <w:rPr>
          <w:b/>
          <w:bCs/>
          <w:lang w:val="en-US"/>
        </w:rPr>
        <w:t>preserve secondary structure</w:t>
      </w:r>
      <w:r w:rsidRPr="00216759">
        <w:rPr>
          <w:lang w:val="en-US"/>
        </w:rPr>
        <w:t xml:space="preserve"> and introduce </w:t>
      </w:r>
      <w:r w:rsidRPr="00216759">
        <w:rPr>
          <w:b/>
          <w:bCs/>
          <w:lang w:val="en-US"/>
        </w:rPr>
        <w:t>as few chain breaks as possible</w:t>
      </w:r>
      <w:r w:rsidRPr="00216759">
        <w:rPr>
          <w:lang w:val="en-US"/>
        </w:rPr>
        <w:t xml:space="preserve">. You should also try to leave </w:t>
      </w:r>
      <w:r w:rsidRPr="00216759">
        <w:rPr>
          <w:b/>
          <w:bCs/>
          <w:lang w:val="en-US"/>
        </w:rPr>
        <w:t>~10A of target protein on each side of your intended target site</w:t>
      </w:r>
      <w:r w:rsidRPr="00216759">
        <w:rPr>
          <w:lang w:val="en-US"/>
        </w:rPr>
        <w:t xml:space="preserve">. We recommend using </w:t>
      </w:r>
      <w:proofErr w:type="spellStart"/>
      <w:r w:rsidRPr="00216759">
        <w:rPr>
          <w:b/>
          <w:bCs/>
          <w:lang w:val="en-US"/>
        </w:rPr>
        <w:t>PyMol</w:t>
      </w:r>
      <w:proofErr w:type="spellEnd"/>
      <w:r w:rsidRPr="00216759">
        <w:rPr>
          <w:lang w:val="en-US"/>
        </w:rPr>
        <w:t xml:space="preserve"> to truncate your target protein.</w:t>
      </w:r>
    </w:p>
    <w:p w14:paraId="165EAA7B" w14:textId="4E049239" w:rsidR="000E00DE" w:rsidRPr="000E00DE" w:rsidRDefault="000E00DE" w:rsidP="000E00DE">
      <w:pPr>
        <w:jc w:val="both"/>
        <w:rPr>
          <w:b/>
          <w:bCs/>
          <w:lang w:val="en-US"/>
        </w:rPr>
      </w:pPr>
      <w:r w:rsidRPr="000E00DE">
        <w:rPr>
          <w:b/>
          <w:bCs/>
          <w:lang w:val="en-US"/>
        </w:rPr>
        <w:t>Binder Design Scale</w:t>
      </w:r>
      <w:r w:rsidR="00C37127">
        <w:rPr>
          <w:b/>
          <w:bCs/>
          <w:lang w:val="en-US"/>
        </w:rPr>
        <w:t>:</w:t>
      </w:r>
    </w:p>
    <w:p w14:paraId="0139D672" w14:textId="0CC61C67" w:rsidR="000E00DE" w:rsidRDefault="000E00DE" w:rsidP="00FD434C">
      <w:pPr>
        <w:jc w:val="both"/>
        <w:rPr>
          <w:lang w:val="en-US"/>
        </w:rPr>
      </w:pPr>
      <w:r>
        <w:rPr>
          <w:lang w:val="en-US"/>
        </w:rPr>
        <w:t xml:space="preserve">Usually, generating </w:t>
      </w:r>
      <w:r w:rsidRPr="003A0CE3">
        <w:rPr>
          <w:b/>
          <w:bCs/>
          <w:lang w:val="en-US"/>
        </w:rPr>
        <w:t>~1,000</w:t>
      </w:r>
      <w:r w:rsidRPr="003A0CE3">
        <w:rPr>
          <w:b/>
          <w:bCs/>
          <w:lang w:val="en-US"/>
        </w:rPr>
        <w:t xml:space="preserve"> to </w:t>
      </w:r>
      <w:r w:rsidRPr="003A0CE3">
        <w:rPr>
          <w:b/>
          <w:bCs/>
          <w:lang w:val="en-US"/>
        </w:rPr>
        <w:t>~</w:t>
      </w:r>
      <w:r w:rsidRPr="003A0CE3">
        <w:rPr>
          <w:b/>
          <w:bCs/>
          <w:lang w:val="en-US"/>
        </w:rPr>
        <w:t>2</w:t>
      </w:r>
      <w:r w:rsidRPr="003A0CE3">
        <w:rPr>
          <w:b/>
          <w:bCs/>
          <w:lang w:val="en-US"/>
        </w:rPr>
        <w:t>,000</w:t>
      </w:r>
      <w:r w:rsidRPr="000E00DE">
        <w:rPr>
          <w:lang w:val="en-US"/>
        </w:rPr>
        <w:t xml:space="preserve"> backbone </w:t>
      </w:r>
      <w:r w:rsidR="00BE7C27">
        <w:rPr>
          <w:lang w:val="en-US"/>
        </w:rPr>
        <w:t>designs</w:t>
      </w:r>
      <w:r w:rsidRPr="000E00DE">
        <w:rPr>
          <w:lang w:val="en-US"/>
        </w:rPr>
        <w:t xml:space="preserve"> should be sufficient. </w:t>
      </w:r>
      <w:r>
        <w:rPr>
          <w:lang w:val="en-US"/>
        </w:rPr>
        <w:t xml:space="preserve">However, some targets may require </w:t>
      </w:r>
      <w:r w:rsidRPr="000E00DE">
        <w:rPr>
          <w:lang w:val="en-US"/>
        </w:rPr>
        <w:t>~10,000</w:t>
      </w:r>
      <w:r>
        <w:rPr>
          <w:lang w:val="en-US"/>
        </w:rPr>
        <w:t xml:space="preserve"> backbone designs. </w:t>
      </w:r>
    </w:p>
    <w:p w14:paraId="670897F2" w14:textId="4B0C0061" w:rsidR="00013E9F" w:rsidRDefault="00013E9F" w:rsidP="00FD434C">
      <w:pPr>
        <w:jc w:val="both"/>
        <w:rPr>
          <w:lang w:val="en-US"/>
        </w:rPr>
      </w:pPr>
      <w:r>
        <w:rPr>
          <w:lang w:val="en-US"/>
        </w:rPr>
        <w:lastRenderedPageBreak/>
        <w:t xml:space="preserve">The size of the binder can vary but a reasonable size is </w:t>
      </w:r>
      <w:r w:rsidRPr="00855A3B">
        <w:rPr>
          <w:b/>
          <w:bCs/>
          <w:lang w:val="en-US"/>
        </w:rPr>
        <w:t>100 amino acids</w:t>
      </w:r>
      <w:r>
        <w:rPr>
          <w:lang w:val="en-US"/>
        </w:rPr>
        <w:t xml:space="preserve">. </w:t>
      </w:r>
      <w:r w:rsidR="00855A3B">
        <w:rPr>
          <w:lang w:val="en-US"/>
        </w:rPr>
        <w:t xml:space="preserve">For example, </w:t>
      </w:r>
      <w:r w:rsidR="00855A3B" w:rsidRPr="00013E9F">
        <w:rPr>
          <w:lang w:val="en-US"/>
        </w:rPr>
        <w:t>S. Vázquez Torres et al. Nature (2025)</w:t>
      </w:r>
      <w:r w:rsidR="00855A3B">
        <w:rPr>
          <w:lang w:val="en-US"/>
        </w:rPr>
        <w:t xml:space="preserve"> created binders of </w:t>
      </w:r>
      <w:r w:rsidR="00855A3B" w:rsidRPr="000539F7">
        <w:rPr>
          <w:lang w:val="en-US"/>
        </w:rPr>
        <w:t>100 residues</w:t>
      </w:r>
      <w:r w:rsidR="00855A3B">
        <w:rPr>
          <w:lang w:val="en-US"/>
        </w:rPr>
        <w:t>.</w:t>
      </w:r>
      <w:r w:rsidR="00855A3B">
        <w:rPr>
          <w:lang w:val="en-US"/>
        </w:rPr>
        <w:t xml:space="preserve"> However, </w:t>
      </w:r>
      <w:r>
        <w:rPr>
          <w:lang w:val="en-US"/>
        </w:rPr>
        <w:t xml:space="preserve">RFdiffusion works well creating backbones </w:t>
      </w:r>
      <w:r w:rsidRPr="00096F33">
        <w:rPr>
          <w:b/>
          <w:bCs/>
          <w:lang w:val="en-US"/>
        </w:rPr>
        <w:t>up to 300 amino acids</w:t>
      </w:r>
      <w:r w:rsidR="004C25D1">
        <w:rPr>
          <w:lang w:val="en-US"/>
        </w:rPr>
        <w:t xml:space="preserve"> (see </w:t>
      </w:r>
      <w:r w:rsidR="004C25D1">
        <w:rPr>
          <w:lang w:val="en-US"/>
        </w:rPr>
        <w:fldChar w:fldCharType="begin"/>
      </w:r>
      <w:r w:rsidR="004C25D1">
        <w:rPr>
          <w:lang w:val="en-US"/>
        </w:rPr>
        <w:instrText xml:space="preserve"> REF _Ref195175360 \h </w:instrText>
      </w:r>
      <w:r w:rsidR="004C25D1">
        <w:rPr>
          <w:lang w:val="en-US"/>
        </w:rPr>
      </w:r>
      <w:r w:rsidR="004C25D1">
        <w:rPr>
          <w:lang w:val="en-US"/>
        </w:rPr>
        <w:fldChar w:fldCharType="separate"/>
      </w:r>
      <w:r w:rsidR="004C25D1" w:rsidRPr="00013E9F">
        <w:rPr>
          <w:lang w:val="en-US"/>
        </w:rPr>
        <w:t xml:space="preserve">Figure </w:t>
      </w:r>
      <w:r w:rsidR="004C25D1">
        <w:rPr>
          <w:noProof/>
          <w:lang w:val="en-US"/>
        </w:rPr>
        <w:t>5</w:t>
      </w:r>
      <w:r w:rsidR="004C25D1">
        <w:rPr>
          <w:lang w:val="en-US"/>
        </w:rPr>
        <w:fldChar w:fldCharType="end"/>
      </w:r>
      <w:r w:rsidR="004C25D1">
        <w:rPr>
          <w:lang w:val="en-US"/>
        </w:rPr>
        <w:t>)</w:t>
      </w:r>
      <w:r>
        <w:rPr>
          <w:lang w:val="en-US"/>
        </w:rPr>
        <w:t xml:space="preserve">. </w:t>
      </w:r>
    </w:p>
    <w:p w14:paraId="0DF5E330" w14:textId="1B23AA74" w:rsidR="00013E9F" w:rsidRDefault="00013E9F" w:rsidP="00FD434C">
      <w:pPr>
        <w:jc w:val="both"/>
        <w:rPr>
          <w:lang w:val="en-US"/>
        </w:rPr>
      </w:pPr>
      <w:r w:rsidRPr="00013E9F">
        <w:rPr>
          <w:lang w:val="en-US"/>
        </w:rPr>
        <w:drawing>
          <wp:inline distT="0" distB="0" distL="0" distR="0" wp14:anchorId="424EE7BA" wp14:editId="681C9E43">
            <wp:extent cx="1838582" cy="2067213"/>
            <wp:effectExtent l="0" t="0" r="9525" b="0"/>
            <wp:docPr id="1467783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83816" name=""/>
                    <pic:cNvPicPr/>
                  </pic:nvPicPr>
                  <pic:blipFill>
                    <a:blip r:embed="rId15"/>
                    <a:stretch>
                      <a:fillRect/>
                    </a:stretch>
                  </pic:blipFill>
                  <pic:spPr>
                    <a:xfrm>
                      <a:off x="0" y="0"/>
                      <a:ext cx="1838582" cy="2067213"/>
                    </a:xfrm>
                    <a:prstGeom prst="rect">
                      <a:avLst/>
                    </a:prstGeom>
                  </pic:spPr>
                </pic:pic>
              </a:graphicData>
            </a:graphic>
          </wp:inline>
        </w:drawing>
      </w:r>
    </w:p>
    <w:p w14:paraId="1E7C3D49" w14:textId="58778F53" w:rsidR="00013E9F" w:rsidRPr="00013E9F" w:rsidRDefault="00013E9F" w:rsidP="00013E9F">
      <w:pPr>
        <w:pStyle w:val="Caption"/>
        <w:rPr>
          <w:b w:val="0"/>
          <w:bCs/>
          <w:lang w:val="en-US"/>
        </w:rPr>
      </w:pPr>
      <w:bookmarkStart w:id="1" w:name="_Ref195175360"/>
      <w:r w:rsidRPr="00013E9F">
        <w:rPr>
          <w:lang w:val="en-US"/>
        </w:rPr>
        <w:t xml:space="preserve">Figure </w:t>
      </w:r>
      <w:r>
        <w:fldChar w:fldCharType="begin"/>
      </w:r>
      <w:r w:rsidRPr="00013E9F">
        <w:rPr>
          <w:lang w:val="en-US"/>
        </w:rPr>
        <w:instrText xml:space="preserve"> SEQ Figure \* ARABIC </w:instrText>
      </w:r>
      <w:r>
        <w:fldChar w:fldCharType="separate"/>
      </w:r>
      <w:r w:rsidR="004C25D1">
        <w:rPr>
          <w:noProof/>
          <w:lang w:val="en-US"/>
        </w:rPr>
        <w:t>5</w:t>
      </w:r>
      <w:r>
        <w:fldChar w:fldCharType="end"/>
      </w:r>
      <w:bookmarkEnd w:id="1"/>
      <w:r w:rsidRPr="00013E9F">
        <w:rPr>
          <w:lang w:val="en-US"/>
        </w:rPr>
        <w:t xml:space="preserve">. </w:t>
      </w:r>
      <w:r w:rsidRPr="00013E9F">
        <w:rPr>
          <w:b w:val="0"/>
          <w:bCs/>
          <w:lang w:val="en-US"/>
        </w:rPr>
        <w:t>RMSD of b</w:t>
      </w:r>
      <w:r>
        <w:rPr>
          <w:b w:val="0"/>
          <w:bCs/>
          <w:lang w:val="en-US"/>
        </w:rPr>
        <w:t>inders designed by RFdiffusion vs AF2 prediction.</w:t>
      </w:r>
      <w:r w:rsidR="004C25D1">
        <w:rPr>
          <w:b w:val="0"/>
          <w:bCs/>
          <w:lang w:val="en-US"/>
        </w:rPr>
        <w:t xml:space="preserve"> </w:t>
      </w:r>
      <w:r w:rsidR="004C25D1" w:rsidRPr="004C25D1">
        <w:rPr>
          <w:b w:val="0"/>
          <w:bCs/>
          <w:lang w:val="en-US"/>
        </w:rPr>
        <w:t>J. L. Watson et al. Nature (2023)</w:t>
      </w:r>
      <w:r w:rsidR="004C25D1">
        <w:rPr>
          <w:b w:val="0"/>
          <w:bCs/>
          <w:lang w:val="en-US"/>
        </w:rPr>
        <w:t>.</w:t>
      </w:r>
    </w:p>
    <w:p w14:paraId="30B43F62" w14:textId="696545E2" w:rsidR="007020CF" w:rsidRDefault="007020CF" w:rsidP="00FD434C">
      <w:pPr>
        <w:jc w:val="both"/>
        <w:rPr>
          <w:b/>
          <w:bCs/>
          <w:lang w:val="en-US"/>
        </w:rPr>
      </w:pPr>
      <w:r>
        <w:rPr>
          <w:b/>
          <w:bCs/>
          <w:lang w:val="en-US"/>
        </w:rPr>
        <w:t>Noise:</w:t>
      </w:r>
    </w:p>
    <w:p w14:paraId="272B6D50" w14:textId="13D3ED96" w:rsidR="007020CF" w:rsidRPr="007020CF" w:rsidRDefault="007020CF" w:rsidP="00FD434C">
      <w:pPr>
        <w:jc w:val="both"/>
        <w:rPr>
          <w:lang w:val="en-US"/>
        </w:rPr>
      </w:pPr>
      <w:r>
        <w:rPr>
          <w:lang w:val="en-US"/>
        </w:rPr>
        <w:t>R</w:t>
      </w:r>
      <w:r w:rsidRPr="007020CF">
        <w:rPr>
          <w:lang w:val="en-US"/>
        </w:rPr>
        <w:t>educing the noise added at inference improves designs</w:t>
      </w:r>
      <w:r>
        <w:rPr>
          <w:lang w:val="en-US"/>
        </w:rPr>
        <w:t xml:space="preserve">, as shown in </w:t>
      </w:r>
      <w:r w:rsidR="00F81A59">
        <w:rPr>
          <w:lang w:val="en-US"/>
        </w:rPr>
        <w:fldChar w:fldCharType="begin"/>
      </w:r>
      <w:r w:rsidR="00F81A59">
        <w:rPr>
          <w:lang w:val="en-US"/>
        </w:rPr>
        <w:instrText xml:space="preserve"> REF _Ref194433910 \h </w:instrText>
      </w:r>
      <w:r w:rsidR="00F81A59">
        <w:rPr>
          <w:lang w:val="en-US"/>
        </w:rPr>
      </w:r>
      <w:r w:rsidR="00F81A59">
        <w:rPr>
          <w:lang w:val="en-US"/>
        </w:rPr>
        <w:fldChar w:fldCharType="separate"/>
      </w:r>
      <w:r w:rsidR="004C25D1" w:rsidRPr="00450805">
        <w:rPr>
          <w:lang w:val="en-US"/>
        </w:rPr>
        <w:t xml:space="preserve">Figure </w:t>
      </w:r>
      <w:r w:rsidR="004C25D1">
        <w:rPr>
          <w:noProof/>
          <w:lang w:val="en-US"/>
        </w:rPr>
        <w:t>3</w:t>
      </w:r>
      <w:r w:rsidR="00F81A59">
        <w:rPr>
          <w:lang w:val="en-US"/>
        </w:rPr>
        <w:fldChar w:fldCharType="end"/>
      </w:r>
      <w:r w:rsidRPr="007020CF">
        <w:rPr>
          <w:lang w:val="en-US"/>
        </w:rPr>
        <w:t xml:space="preserve">. This comes at the expense of diversity, but, given that the scaffold sets are huge, this probably doesn't matter too much. We therefore recommend lowering the noise. </w:t>
      </w:r>
      <w:r w:rsidR="009423A8" w:rsidRPr="009423A8">
        <w:rPr>
          <w:b/>
          <w:bCs/>
          <w:lang w:val="en-US"/>
        </w:rPr>
        <w:t>0.0</w:t>
      </w:r>
      <w:r w:rsidR="009423A8">
        <w:rPr>
          <w:lang w:val="en-US"/>
        </w:rPr>
        <w:t xml:space="preserve"> or </w:t>
      </w:r>
      <w:r w:rsidRPr="007020CF">
        <w:rPr>
          <w:b/>
          <w:bCs/>
          <w:lang w:val="en-US"/>
        </w:rPr>
        <w:t>0.5</w:t>
      </w:r>
      <w:r w:rsidRPr="007020CF">
        <w:rPr>
          <w:lang w:val="en-US"/>
        </w:rPr>
        <w:t xml:space="preserve"> is probably a good </w:t>
      </w:r>
      <w:r>
        <w:rPr>
          <w:lang w:val="en-US"/>
        </w:rPr>
        <w:t>compromise</w:t>
      </w:r>
      <w:r w:rsidR="002E7863">
        <w:rPr>
          <w:lang w:val="en-US"/>
        </w:rPr>
        <w:t xml:space="preserve"> (see </w:t>
      </w:r>
      <w:r w:rsidR="002E7863">
        <w:rPr>
          <w:lang w:val="en-US"/>
        </w:rPr>
        <w:fldChar w:fldCharType="begin"/>
      </w:r>
      <w:r w:rsidR="002E7863">
        <w:rPr>
          <w:lang w:val="en-US"/>
        </w:rPr>
        <w:instrText xml:space="preserve"> REF _Ref194433910 \h </w:instrText>
      </w:r>
      <w:r w:rsidR="002E7863">
        <w:rPr>
          <w:lang w:val="en-US"/>
        </w:rPr>
      </w:r>
      <w:r w:rsidR="002E7863">
        <w:rPr>
          <w:lang w:val="en-US"/>
        </w:rPr>
        <w:fldChar w:fldCharType="separate"/>
      </w:r>
      <w:r w:rsidR="002E7863" w:rsidRPr="00450805">
        <w:rPr>
          <w:lang w:val="en-US"/>
        </w:rPr>
        <w:t xml:space="preserve">Figure </w:t>
      </w:r>
      <w:r w:rsidR="002E7863">
        <w:rPr>
          <w:noProof/>
          <w:lang w:val="en-US"/>
        </w:rPr>
        <w:t>3</w:t>
      </w:r>
      <w:r w:rsidR="002E7863">
        <w:rPr>
          <w:lang w:val="en-US"/>
        </w:rPr>
        <w:fldChar w:fldCharType="end"/>
      </w:r>
      <w:r w:rsidR="002E7863">
        <w:rPr>
          <w:lang w:val="en-US"/>
        </w:rPr>
        <w:t>)</w:t>
      </w:r>
      <w:r>
        <w:rPr>
          <w:lang w:val="en-US"/>
        </w:rPr>
        <w:t xml:space="preserve">. </w:t>
      </w:r>
      <w:r w:rsidRPr="007020CF">
        <w:rPr>
          <w:lang w:val="en-US"/>
        </w:rPr>
        <w:t>This just scales the amount of noise we add to the translations (</w:t>
      </w:r>
      <w:proofErr w:type="spellStart"/>
      <w:r w:rsidRPr="007020CF">
        <w:rPr>
          <w:lang w:val="en-US"/>
        </w:rPr>
        <w:t>noise_scale_ca</w:t>
      </w:r>
      <w:proofErr w:type="spellEnd"/>
      <w:r w:rsidRPr="007020CF">
        <w:rPr>
          <w:lang w:val="en-US"/>
        </w:rPr>
        <w:t>) and rotations (</w:t>
      </w:r>
      <w:proofErr w:type="spellStart"/>
      <w:r w:rsidRPr="007020CF">
        <w:rPr>
          <w:lang w:val="en-US"/>
        </w:rPr>
        <w:t>noise_scale_frame</w:t>
      </w:r>
      <w:proofErr w:type="spellEnd"/>
      <w:r w:rsidRPr="007020CF">
        <w:rPr>
          <w:lang w:val="en-US"/>
        </w:rPr>
        <w:t>) by, in this case, 0.5.</w:t>
      </w:r>
    </w:p>
    <w:p w14:paraId="5B001285" w14:textId="206A7897" w:rsidR="0020406C" w:rsidRPr="0020406C" w:rsidRDefault="0020406C" w:rsidP="0020406C">
      <w:pPr>
        <w:jc w:val="both"/>
        <w:rPr>
          <w:b/>
          <w:bCs/>
          <w:lang w:val="en-US"/>
        </w:rPr>
      </w:pPr>
      <w:r w:rsidRPr="0020406C">
        <w:rPr>
          <w:b/>
          <w:bCs/>
          <w:lang w:val="en-US"/>
        </w:rPr>
        <w:t>Fold Conditioning</w:t>
      </w:r>
      <w:r w:rsidR="00C37127">
        <w:rPr>
          <w:b/>
          <w:bCs/>
          <w:lang w:val="en-US"/>
        </w:rPr>
        <w:t>:</w:t>
      </w:r>
    </w:p>
    <w:p w14:paraId="38DABEC5" w14:textId="77777777" w:rsidR="00A7326E" w:rsidRDefault="0020406C" w:rsidP="00FD434C">
      <w:pPr>
        <w:jc w:val="both"/>
        <w:rPr>
          <w:lang w:val="en-US"/>
        </w:rPr>
      </w:pPr>
      <w:r w:rsidRPr="0020406C">
        <w:rPr>
          <w:lang w:val="en-US"/>
        </w:rPr>
        <w:t xml:space="preserve">Something that works </w:t>
      </w:r>
      <w:proofErr w:type="gramStart"/>
      <w:r w:rsidRPr="0020406C">
        <w:rPr>
          <w:lang w:val="en-US"/>
        </w:rPr>
        <w:t>really well</w:t>
      </w:r>
      <w:proofErr w:type="gramEnd"/>
      <w:r w:rsidRPr="0020406C">
        <w:rPr>
          <w:lang w:val="en-US"/>
        </w:rPr>
        <w:t xml:space="preserve"> is </w:t>
      </w:r>
      <w:r w:rsidRPr="0020406C">
        <w:rPr>
          <w:b/>
          <w:bCs/>
          <w:lang w:val="en-US"/>
        </w:rPr>
        <w:t>conditioning binder design</w:t>
      </w:r>
      <w:r w:rsidRPr="0020406C">
        <w:rPr>
          <w:lang w:val="en-US"/>
        </w:rPr>
        <w:t xml:space="preserve"> (or monomer generation) on particular topologies. This is achieved by providing (partial) </w:t>
      </w:r>
      <w:r w:rsidRPr="0020406C">
        <w:rPr>
          <w:b/>
          <w:bCs/>
          <w:lang w:val="en-US"/>
        </w:rPr>
        <w:t>secondary structure</w:t>
      </w:r>
      <w:r w:rsidRPr="0020406C">
        <w:rPr>
          <w:lang w:val="en-US"/>
        </w:rPr>
        <w:t xml:space="preserve"> and </w:t>
      </w:r>
      <w:r w:rsidRPr="0020406C">
        <w:rPr>
          <w:b/>
          <w:bCs/>
          <w:lang w:val="en-US"/>
        </w:rPr>
        <w:t>block adjacency information</w:t>
      </w:r>
      <w:r>
        <w:rPr>
          <w:lang w:val="en-US"/>
        </w:rPr>
        <w:t>.</w:t>
      </w:r>
      <w:r w:rsidR="004860B3" w:rsidRPr="004860B3">
        <w:rPr>
          <w:rFonts w:ascii="Segoe UI" w:hAnsi="Segoe UI" w:cs="Segoe UI"/>
          <w:color w:val="1F2328"/>
          <w:shd w:val="clear" w:color="auto" w:fill="FFFFFF"/>
          <w:lang w:val="en-US"/>
        </w:rPr>
        <w:t xml:space="preserve"> </w:t>
      </w:r>
      <w:r w:rsidR="004860B3" w:rsidRPr="004860B3">
        <w:rPr>
          <w:lang w:val="en-US"/>
        </w:rPr>
        <w:t xml:space="preserve">This permits 'low resolution' specification of output topology (i.e., I want a TIM </w:t>
      </w:r>
      <w:proofErr w:type="gramStart"/>
      <w:r w:rsidR="004860B3" w:rsidRPr="004860B3">
        <w:rPr>
          <w:lang w:val="en-US"/>
        </w:rPr>
        <w:t>barrel</w:t>
      </w:r>
      <w:proofErr w:type="gramEnd"/>
      <w:r w:rsidR="004860B3" w:rsidRPr="004860B3">
        <w:rPr>
          <w:lang w:val="en-US"/>
        </w:rPr>
        <w:t xml:space="preserve"> but I don't care precisely where resid</w:t>
      </w:r>
      <w:r w:rsidR="004860B3">
        <w:rPr>
          <w:lang w:val="en-US"/>
        </w:rPr>
        <w:t>u</w:t>
      </w:r>
      <w:r w:rsidR="004860B3" w:rsidRPr="004860B3">
        <w:rPr>
          <w:lang w:val="en-US"/>
        </w:rPr>
        <w:t>es are)</w:t>
      </w:r>
      <w:r w:rsidR="00A7326E">
        <w:rPr>
          <w:lang w:val="en-US"/>
        </w:rPr>
        <w:t>:</w:t>
      </w:r>
    </w:p>
    <w:p w14:paraId="49059C68" w14:textId="77777777" w:rsidR="00C1660A" w:rsidRDefault="00A7326E" w:rsidP="00C1660A">
      <w:pPr>
        <w:keepNext/>
        <w:jc w:val="both"/>
      </w:pPr>
      <w:r w:rsidRPr="00A7326E">
        <w:rPr>
          <w:b/>
          <w:bCs/>
        </w:rPr>
        <w:lastRenderedPageBreak/>
        <w:drawing>
          <wp:inline distT="0" distB="0" distL="0" distR="0" wp14:anchorId="570F22F5" wp14:editId="1349258D">
            <wp:extent cx="5339704" cy="2517271"/>
            <wp:effectExtent l="0" t="0" r="0" b="0"/>
            <wp:docPr id="266949881" name="Picture 1" descr="A diagram of a stru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49881" name="Picture 1" descr="A diagram of a structure&#10;&#10;AI-generated content may be incorrect."/>
                    <pic:cNvPicPr/>
                  </pic:nvPicPr>
                  <pic:blipFill>
                    <a:blip r:embed="rId16"/>
                    <a:stretch>
                      <a:fillRect/>
                    </a:stretch>
                  </pic:blipFill>
                  <pic:spPr>
                    <a:xfrm>
                      <a:off x="0" y="0"/>
                      <a:ext cx="5342684" cy="2518676"/>
                    </a:xfrm>
                    <a:prstGeom prst="rect">
                      <a:avLst/>
                    </a:prstGeom>
                  </pic:spPr>
                </pic:pic>
              </a:graphicData>
            </a:graphic>
          </wp:inline>
        </w:drawing>
      </w:r>
    </w:p>
    <w:p w14:paraId="2888EDFB" w14:textId="2EBF9B3F" w:rsidR="00A7326E" w:rsidRPr="00C1660A" w:rsidRDefault="00C1660A" w:rsidP="00C1660A">
      <w:pPr>
        <w:pStyle w:val="Caption"/>
        <w:jc w:val="both"/>
        <w:rPr>
          <w:b w:val="0"/>
          <w:bCs/>
        </w:rPr>
      </w:pPr>
      <w:r>
        <w:t xml:space="preserve">Figure </w:t>
      </w:r>
      <w:r>
        <w:fldChar w:fldCharType="begin"/>
      </w:r>
      <w:r>
        <w:instrText xml:space="preserve"> SEQ Figure \* ARABIC </w:instrText>
      </w:r>
      <w:r>
        <w:fldChar w:fldCharType="separate"/>
      </w:r>
      <w:r w:rsidR="004C25D1">
        <w:rPr>
          <w:noProof/>
        </w:rPr>
        <w:t>6</w:t>
      </w:r>
      <w:r>
        <w:fldChar w:fldCharType="end"/>
      </w:r>
      <w:r w:rsidR="00A7326E" w:rsidRPr="00A7326E">
        <w:rPr>
          <w:b w:val="0"/>
          <w:bCs/>
          <w:lang w:val="en-US"/>
        </w:rPr>
        <w:t xml:space="preserve">. </w:t>
      </w:r>
      <w:r w:rsidR="00A7326E" w:rsidRPr="00C1660A">
        <w:rPr>
          <w:b w:val="0"/>
          <w:bCs/>
          <w:lang w:val="en-US"/>
        </w:rPr>
        <w:t>W</w:t>
      </w:r>
      <w:r w:rsidR="00A7326E" w:rsidRPr="00C1660A">
        <w:rPr>
          <w:b w:val="0"/>
          <w:bCs/>
          <w:lang w:val="en-US"/>
        </w:rPr>
        <w:t>e provide the following features to the model: (1) an [L,4] one-hot tensor where each position is assigned to a secondary structure type {helix, sheet, loop, mask} and (2) an [L,L,3] one-hot tensor (called the block adjacency matrix) where entries indicate membership in blocks that are within a distance cutoff of one another {non-adjacent, adjacent, mask}</w:t>
      </w:r>
      <w:r w:rsidR="00A7326E" w:rsidRPr="00C1660A">
        <w:rPr>
          <w:b w:val="0"/>
          <w:bCs/>
          <w:lang w:val="en-US"/>
        </w:rPr>
        <w:t xml:space="preserve">. </w:t>
      </w:r>
      <w:r w:rsidR="00A7326E" w:rsidRPr="001F5484">
        <w:rPr>
          <w:b w:val="0"/>
          <w:bCs/>
          <w:lang w:val="en-US"/>
        </w:rPr>
        <w:t>Source</w:t>
      </w:r>
      <w:r w:rsidR="00A7326E" w:rsidRPr="00C1660A">
        <w:rPr>
          <w:lang w:val="en-US"/>
        </w:rPr>
        <w:t>:</w:t>
      </w:r>
      <w:r w:rsidR="00A7326E" w:rsidRPr="00C1660A">
        <w:rPr>
          <w:b w:val="0"/>
          <w:bCs/>
          <w:lang w:val="en-US"/>
        </w:rPr>
        <w:t xml:space="preserve"> </w:t>
      </w:r>
      <w:r w:rsidR="00A7326E" w:rsidRPr="00C1660A">
        <w:rPr>
          <w:b w:val="0"/>
          <w:bCs/>
          <w:lang w:val="en-US"/>
        </w:rPr>
        <w:t>J. L. Watson et al. Nature (2023)</w:t>
      </w:r>
      <w:r w:rsidR="00A7326E" w:rsidRPr="00C1660A">
        <w:rPr>
          <w:b w:val="0"/>
          <w:bCs/>
          <w:lang w:val="en-US"/>
        </w:rPr>
        <w:t xml:space="preserve">, </w:t>
      </w:r>
      <w:r w:rsidR="00A7326E" w:rsidRPr="00A7326E">
        <w:rPr>
          <w:b w:val="0"/>
          <w:bCs/>
          <w:lang w:val="en-US"/>
        </w:rPr>
        <w:t>Extended Data Fig. 4</w:t>
      </w:r>
      <w:r w:rsidR="00A7326E" w:rsidRPr="00C1660A">
        <w:rPr>
          <w:b w:val="0"/>
          <w:bCs/>
          <w:lang w:val="en-US"/>
        </w:rPr>
        <w:t>.</w:t>
      </w:r>
    </w:p>
    <w:p w14:paraId="1F5187A0" w14:textId="6534B2DE" w:rsidR="00216759" w:rsidRDefault="00A7326E" w:rsidP="00FD434C">
      <w:pPr>
        <w:jc w:val="both"/>
        <w:rPr>
          <w:lang w:val="en-US"/>
        </w:rPr>
      </w:pPr>
      <w:r>
        <w:rPr>
          <w:lang w:val="en-US"/>
        </w:rPr>
        <w:t>However, fold-conditioning is still difficult to apply, I have not found a clear way to create the secondary structure tensor and the adjacent matrix</w:t>
      </w:r>
      <w:r w:rsidR="00582AAC">
        <w:rPr>
          <w:lang w:val="en-US"/>
        </w:rPr>
        <w:t xml:space="preserve">. Some information is shown in the GitHub of </w:t>
      </w:r>
      <w:hyperlink r:id="rId17" w:anchor="getting-started--installation" w:history="1">
        <w:r w:rsidR="00582AAC" w:rsidRPr="00582AAC">
          <w:rPr>
            <w:rStyle w:val="Hyperlink"/>
            <w:lang w:val="en-US"/>
          </w:rPr>
          <w:t>RFdiffusion</w:t>
        </w:r>
      </w:hyperlink>
      <w:r w:rsidR="00582AAC">
        <w:rPr>
          <w:lang w:val="en-US"/>
        </w:rPr>
        <w:t xml:space="preserve">, but its not very clear. Also, it seems that they are </w:t>
      </w:r>
      <w:r w:rsidR="00A34AD7">
        <w:rPr>
          <w:lang w:val="en-US"/>
        </w:rPr>
        <w:t>about</w:t>
      </w:r>
      <w:r w:rsidR="00582AAC">
        <w:rPr>
          <w:lang w:val="en-US"/>
        </w:rPr>
        <w:t xml:space="preserve"> to publish an article showing that fold-conditioning can be applied to guide the formation of b-strand pairing between the binder and the target. They claim that this allows binding polar regions of a target:</w:t>
      </w:r>
    </w:p>
    <w:p w14:paraId="1B9E3DA8" w14:textId="78C425B7" w:rsidR="00E73880" w:rsidRDefault="00582AAC" w:rsidP="00FD434C">
      <w:pPr>
        <w:jc w:val="both"/>
        <w:rPr>
          <w:lang w:val="en-US"/>
        </w:rPr>
      </w:pPr>
      <w:hyperlink r:id="rId18" w:history="1">
        <w:r w:rsidRPr="00080E0B">
          <w:rPr>
            <w:rStyle w:val="Hyperlink"/>
            <w:lang w:val="en-US"/>
          </w:rPr>
          <w:t>https://www.biorxiv.org/content/10.1101/2024.10.11.617496v2.full</w:t>
        </w:r>
      </w:hyperlink>
      <w:r>
        <w:rPr>
          <w:lang w:val="en-US"/>
        </w:rPr>
        <w:t xml:space="preserve"> </w:t>
      </w:r>
    </w:p>
    <w:p w14:paraId="7E139D6E" w14:textId="560D458B" w:rsidR="00C37127" w:rsidRPr="00C37127" w:rsidRDefault="00C37127" w:rsidP="00C37127">
      <w:pPr>
        <w:jc w:val="both"/>
        <w:rPr>
          <w:b/>
          <w:bCs/>
          <w:lang w:val="en-US"/>
        </w:rPr>
      </w:pPr>
      <w:r>
        <w:rPr>
          <w:b/>
          <w:bCs/>
          <w:lang w:val="en-US"/>
        </w:rPr>
        <w:t>O</w:t>
      </w:r>
      <w:r w:rsidRPr="00C37127">
        <w:rPr>
          <w:b/>
          <w:bCs/>
          <w:lang w:val="en-US"/>
        </w:rPr>
        <w:t>utput files</w:t>
      </w:r>
      <w:r>
        <w:rPr>
          <w:b/>
          <w:bCs/>
          <w:lang w:val="en-US"/>
        </w:rPr>
        <w:t xml:space="preserve"> of RFdiffusion:</w:t>
      </w:r>
    </w:p>
    <w:p w14:paraId="518B7953" w14:textId="23609F36" w:rsidR="00C37127" w:rsidRPr="00C37127" w:rsidRDefault="00C37127" w:rsidP="00C37127">
      <w:pPr>
        <w:jc w:val="both"/>
        <w:rPr>
          <w:lang w:val="en-US"/>
        </w:rPr>
      </w:pPr>
      <w:r>
        <w:rPr>
          <w:lang w:val="en-US"/>
        </w:rPr>
        <w:t>There are several</w:t>
      </w:r>
      <w:r w:rsidRPr="00C37127">
        <w:rPr>
          <w:lang w:val="en-US"/>
        </w:rPr>
        <w:t xml:space="preserve"> </w:t>
      </w:r>
      <w:r>
        <w:rPr>
          <w:lang w:val="en-US"/>
        </w:rPr>
        <w:t>output</w:t>
      </w:r>
      <w:r w:rsidRPr="00C37127">
        <w:rPr>
          <w:lang w:val="en-US"/>
        </w:rPr>
        <w:t xml:space="preserve"> files</w:t>
      </w:r>
      <w:r>
        <w:rPr>
          <w:lang w:val="en-US"/>
        </w:rPr>
        <w:t>:</w:t>
      </w:r>
    </w:p>
    <w:p w14:paraId="6EBA426F" w14:textId="77777777" w:rsidR="00C37127" w:rsidRPr="00C37127" w:rsidRDefault="00C37127" w:rsidP="00C37127">
      <w:pPr>
        <w:numPr>
          <w:ilvl w:val="0"/>
          <w:numId w:val="3"/>
        </w:numPr>
        <w:jc w:val="both"/>
        <w:rPr>
          <w:lang w:val="en-US"/>
        </w:rPr>
      </w:pPr>
      <w:r w:rsidRPr="00C37127">
        <w:rPr>
          <w:b/>
          <w:bCs/>
          <w:lang w:val="en-US"/>
        </w:rPr>
        <w:t>The .</w:t>
      </w:r>
      <w:proofErr w:type="spellStart"/>
      <w:r w:rsidRPr="00C37127">
        <w:rPr>
          <w:b/>
          <w:bCs/>
          <w:lang w:val="en-US"/>
        </w:rPr>
        <w:t>pdb</w:t>
      </w:r>
      <w:proofErr w:type="spellEnd"/>
      <w:r w:rsidRPr="00C37127">
        <w:rPr>
          <w:b/>
          <w:bCs/>
          <w:lang w:val="en-US"/>
        </w:rPr>
        <w:t> file</w:t>
      </w:r>
      <w:r w:rsidRPr="00C37127">
        <w:rPr>
          <w:lang w:val="en-US"/>
        </w:rPr>
        <w:t xml:space="preserve">. This is the </w:t>
      </w:r>
      <w:r w:rsidRPr="00C37127">
        <w:rPr>
          <w:b/>
          <w:bCs/>
          <w:lang w:val="en-US"/>
        </w:rPr>
        <w:t>final prediction</w:t>
      </w:r>
      <w:r w:rsidRPr="00C37127">
        <w:rPr>
          <w:lang w:val="en-US"/>
        </w:rPr>
        <w:t xml:space="preserve"> out of the model. Note that every designed residue is output as a glycine (as we only designed the backbone), and no sidechains are output. This is because, even though RFdiffusion conditions on sidechains in an input motif, there is no loss applied to these predictions, so they can't strictly be trusted.</w:t>
      </w:r>
    </w:p>
    <w:p w14:paraId="7A93A1FE" w14:textId="77777777" w:rsidR="00C37127" w:rsidRPr="00C37127" w:rsidRDefault="00C37127" w:rsidP="00C37127">
      <w:pPr>
        <w:numPr>
          <w:ilvl w:val="0"/>
          <w:numId w:val="3"/>
        </w:numPr>
        <w:jc w:val="both"/>
        <w:rPr>
          <w:lang w:val="en-US"/>
        </w:rPr>
      </w:pPr>
      <w:r w:rsidRPr="00C37127">
        <w:rPr>
          <w:lang w:val="en-US"/>
        </w:rPr>
        <w:t>The </w:t>
      </w:r>
      <w:r w:rsidRPr="00C37127">
        <w:rPr>
          <w:b/>
          <w:bCs/>
          <w:lang w:val="en-US"/>
        </w:rPr>
        <w:t>.</w:t>
      </w:r>
      <w:proofErr w:type="spellStart"/>
      <w:r w:rsidRPr="00C37127">
        <w:rPr>
          <w:b/>
          <w:bCs/>
          <w:lang w:val="en-US"/>
        </w:rPr>
        <w:t>trb</w:t>
      </w:r>
      <w:proofErr w:type="spellEnd"/>
      <w:r w:rsidRPr="00C37127">
        <w:rPr>
          <w:b/>
          <w:bCs/>
          <w:lang w:val="en-US"/>
        </w:rPr>
        <w:t> file</w:t>
      </w:r>
      <w:r w:rsidRPr="00C37127">
        <w:rPr>
          <w:lang w:val="en-US"/>
        </w:rPr>
        <w:t xml:space="preserve">. This contains useful </w:t>
      </w:r>
      <w:r w:rsidRPr="00C37127">
        <w:rPr>
          <w:b/>
          <w:bCs/>
          <w:lang w:val="en-US"/>
        </w:rPr>
        <w:t>metadata</w:t>
      </w:r>
      <w:r w:rsidRPr="00C37127">
        <w:rPr>
          <w:lang w:val="en-US"/>
        </w:rPr>
        <w:t xml:space="preserve"> associated with that specific run, including the specific contig used (if length ranges were sampled), as well as the full config used by RFdiffusion. There are also a few other convenient items in this file:</w:t>
      </w:r>
    </w:p>
    <w:p w14:paraId="0CBA8F47" w14:textId="77777777" w:rsidR="00C37127" w:rsidRPr="00C37127" w:rsidRDefault="00C37127" w:rsidP="00C37127">
      <w:pPr>
        <w:numPr>
          <w:ilvl w:val="1"/>
          <w:numId w:val="3"/>
        </w:numPr>
        <w:jc w:val="both"/>
        <w:rPr>
          <w:lang w:val="en-US"/>
        </w:rPr>
      </w:pPr>
      <w:r w:rsidRPr="00C37127">
        <w:rPr>
          <w:lang w:val="en-US"/>
        </w:rPr>
        <w:t>details about mapping (i.e. how residues in the input map to residues in the output)</w:t>
      </w:r>
    </w:p>
    <w:p w14:paraId="6C174FF6" w14:textId="77777777" w:rsidR="00C37127" w:rsidRPr="00C37127" w:rsidRDefault="00C37127" w:rsidP="00C37127">
      <w:pPr>
        <w:numPr>
          <w:ilvl w:val="2"/>
          <w:numId w:val="3"/>
        </w:numPr>
        <w:jc w:val="both"/>
        <w:rPr>
          <w:lang w:val="en-US"/>
        </w:rPr>
      </w:pPr>
      <w:proofErr w:type="spellStart"/>
      <w:r w:rsidRPr="00C37127">
        <w:rPr>
          <w:lang w:val="en-US"/>
        </w:rPr>
        <w:lastRenderedPageBreak/>
        <w:t>con_ref_pdb_idx</w:t>
      </w:r>
      <w:proofErr w:type="spellEnd"/>
      <w:r w:rsidRPr="00C37127">
        <w:rPr>
          <w:lang w:val="en-US"/>
        </w:rPr>
        <w:t>/</w:t>
      </w:r>
      <w:proofErr w:type="spellStart"/>
      <w:r w:rsidRPr="00C37127">
        <w:rPr>
          <w:lang w:val="en-US"/>
        </w:rPr>
        <w:t>con_hal_pdb_idx</w:t>
      </w:r>
      <w:proofErr w:type="spellEnd"/>
      <w:r w:rsidRPr="00C37127">
        <w:rPr>
          <w:lang w:val="en-US"/>
        </w:rPr>
        <w:t xml:space="preserve"> - These are two arrays including the input </w:t>
      </w:r>
      <w:proofErr w:type="spellStart"/>
      <w:r w:rsidRPr="00C37127">
        <w:rPr>
          <w:lang w:val="en-US"/>
        </w:rPr>
        <w:t>pdb</w:t>
      </w:r>
      <w:proofErr w:type="spellEnd"/>
      <w:r w:rsidRPr="00C37127">
        <w:rPr>
          <w:lang w:val="en-US"/>
        </w:rPr>
        <w:t xml:space="preserve"> indices (in </w:t>
      </w:r>
      <w:proofErr w:type="spellStart"/>
      <w:r w:rsidRPr="00C37127">
        <w:rPr>
          <w:lang w:val="en-US"/>
        </w:rPr>
        <w:t>con_ref_pdb_idx</w:t>
      </w:r>
      <w:proofErr w:type="spellEnd"/>
      <w:r w:rsidRPr="00C37127">
        <w:rPr>
          <w:lang w:val="en-US"/>
        </w:rPr>
        <w:t xml:space="preserve">), and where they are in the output </w:t>
      </w:r>
      <w:proofErr w:type="spellStart"/>
      <w:r w:rsidRPr="00C37127">
        <w:rPr>
          <w:lang w:val="en-US"/>
        </w:rPr>
        <w:t>pdb</w:t>
      </w:r>
      <w:proofErr w:type="spellEnd"/>
      <w:r w:rsidRPr="00C37127">
        <w:rPr>
          <w:lang w:val="en-US"/>
        </w:rPr>
        <w:t xml:space="preserve"> (in </w:t>
      </w:r>
      <w:proofErr w:type="spellStart"/>
      <w:r w:rsidRPr="00C37127">
        <w:rPr>
          <w:lang w:val="en-US"/>
        </w:rPr>
        <w:t>con_hal_pdb_idx</w:t>
      </w:r>
      <w:proofErr w:type="spellEnd"/>
      <w:r w:rsidRPr="00C37127">
        <w:rPr>
          <w:lang w:val="en-US"/>
        </w:rPr>
        <w:t>). This only contains the chains where inpainting took place (i.e. not any fixed receptor/target chains)</w:t>
      </w:r>
    </w:p>
    <w:p w14:paraId="556380E9" w14:textId="77777777" w:rsidR="00C37127" w:rsidRPr="00C37127" w:rsidRDefault="00C37127" w:rsidP="00C37127">
      <w:pPr>
        <w:numPr>
          <w:ilvl w:val="2"/>
          <w:numId w:val="3"/>
        </w:numPr>
        <w:jc w:val="both"/>
        <w:rPr>
          <w:lang w:val="en-US"/>
        </w:rPr>
      </w:pPr>
      <w:r w:rsidRPr="00C37127">
        <w:rPr>
          <w:lang w:val="en-US"/>
        </w:rPr>
        <w:t xml:space="preserve">con_ref_idx0/con_hal_idx0 - These are the same as above, but 0 indexed, and without chain information. This is useful for splicing coordinates out (to assess alignment </w:t>
      </w:r>
      <w:proofErr w:type="spellStart"/>
      <w:r w:rsidRPr="00C37127">
        <w:rPr>
          <w:lang w:val="en-US"/>
        </w:rPr>
        <w:t>etc</w:t>
      </w:r>
      <w:proofErr w:type="spellEnd"/>
      <w:r w:rsidRPr="00C37127">
        <w:rPr>
          <w:lang w:val="en-US"/>
        </w:rPr>
        <w:t>).</w:t>
      </w:r>
    </w:p>
    <w:p w14:paraId="65553DE3" w14:textId="77777777" w:rsidR="00C37127" w:rsidRPr="00C37127" w:rsidRDefault="00C37127" w:rsidP="00C37127">
      <w:pPr>
        <w:numPr>
          <w:ilvl w:val="2"/>
          <w:numId w:val="3"/>
        </w:numPr>
        <w:jc w:val="both"/>
        <w:rPr>
          <w:lang w:val="en-US"/>
        </w:rPr>
      </w:pPr>
      <w:proofErr w:type="spellStart"/>
      <w:r w:rsidRPr="00C37127">
        <w:rPr>
          <w:lang w:val="en-US"/>
        </w:rPr>
        <w:t>inpaint_seq</w:t>
      </w:r>
      <w:proofErr w:type="spellEnd"/>
      <w:r w:rsidRPr="00C37127">
        <w:rPr>
          <w:lang w:val="en-US"/>
        </w:rPr>
        <w:t xml:space="preserve"> - </w:t>
      </w:r>
      <w:proofErr w:type="gramStart"/>
      <w:r w:rsidRPr="00C37127">
        <w:rPr>
          <w:lang w:val="en-US"/>
        </w:rPr>
        <w:t>This details</w:t>
      </w:r>
      <w:proofErr w:type="gramEnd"/>
      <w:r w:rsidRPr="00C37127">
        <w:rPr>
          <w:lang w:val="en-US"/>
        </w:rPr>
        <w:t xml:space="preserve"> any residues that were masked during inference.</w:t>
      </w:r>
    </w:p>
    <w:p w14:paraId="6AF230AF" w14:textId="072FA7BA" w:rsidR="00216759" w:rsidRPr="005F42CD" w:rsidRDefault="00C37127" w:rsidP="00FD434C">
      <w:pPr>
        <w:numPr>
          <w:ilvl w:val="0"/>
          <w:numId w:val="3"/>
        </w:numPr>
        <w:jc w:val="both"/>
        <w:rPr>
          <w:lang w:val="en-US"/>
        </w:rPr>
      </w:pPr>
      <w:r w:rsidRPr="00C37127">
        <w:rPr>
          <w:b/>
          <w:bCs/>
          <w:lang w:val="en-US"/>
        </w:rPr>
        <w:t>Trajectory files</w:t>
      </w:r>
      <w:r w:rsidRPr="00C37127">
        <w:rPr>
          <w:lang w:val="en-US"/>
        </w:rPr>
        <w:t>. By default, we output the full trajectories into the /</w:t>
      </w:r>
      <w:proofErr w:type="spellStart"/>
      <w:r w:rsidRPr="00C37127">
        <w:rPr>
          <w:lang w:val="en-US"/>
        </w:rPr>
        <w:t>traj</w:t>
      </w:r>
      <w:proofErr w:type="spellEnd"/>
      <w:r w:rsidRPr="00C37127">
        <w:rPr>
          <w:lang w:val="en-US"/>
        </w:rPr>
        <w:t xml:space="preserve">/ folder. These files can be opened in </w:t>
      </w:r>
      <w:proofErr w:type="spellStart"/>
      <w:r w:rsidRPr="00C37127">
        <w:rPr>
          <w:lang w:val="en-US"/>
        </w:rPr>
        <w:t>pymol</w:t>
      </w:r>
      <w:proofErr w:type="spellEnd"/>
      <w:r w:rsidRPr="00C37127">
        <w:rPr>
          <w:lang w:val="en-US"/>
        </w:rPr>
        <w:t xml:space="preserve">, as multi-step </w:t>
      </w:r>
      <w:proofErr w:type="spellStart"/>
      <w:r w:rsidRPr="00C37127">
        <w:rPr>
          <w:lang w:val="en-US"/>
        </w:rPr>
        <w:t>pdbs</w:t>
      </w:r>
      <w:proofErr w:type="spellEnd"/>
      <w:r w:rsidRPr="00C37127">
        <w:rPr>
          <w:lang w:val="en-US"/>
        </w:rPr>
        <w:t xml:space="preserve">. Note that these are ordered in reverse, so the first </w:t>
      </w:r>
      <w:proofErr w:type="spellStart"/>
      <w:r w:rsidRPr="00C37127">
        <w:rPr>
          <w:lang w:val="en-US"/>
        </w:rPr>
        <w:t>pdb</w:t>
      </w:r>
      <w:proofErr w:type="spellEnd"/>
      <w:r w:rsidRPr="00C37127">
        <w:rPr>
          <w:lang w:val="en-US"/>
        </w:rPr>
        <w:t xml:space="preserve"> is technically the last (t=1) prediction made by RFdiffusion during inference. We include both the pX0 predictions (what the model predicted at each timestep) and the Xt-1 trajectories (what went into the model at each timestep).</w:t>
      </w:r>
    </w:p>
    <w:p w14:paraId="5C227AF5" w14:textId="0236E317" w:rsidR="00216759" w:rsidRPr="00481DEB" w:rsidRDefault="006664CE" w:rsidP="00481DEB">
      <w:pPr>
        <w:pStyle w:val="Heading2"/>
      </w:pPr>
      <w:r w:rsidRPr="00481DEB">
        <w:t>2.3 Code</w:t>
      </w:r>
    </w:p>
    <w:p w14:paraId="3DFFC9E4" w14:textId="745DF886" w:rsidR="006664CE" w:rsidRDefault="006664CE" w:rsidP="00FD434C">
      <w:pPr>
        <w:jc w:val="both"/>
        <w:rPr>
          <w:lang w:val="en-US"/>
        </w:rPr>
      </w:pPr>
      <w:r>
        <w:rPr>
          <w:lang w:val="en-US"/>
        </w:rPr>
        <w:t>RFdiffusion is run through the “</w:t>
      </w:r>
      <w:r w:rsidRPr="008A1826">
        <w:rPr>
          <w:b/>
          <w:bCs/>
          <w:lang w:val="en-US"/>
        </w:rPr>
        <w:t>run_inference.py</w:t>
      </w:r>
      <w:r>
        <w:rPr>
          <w:lang w:val="en-US"/>
        </w:rPr>
        <w:t>” source code. It will use different trained models depending on the task (e.g., binder design, scaffold design, etc.). Model selection is handled automatically, no need to worry about this. You only need to think about the parameters to send to the model.</w:t>
      </w:r>
    </w:p>
    <w:p w14:paraId="05F15767" w14:textId="6314EB20" w:rsidR="006664CE" w:rsidRDefault="006664CE" w:rsidP="00FD434C">
      <w:pPr>
        <w:jc w:val="both"/>
        <w:rPr>
          <w:lang w:val="en-US"/>
        </w:rPr>
      </w:pPr>
      <w:r w:rsidRPr="006664CE">
        <w:rPr>
          <w:lang w:val="en-US"/>
        </w:rPr>
        <w:t xml:space="preserve">One </w:t>
      </w:r>
      <w:r>
        <w:rPr>
          <w:lang w:val="en-US"/>
        </w:rPr>
        <w:t>of the most important parameters to introduce in the code is ‘</w:t>
      </w:r>
      <w:proofErr w:type="spellStart"/>
      <w:proofErr w:type="gramStart"/>
      <w:r w:rsidRPr="002679CA">
        <w:rPr>
          <w:b/>
          <w:bCs/>
          <w:lang w:val="en-US"/>
        </w:rPr>
        <w:t>contigmap.contigs</w:t>
      </w:r>
      <w:proofErr w:type="spellEnd"/>
      <w:proofErr w:type="gramEnd"/>
      <w:r w:rsidRPr="002679CA">
        <w:rPr>
          <w:lang w:val="en-US"/>
        </w:rPr>
        <w:t>’</w:t>
      </w:r>
      <w:r>
        <w:rPr>
          <w:lang w:val="en-US"/>
        </w:rPr>
        <w:t xml:space="preserve">. </w:t>
      </w:r>
      <w:r w:rsidR="00654EA2">
        <w:rPr>
          <w:lang w:val="en-US"/>
        </w:rPr>
        <w:t>This parameter</w:t>
      </w:r>
      <w:r>
        <w:rPr>
          <w:lang w:val="en-US"/>
        </w:rPr>
        <w:t xml:space="preserve"> tell</w:t>
      </w:r>
      <w:r w:rsidR="00654EA2">
        <w:rPr>
          <w:lang w:val="en-US"/>
        </w:rPr>
        <w:t>s</w:t>
      </w:r>
      <w:r>
        <w:rPr>
          <w:lang w:val="en-US"/>
        </w:rPr>
        <w:t xml:space="preserve"> the model which residues correspond to the </w:t>
      </w:r>
      <w:proofErr w:type="gramStart"/>
      <w:r>
        <w:rPr>
          <w:lang w:val="en-US"/>
        </w:rPr>
        <w:t>target</w:t>
      </w:r>
      <w:proofErr w:type="gramEnd"/>
      <w:r w:rsidR="00654EA2">
        <w:rPr>
          <w:lang w:val="en-US"/>
        </w:rPr>
        <w:t xml:space="preserve"> and which should be </w:t>
      </w:r>
      <w:r>
        <w:rPr>
          <w:lang w:val="en-US"/>
        </w:rPr>
        <w:t>the size (exact or a range) of the binder</w:t>
      </w:r>
      <w:r w:rsidR="00F711B3">
        <w:rPr>
          <w:lang w:val="en-US"/>
        </w:rPr>
        <w:t>.</w:t>
      </w:r>
      <w:r>
        <w:rPr>
          <w:lang w:val="en-US"/>
        </w:rPr>
        <w:t xml:space="preserve"> </w:t>
      </w:r>
      <w:r w:rsidR="00F711B3">
        <w:rPr>
          <w:lang w:val="en-US"/>
        </w:rPr>
        <w:t>W</w:t>
      </w:r>
      <w:r>
        <w:rPr>
          <w:lang w:val="en-US"/>
        </w:rPr>
        <w:t xml:space="preserve">e </w:t>
      </w:r>
      <w:r w:rsidR="00F711B3">
        <w:rPr>
          <w:lang w:val="en-US"/>
        </w:rPr>
        <w:t xml:space="preserve">also use this parameter to </w:t>
      </w:r>
      <w:r>
        <w:rPr>
          <w:lang w:val="en-US"/>
        </w:rPr>
        <w:t>diffuse scaffold</w:t>
      </w:r>
      <w:r w:rsidR="00F711B3">
        <w:rPr>
          <w:lang w:val="en-US"/>
        </w:rPr>
        <w:t xml:space="preserve">s. This is how to use </w:t>
      </w:r>
      <w:r w:rsidR="00F711B3">
        <w:rPr>
          <w:lang w:val="en-US"/>
        </w:rPr>
        <w:t>‘</w:t>
      </w:r>
      <w:proofErr w:type="spellStart"/>
      <w:proofErr w:type="gramStart"/>
      <w:r w:rsidR="00F711B3" w:rsidRPr="002679CA">
        <w:rPr>
          <w:b/>
          <w:bCs/>
          <w:lang w:val="en-US"/>
        </w:rPr>
        <w:t>contigmap.contigs</w:t>
      </w:r>
      <w:proofErr w:type="spellEnd"/>
      <w:proofErr w:type="gramEnd"/>
      <w:r w:rsidR="00F711B3" w:rsidRPr="002679CA">
        <w:rPr>
          <w:lang w:val="en-US"/>
        </w:rPr>
        <w:t>’</w:t>
      </w:r>
      <w:r w:rsidR="00C03769">
        <w:rPr>
          <w:lang w:val="en-US"/>
        </w:rPr>
        <w:t>:</w:t>
      </w:r>
    </w:p>
    <w:p w14:paraId="1791F61D" w14:textId="467BDDAB" w:rsidR="00C03769" w:rsidRDefault="00C03769" w:rsidP="00C03769">
      <w:pPr>
        <w:numPr>
          <w:ilvl w:val="0"/>
          <w:numId w:val="5"/>
        </w:numPr>
        <w:jc w:val="both"/>
        <w:rPr>
          <w:lang w:val="en-US"/>
        </w:rPr>
      </w:pPr>
      <w:r w:rsidRPr="00C03769">
        <w:rPr>
          <w:lang w:val="en-US"/>
        </w:rPr>
        <w:t xml:space="preserve">Anything </w:t>
      </w:r>
      <w:r w:rsidRPr="00C03769">
        <w:rPr>
          <w:b/>
          <w:bCs/>
          <w:lang w:val="en-US"/>
        </w:rPr>
        <w:t>prefixed by a letter</w:t>
      </w:r>
      <w:r w:rsidRPr="00C03769">
        <w:rPr>
          <w:lang w:val="en-US"/>
        </w:rPr>
        <w:t xml:space="preserve"> correspond</w:t>
      </w:r>
      <w:r w:rsidR="00C20B5C">
        <w:rPr>
          <w:lang w:val="en-US"/>
        </w:rPr>
        <w:t>s</w:t>
      </w:r>
      <w:r w:rsidRPr="00C03769">
        <w:rPr>
          <w:lang w:val="en-US"/>
        </w:rPr>
        <w:t xml:space="preserve"> to the</w:t>
      </w:r>
      <w:r w:rsidR="003412AE" w:rsidRPr="003412AE">
        <w:rPr>
          <w:b/>
          <w:bCs/>
          <w:lang w:val="en-US"/>
        </w:rPr>
        <w:t xml:space="preserve"> target’s</w:t>
      </w:r>
      <w:r w:rsidRPr="00C03769">
        <w:rPr>
          <w:b/>
          <w:bCs/>
          <w:lang w:val="en-US"/>
        </w:rPr>
        <w:t xml:space="preserve"> chain letter</w:t>
      </w:r>
      <w:r w:rsidRPr="00C03769">
        <w:rPr>
          <w:lang w:val="en-US"/>
        </w:rPr>
        <w:t xml:space="preserve"> </w:t>
      </w:r>
      <w:r w:rsidR="00C20B5C">
        <w:rPr>
          <w:lang w:val="en-US"/>
        </w:rPr>
        <w:t xml:space="preserve">and </w:t>
      </w:r>
      <w:r w:rsidR="00C20B5C" w:rsidRPr="003412AE">
        <w:rPr>
          <w:b/>
          <w:bCs/>
          <w:lang w:val="en-US"/>
        </w:rPr>
        <w:t>residues</w:t>
      </w:r>
      <w:r w:rsidR="00C20B5C">
        <w:rPr>
          <w:lang w:val="en-US"/>
        </w:rPr>
        <w:t xml:space="preserve"> </w:t>
      </w:r>
      <w:r w:rsidRPr="00C03769">
        <w:rPr>
          <w:lang w:val="en-US"/>
        </w:rPr>
        <w:t xml:space="preserve">in the input </w:t>
      </w:r>
      <w:r w:rsidR="00C20B5C">
        <w:rPr>
          <w:lang w:val="en-US"/>
        </w:rPr>
        <w:t xml:space="preserve">PDB </w:t>
      </w:r>
      <w:r w:rsidRPr="00C03769">
        <w:rPr>
          <w:lang w:val="en-US"/>
        </w:rPr>
        <w:t>file</w:t>
      </w:r>
      <w:r>
        <w:rPr>
          <w:lang w:val="en-US"/>
        </w:rPr>
        <w:t xml:space="preserve"> (e</w:t>
      </w:r>
      <w:r w:rsidRPr="00C03769">
        <w:rPr>
          <w:lang w:val="en-US"/>
        </w:rPr>
        <w:t>.g. A10-25 pertains to residues 'A10</w:t>
      </w:r>
      <w:r>
        <w:rPr>
          <w:lang w:val="en-US"/>
        </w:rPr>
        <w:t xml:space="preserve">’ to </w:t>
      </w:r>
      <w:r w:rsidRPr="00C03769">
        <w:rPr>
          <w:lang w:val="en-US"/>
        </w:rPr>
        <w:t>'A25</w:t>
      </w:r>
      <w:r>
        <w:rPr>
          <w:lang w:val="en-US"/>
        </w:rPr>
        <w:t>’</w:t>
      </w:r>
      <w:r w:rsidRPr="00C03769">
        <w:rPr>
          <w:lang w:val="en-US"/>
        </w:rPr>
        <w:t xml:space="preserve"> </w:t>
      </w:r>
      <w:r w:rsidR="00C20B5C">
        <w:rPr>
          <w:lang w:val="en-US"/>
        </w:rPr>
        <w:t xml:space="preserve">of the chain ‘A’). Note that these </w:t>
      </w:r>
      <w:r w:rsidR="00C20B5C" w:rsidRPr="00B6456A">
        <w:rPr>
          <w:b/>
          <w:bCs/>
          <w:lang w:val="en-US"/>
        </w:rPr>
        <w:t>prefixed</w:t>
      </w:r>
      <w:r w:rsidR="00C20B5C">
        <w:rPr>
          <w:lang w:val="en-US"/>
        </w:rPr>
        <w:t xml:space="preserve"> residues </w:t>
      </w:r>
      <w:r w:rsidR="00C20B5C" w:rsidRPr="00B6456A">
        <w:rPr>
          <w:b/>
          <w:bCs/>
          <w:lang w:val="en-US"/>
        </w:rPr>
        <w:t>will not be diffused</w:t>
      </w:r>
      <w:r w:rsidR="004C05B5">
        <w:rPr>
          <w:lang w:val="en-US"/>
        </w:rPr>
        <w:t xml:space="preserve"> because they correspond to the target. </w:t>
      </w:r>
    </w:p>
    <w:p w14:paraId="132B6B3D" w14:textId="124ED71A" w:rsidR="00B6456A" w:rsidRPr="00B6456A" w:rsidRDefault="00B6456A" w:rsidP="00B6456A">
      <w:pPr>
        <w:numPr>
          <w:ilvl w:val="0"/>
          <w:numId w:val="5"/>
        </w:numPr>
        <w:jc w:val="both"/>
        <w:rPr>
          <w:lang w:val="en-US"/>
        </w:rPr>
      </w:pPr>
      <w:r w:rsidRPr="00B6456A">
        <w:rPr>
          <w:lang w:val="en-US"/>
        </w:rPr>
        <w:t xml:space="preserve">Anything </w:t>
      </w:r>
      <w:r w:rsidRPr="00B6456A">
        <w:rPr>
          <w:b/>
          <w:bCs/>
          <w:lang w:val="en-US"/>
        </w:rPr>
        <w:t>not prefixed</w:t>
      </w:r>
      <w:r w:rsidRPr="00B6456A">
        <w:rPr>
          <w:lang w:val="en-US"/>
        </w:rPr>
        <w:t xml:space="preserve"> by a letter indicates </w:t>
      </w:r>
      <w:r w:rsidRPr="00B6456A">
        <w:rPr>
          <w:b/>
          <w:bCs/>
          <w:lang w:val="en-US"/>
        </w:rPr>
        <w:t>protein to be built</w:t>
      </w:r>
      <w:r>
        <w:rPr>
          <w:lang w:val="en-US"/>
        </w:rPr>
        <w:t xml:space="preserve"> (</w:t>
      </w:r>
      <w:r w:rsidR="001B13CC">
        <w:rPr>
          <w:lang w:val="en-US"/>
        </w:rPr>
        <w:t>e.g., binder or a scaffold</w:t>
      </w:r>
      <w:r>
        <w:rPr>
          <w:lang w:val="en-US"/>
        </w:rPr>
        <w:t>)</w:t>
      </w:r>
      <w:r w:rsidRPr="00B6456A">
        <w:rPr>
          <w:lang w:val="en-US"/>
        </w:rPr>
        <w:t>. This can be input as a</w:t>
      </w:r>
      <w:r>
        <w:rPr>
          <w:lang w:val="en-US"/>
        </w:rPr>
        <w:t>n exact length (i.e., 70-70) or as a</w:t>
      </w:r>
      <w:r w:rsidRPr="00B6456A">
        <w:rPr>
          <w:lang w:val="en-US"/>
        </w:rPr>
        <w:t xml:space="preserve"> length range</w:t>
      </w:r>
      <w:r>
        <w:rPr>
          <w:lang w:val="en-US"/>
        </w:rPr>
        <w:t xml:space="preserve"> (i.e., 70-100)</w:t>
      </w:r>
      <w:r w:rsidRPr="00B6456A">
        <w:rPr>
          <w:lang w:val="en-US"/>
        </w:rPr>
        <w:t>. These length ranges are randomly sampled each iteration of RFdiffusion inference.</w:t>
      </w:r>
    </w:p>
    <w:p w14:paraId="5A106FD4" w14:textId="65F0D210" w:rsidR="00B6456A" w:rsidRDefault="00B6456A" w:rsidP="00B6456A">
      <w:pPr>
        <w:pStyle w:val="ListParagraph"/>
        <w:numPr>
          <w:ilvl w:val="0"/>
          <w:numId w:val="5"/>
        </w:numPr>
        <w:rPr>
          <w:lang w:val="en-US"/>
        </w:rPr>
      </w:pPr>
      <w:r w:rsidRPr="00B6456A">
        <w:rPr>
          <w:lang w:val="en-US"/>
        </w:rPr>
        <w:t xml:space="preserve">To specify chain breaks, we use </w:t>
      </w:r>
      <w:r>
        <w:rPr>
          <w:lang w:val="en-US"/>
        </w:rPr>
        <w:t>‘</w:t>
      </w:r>
      <w:r w:rsidRPr="00B6456A">
        <w:rPr>
          <w:b/>
          <w:bCs/>
          <w:lang w:val="en-US"/>
        </w:rPr>
        <w:t>/0</w:t>
      </w:r>
      <w:r>
        <w:rPr>
          <w:lang w:val="en-US"/>
        </w:rPr>
        <w:t>’</w:t>
      </w:r>
      <w:r w:rsidR="006A28E0">
        <w:rPr>
          <w:lang w:val="en-US"/>
        </w:rPr>
        <w:t>.</w:t>
      </w:r>
    </w:p>
    <w:p w14:paraId="5D085FAE" w14:textId="50E766D5" w:rsidR="006F6211" w:rsidRDefault="006F6211" w:rsidP="009C41F7">
      <w:pPr>
        <w:jc w:val="both"/>
        <w:rPr>
          <w:lang w:val="en-US"/>
        </w:rPr>
      </w:pPr>
      <w:r>
        <w:rPr>
          <w:lang w:val="en-US"/>
        </w:rPr>
        <w:lastRenderedPageBreak/>
        <w:t xml:space="preserve">For example, if we want a 80 to 100 residue long binder for a target that has two chains (A with 98 residues and B with 56 residues) we would use the following </w:t>
      </w:r>
      <w:r>
        <w:rPr>
          <w:lang w:val="en-US"/>
        </w:rPr>
        <w:t>‘</w:t>
      </w:r>
      <w:r w:rsidRPr="006664CE">
        <w:rPr>
          <w:lang w:val="en-US"/>
        </w:rPr>
        <w:t>'</w:t>
      </w:r>
      <w:proofErr w:type="spellStart"/>
      <w:proofErr w:type="gramStart"/>
      <w:r w:rsidRPr="006664CE">
        <w:rPr>
          <w:lang w:val="en-US"/>
        </w:rPr>
        <w:t>contigmap.contigs</w:t>
      </w:r>
      <w:proofErr w:type="spellEnd"/>
      <w:proofErr w:type="gramEnd"/>
      <w:r>
        <w:rPr>
          <w:lang w:val="en-US"/>
        </w:rPr>
        <w:t>’</w:t>
      </w:r>
      <w:r>
        <w:rPr>
          <w:lang w:val="en-US"/>
        </w:rPr>
        <w:t xml:space="preserve"> = [A1-98</w:t>
      </w:r>
      <w:r w:rsidR="000B2B93">
        <w:rPr>
          <w:lang w:val="en-US"/>
        </w:rPr>
        <w:t>/</w:t>
      </w:r>
      <w:r>
        <w:rPr>
          <w:lang w:val="en-US"/>
        </w:rPr>
        <w:t>0 B1-56</w:t>
      </w:r>
      <w:r w:rsidR="000B2B93">
        <w:rPr>
          <w:lang w:val="en-US"/>
        </w:rPr>
        <w:t>/</w:t>
      </w:r>
      <w:r>
        <w:rPr>
          <w:lang w:val="en-US"/>
        </w:rPr>
        <w:t>0 80-100]</w:t>
      </w:r>
      <w:r w:rsidR="007020CF">
        <w:rPr>
          <w:lang w:val="en-US"/>
        </w:rPr>
        <w:t>.</w:t>
      </w:r>
    </w:p>
    <w:p w14:paraId="178DC642" w14:textId="4978D3B6" w:rsidR="007020CF" w:rsidRPr="006F6211" w:rsidRDefault="009C41F7" w:rsidP="006F6211">
      <w:pPr>
        <w:rPr>
          <w:lang w:val="en-US"/>
        </w:rPr>
      </w:pPr>
      <w:r w:rsidRPr="00246DE4">
        <w:rPr>
          <w:b/>
          <w:bCs/>
          <w:lang w:val="en-US"/>
        </w:rPr>
        <w:t>Other</w:t>
      </w:r>
      <w:r>
        <w:rPr>
          <w:lang w:val="en-US"/>
        </w:rPr>
        <w:t xml:space="preserve"> required </w:t>
      </w:r>
      <w:r w:rsidRPr="00246DE4">
        <w:rPr>
          <w:b/>
          <w:bCs/>
          <w:lang w:val="en-US"/>
        </w:rPr>
        <w:t>parameters</w:t>
      </w:r>
      <w:r>
        <w:rPr>
          <w:lang w:val="en-US"/>
        </w:rPr>
        <w:t xml:space="preserve"> are:</w:t>
      </w:r>
    </w:p>
    <w:p w14:paraId="1F9E7F6F" w14:textId="40F66119" w:rsidR="00C03769" w:rsidRDefault="009C41F7" w:rsidP="009C41F7">
      <w:pPr>
        <w:pStyle w:val="ListParagraph"/>
        <w:numPr>
          <w:ilvl w:val="0"/>
          <w:numId w:val="7"/>
        </w:numPr>
        <w:jc w:val="both"/>
        <w:rPr>
          <w:lang w:val="en-US"/>
        </w:rPr>
      </w:pPr>
      <w:r w:rsidRPr="00246DE4">
        <w:rPr>
          <w:b/>
          <w:bCs/>
          <w:lang w:val="en-US"/>
        </w:rPr>
        <w:t xml:space="preserve">Input </w:t>
      </w:r>
      <w:proofErr w:type="gramStart"/>
      <w:r w:rsidRPr="00246DE4">
        <w:rPr>
          <w:b/>
          <w:bCs/>
          <w:lang w:val="en-US"/>
        </w:rPr>
        <w:t>folder</w:t>
      </w:r>
      <w:r>
        <w:rPr>
          <w:lang w:val="en-US"/>
        </w:rPr>
        <w:t>:</w:t>
      </w:r>
      <w:proofErr w:type="gramEnd"/>
      <w:r>
        <w:rPr>
          <w:lang w:val="en-US"/>
        </w:rPr>
        <w:t xml:space="preserve"> contains the PDB file of the target protein.</w:t>
      </w:r>
    </w:p>
    <w:p w14:paraId="2ACD9433" w14:textId="0C2DBE9C" w:rsidR="00271138" w:rsidRDefault="00271138" w:rsidP="009C41F7">
      <w:pPr>
        <w:pStyle w:val="ListParagraph"/>
        <w:numPr>
          <w:ilvl w:val="0"/>
          <w:numId w:val="7"/>
        </w:numPr>
        <w:jc w:val="both"/>
        <w:rPr>
          <w:lang w:val="en-US"/>
        </w:rPr>
      </w:pPr>
      <w:r w:rsidRPr="00246DE4">
        <w:rPr>
          <w:b/>
          <w:bCs/>
          <w:lang w:val="en-US"/>
        </w:rPr>
        <w:t>Output folder</w:t>
      </w:r>
      <w:r>
        <w:rPr>
          <w:lang w:val="en-US"/>
        </w:rPr>
        <w:t>: where the model output will be saved.</w:t>
      </w:r>
    </w:p>
    <w:p w14:paraId="7262D431" w14:textId="5C9B0CAC" w:rsidR="007C058C" w:rsidRDefault="008A1826" w:rsidP="009C41F7">
      <w:pPr>
        <w:pStyle w:val="ListParagraph"/>
        <w:numPr>
          <w:ilvl w:val="0"/>
          <w:numId w:val="7"/>
        </w:numPr>
        <w:jc w:val="both"/>
        <w:rPr>
          <w:lang w:val="en-US"/>
        </w:rPr>
      </w:pPr>
      <w:r w:rsidRPr="008A1826">
        <w:rPr>
          <w:b/>
          <w:bCs/>
          <w:lang w:val="en-US"/>
        </w:rPr>
        <w:t>Hotspots</w:t>
      </w:r>
      <w:r>
        <w:rPr>
          <w:lang w:val="en-US"/>
        </w:rPr>
        <w:t>: list of the selected residues</w:t>
      </w:r>
      <w:r w:rsidR="0018113E">
        <w:rPr>
          <w:lang w:val="en-US"/>
        </w:rPr>
        <w:t xml:space="preserve"> that are hydrophobic or nearby of hydrophobic residues</w:t>
      </w:r>
      <w:r>
        <w:rPr>
          <w:lang w:val="en-US"/>
        </w:rPr>
        <w:t>.</w:t>
      </w:r>
      <w:r w:rsidR="00BF7023">
        <w:rPr>
          <w:lang w:val="en-US"/>
        </w:rPr>
        <w:t xml:space="preserve"> The hotspots do not need to be hydrophobic residues themselves.</w:t>
      </w:r>
    </w:p>
    <w:p w14:paraId="7B90F530" w14:textId="54D3E183" w:rsidR="008A1826" w:rsidRDefault="008A1826" w:rsidP="009C41F7">
      <w:pPr>
        <w:pStyle w:val="ListParagraph"/>
        <w:numPr>
          <w:ilvl w:val="0"/>
          <w:numId w:val="7"/>
        </w:numPr>
        <w:jc w:val="both"/>
        <w:rPr>
          <w:lang w:val="en-US"/>
        </w:rPr>
      </w:pPr>
      <w:r>
        <w:rPr>
          <w:b/>
          <w:bCs/>
          <w:lang w:val="en-US"/>
        </w:rPr>
        <w:t xml:space="preserve">Noise: </w:t>
      </w:r>
      <w:r>
        <w:rPr>
          <w:lang w:val="en-US"/>
        </w:rPr>
        <w:t>Noise level that is added</w:t>
      </w:r>
      <w:r w:rsidR="006775F5">
        <w:rPr>
          <w:lang w:val="en-US"/>
        </w:rPr>
        <w:t xml:space="preserve"> to the inference</w:t>
      </w:r>
      <w:r>
        <w:rPr>
          <w:lang w:val="en-US"/>
        </w:rPr>
        <w:t>, the lower the better (</w:t>
      </w:r>
      <w:r>
        <w:rPr>
          <w:lang w:val="en-US"/>
        </w:rPr>
        <w:fldChar w:fldCharType="begin"/>
      </w:r>
      <w:r>
        <w:rPr>
          <w:lang w:val="en-US"/>
        </w:rPr>
        <w:instrText xml:space="preserve"> REF _Ref194433910 \h </w:instrText>
      </w:r>
      <w:r>
        <w:rPr>
          <w:lang w:val="en-US"/>
        </w:rPr>
      </w:r>
      <w:r>
        <w:rPr>
          <w:lang w:val="en-US"/>
        </w:rPr>
        <w:fldChar w:fldCharType="separate"/>
      </w:r>
      <w:r w:rsidR="004C25D1" w:rsidRPr="00450805">
        <w:rPr>
          <w:lang w:val="en-US"/>
        </w:rPr>
        <w:t xml:space="preserve">Figure </w:t>
      </w:r>
      <w:r w:rsidR="004C25D1">
        <w:rPr>
          <w:noProof/>
          <w:lang w:val="en-US"/>
        </w:rPr>
        <w:t>3</w:t>
      </w:r>
      <w:r>
        <w:rPr>
          <w:lang w:val="en-US"/>
        </w:rPr>
        <w:fldChar w:fldCharType="end"/>
      </w:r>
      <w:r>
        <w:rPr>
          <w:lang w:val="en-US"/>
        </w:rPr>
        <w:t>).</w:t>
      </w:r>
      <w:r w:rsidR="00A6220F">
        <w:rPr>
          <w:lang w:val="en-US"/>
        </w:rPr>
        <w:t xml:space="preserve"> 0 is default.</w:t>
      </w:r>
    </w:p>
    <w:p w14:paraId="1484D588" w14:textId="0B7DF5E2" w:rsidR="00340ABA" w:rsidRPr="00BF7023" w:rsidRDefault="00445CD5" w:rsidP="00FD434C">
      <w:pPr>
        <w:pStyle w:val="ListParagraph"/>
        <w:numPr>
          <w:ilvl w:val="0"/>
          <w:numId w:val="7"/>
        </w:numPr>
        <w:jc w:val="both"/>
        <w:rPr>
          <w:lang w:val="en-US"/>
        </w:rPr>
      </w:pPr>
      <w:proofErr w:type="gramStart"/>
      <w:r>
        <w:rPr>
          <w:b/>
          <w:bCs/>
          <w:lang w:val="en-US"/>
        </w:rPr>
        <w:t>Number</w:t>
      </w:r>
      <w:proofErr w:type="gramEnd"/>
      <w:r>
        <w:rPr>
          <w:b/>
          <w:bCs/>
          <w:lang w:val="en-US"/>
        </w:rPr>
        <w:t xml:space="preserve"> of backbone </w:t>
      </w:r>
      <w:r w:rsidR="003A0C47">
        <w:rPr>
          <w:b/>
          <w:bCs/>
          <w:lang w:val="en-US"/>
        </w:rPr>
        <w:t>designs</w:t>
      </w:r>
      <w:r>
        <w:rPr>
          <w:lang w:val="en-US"/>
        </w:rPr>
        <w:t xml:space="preserve"> to generate</w:t>
      </w:r>
      <w:r w:rsidR="007343AD">
        <w:rPr>
          <w:lang w:val="en-US"/>
        </w:rPr>
        <w:t>: 1,000 or more is a common value.</w:t>
      </w:r>
    </w:p>
    <w:p w14:paraId="47A439ED" w14:textId="43D8ACB7" w:rsidR="0077479D" w:rsidRPr="0077479D" w:rsidRDefault="00631DC1" w:rsidP="0077479D">
      <w:pPr>
        <w:pStyle w:val="Heading1"/>
      </w:pPr>
      <w:r w:rsidRPr="006664CE">
        <w:t xml:space="preserve">3. </w:t>
      </w:r>
      <w:r w:rsidR="00340ABA">
        <w:t xml:space="preserve">Sequence </w:t>
      </w:r>
      <w:r w:rsidR="00B53354">
        <w:t>design</w:t>
      </w:r>
      <w:r w:rsidRPr="006664CE">
        <w:t>:</w:t>
      </w:r>
    </w:p>
    <w:p w14:paraId="51D6B31B" w14:textId="42AAED58" w:rsidR="00F92095" w:rsidRDefault="00F92095" w:rsidP="00FD434C">
      <w:pPr>
        <w:jc w:val="both"/>
        <w:rPr>
          <w:lang w:val="en-US"/>
        </w:rPr>
      </w:pPr>
      <w:r>
        <w:rPr>
          <w:lang w:val="en-US"/>
        </w:rPr>
        <w:t xml:space="preserve">Sequence design is done using the </w:t>
      </w:r>
      <w:proofErr w:type="spellStart"/>
      <w:r w:rsidRPr="0091766D">
        <w:rPr>
          <w:b/>
          <w:bCs/>
          <w:lang w:val="en-US"/>
        </w:rPr>
        <w:t>ProteinMPNN-FastRelax</w:t>
      </w:r>
      <w:proofErr w:type="spellEnd"/>
      <w:r w:rsidRPr="00F92095">
        <w:rPr>
          <w:lang w:val="en-US"/>
        </w:rPr>
        <w:t xml:space="preserve"> protoco</w:t>
      </w:r>
      <w:r>
        <w:rPr>
          <w:lang w:val="en-US"/>
        </w:rPr>
        <w:t>l</w:t>
      </w:r>
      <w:r w:rsidRPr="00F92095">
        <w:rPr>
          <w:lang w:val="en-US"/>
        </w:rPr>
        <w:t xml:space="preserve">. The code for this protocol can be found </w:t>
      </w:r>
      <w:r>
        <w:rPr>
          <w:lang w:val="en-US"/>
        </w:rPr>
        <w:t>i</w:t>
      </w:r>
      <w:r w:rsidRPr="00F92095">
        <w:rPr>
          <w:lang w:val="en-US"/>
        </w:rPr>
        <w:t>n</w:t>
      </w:r>
      <w:r>
        <w:rPr>
          <w:lang w:val="en-US"/>
        </w:rPr>
        <w:t xml:space="preserve">: </w:t>
      </w:r>
      <w:hyperlink r:id="rId19" w:history="1">
        <w:r w:rsidRPr="00080E0B">
          <w:rPr>
            <w:rStyle w:val="Hyperlink"/>
            <w:lang w:val="en-US"/>
          </w:rPr>
          <w:t>https://github.com/nrbennet/dl_binder_design</w:t>
        </w:r>
      </w:hyperlink>
      <w:r>
        <w:rPr>
          <w:lang w:val="en-US"/>
        </w:rPr>
        <w:t xml:space="preserve"> </w:t>
      </w:r>
    </w:p>
    <w:p w14:paraId="554CF5A9" w14:textId="16F6E8F3" w:rsidR="00801288" w:rsidRDefault="00801288" w:rsidP="00801288">
      <w:pPr>
        <w:jc w:val="both"/>
        <w:rPr>
          <w:lang w:val="en-US"/>
        </w:rPr>
      </w:pPr>
      <w:proofErr w:type="spellStart"/>
      <w:r w:rsidRPr="00801288">
        <w:rPr>
          <w:lang w:val="en-US"/>
        </w:rPr>
        <w:t>ProteinMPNN</w:t>
      </w:r>
      <w:proofErr w:type="spellEnd"/>
      <w:r>
        <w:rPr>
          <w:lang w:val="en-US"/>
        </w:rPr>
        <w:t xml:space="preserve"> </w:t>
      </w:r>
      <w:r w:rsidRPr="00801288">
        <w:rPr>
          <w:lang w:val="en-US"/>
        </w:rPr>
        <w:t xml:space="preserve">is </w:t>
      </w:r>
      <w:proofErr w:type="gramStart"/>
      <w:r w:rsidRPr="00801288">
        <w:rPr>
          <w:lang w:val="en-US"/>
        </w:rPr>
        <w:t>provided</w:t>
      </w:r>
      <w:proofErr w:type="gramEnd"/>
      <w:r w:rsidRPr="00801288">
        <w:rPr>
          <w:lang w:val="en-US"/>
        </w:rPr>
        <w:t xml:space="preserve"> the </w:t>
      </w:r>
      <w:r w:rsidRPr="00801288">
        <w:rPr>
          <w:b/>
          <w:bCs/>
          <w:lang w:val="en-US"/>
        </w:rPr>
        <w:t>complex structure</w:t>
      </w:r>
      <w:r w:rsidRPr="00801288">
        <w:rPr>
          <w:lang w:val="en-US"/>
        </w:rPr>
        <w:t xml:space="preserve"> </w:t>
      </w:r>
      <w:r>
        <w:rPr>
          <w:lang w:val="en-US"/>
        </w:rPr>
        <w:t xml:space="preserve">(i.e., </w:t>
      </w:r>
      <w:r w:rsidRPr="00801288">
        <w:rPr>
          <w:b/>
          <w:bCs/>
          <w:lang w:val="en-US"/>
        </w:rPr>
        <w:t>target + binder</w:t>
      </w:r>
      <w:r>
        <w:rPr>
          <w:lang w:val="en-US"/>
        </w:rPr>
        <w:t xml:space="preserve">) </w:t>
      </w:r>
      <w:r w:rsidRPr="00801288">
        <w:rPr>
          <w:lang w:val="en-US"/>
        </w:rPr>
        <w:t>with the binder</w:t>
      </w:r>
      <w:r>
        <w:rPr>
          <w:lang w:val="en-US"/>
        </w:rPr>
        <w:t xml:space="preserve"> </w:t>
      </w:r>
      <w:r w:rsidRPr="00801288">
        <w:rPr>
          <w:lang w:val="en-US"/>
        </w:rPr>
        <w:t>sequence masked and asked to assign the binder a sequence. The</w:t>
      </w:r>
      <w:r>
        <w:rPr>
          <w:lang w:val="en-US"/>
        </w:rPr>
        <w:t xml:space="preserve"> </w:t>
      </w:r>
      <w:r w:rsidRPr="00801288">
        <w:rPr>
          <w:lang w:val="en-US"/>
        </w:rPr>
        <w:t xml:space="preserve">new sequence is then threaded back onto the binder structure and the complex structure is relaxed using Rosetta </w:t>
      </w:r>
      <w:proofErr w:type="spellStart"/>
      <w:r w:rsidRPr="00801288">
        <w:rPr>
          <w:lang w:val="en-US"/>
        </w:rPr>
        <w:t>FastRelax</w:t>
      </w:r>
      <w:proofErr w:type="spellEnd"/>
      <w:r w:rsidRPr="00801288">
        <w:rPr>
          <w:lang w:val="en-US"/>
        </w:rPr>
        <w:t>.</w:t>
      </w:r>
      <w:r>
        <w:rPr>
          <w:lang w:val="en-US"/>
        </w:rPr>
        <w:t xml:space="preserve"> </w:t>
      </w:r>
      <w:r w:rsidRPr="00801288">
        <w:rPr>
          <w:lang w:val="en-US"/>
        </w:rPr>
        <w:t>The relaxed complex structure can then be used as the input</w:t>
      </w:r>
      <w:r>
        <w:rPr>
          <w:lang w:val="en-US"/>
        </w:rPr>
        <w:t xml:space="preserve"> </w:t>
      </w:r>
      <w:r w:rsidRPr="00801288">
        <w:rPr>
          <w:lang w:val="en-US"/>
        </w:rPr>
        <w:t xml:space="preserve">to </w:t>
      </w:r>
      <w:proofErr w:type="spellStart"/>
      <w:r w:rsidRPr="00801288">
        <w:rPr>
          <w:lang w:val="en-US"/>
        </w:rPr>
        <w:t>ProteinMPNN</w:t>
      </w:r>
      <w:proofErr w:type="spellEnd"/>
      <w:r w:rsidRPr="00801288">
        <w:rPr>
          <w:lang w:val="en-US"/>
        </w:rPr>
        <w:t xml:space="preserve"> to continue the cycle.</w:t>
      </w:r>
      <w:r>
        <w:rPr>
          <w:lang w:val="en-US"/>
        </w:rPr>
        <w:t xml:space="preserve"> (</w:t>
      </w:r>
      <w:r w:rsidRPr="00801288">
        <w:rPr>
          <w:b/>
          <w:bCs/>
          <w:lang w:val="en-US"/>
        </w:rPr>
        <w:t>Source</w:t>
      </w:r>
      <w:r>
        <w:rPr>
          <w:lang w:val="en-US"/>
        </w:rPr>
        <w:t xml:space="preserve">: </w:t>
      </w:r>
      <w:r w:rsidRPr="00801288">
        <w:rPr>
          <w:lang w:val="en-US"/>
        </w:rPr>
        <w:t>N. R. Bennett et al. Nature Communications (2023)</w:t>
      </w:r>
      <w:r>
        <w:rPr>
          <w:lang w:val="en-US"/>
        </w:rPr>
        <w:t>)</w:t>
      </w:r>
    </w:p>
    <w:p w14:paraId="02C6CAC5" w14:textId="192612F0" w:rsidR="00F92095" w:rsidRPr="00F92095" w:rsidRDefault="00801288" w:rsidP="00FD434C">
      <w:pPr>
        <w:jc w:val="both"/>
        <w:rPr>
          <w:lang w:val="en-US"/>
        </w:rPr>
      </w:pPr>
      <w:r>
        <w:rPr>
          <w:lang w:val="en-US"/>
        </w:rPr>
        <w:t>The required</w:t>
      </w:r>
      <w:r w:rsidR="00967528">
        <w:rPr>
          <w:lang w:val="en-US"/>
        </w:rPr>
        <w:t xml:space="preserve"> </w:t>
      </w:r>
      <w:r w:rsidR="00967528" w:rsidRPr="00246DE4">
        <w:rPr>
          <w:b/>
          <w:bCs/>
          <w:lang w:val="en-US"/>
        </w:rPr>
        <w:t>parameters</w:t>
      </w:r>
      <w:r w:rsidR="00967528">
        <w:rPr>
          <w:lang w:val="en-US"/>
        </w:rPr>
        <w:t xml:space="preserve"> are:</w:t>
      </w:r>
    </w:p>
    <w:p w14:paraId="4187DEEB" w14:textId="61159428" w:rsidR="00F92095" w:rsidRDefault="00967528" w:rsidP="00967528">
      <w:pPr>
        <w:pStyle w:val="ListParagraph"/>
        <w:numPr>
          <w:ilvl w:val="0"/>
          <w:numId w:val="8"/>
        </w:numPr>
        <w:jc w:val="both"/>
        <w:rPr>
          <w:lang w:val="en-US"/>
        </w:rPr>
      </w:pPr>
      <w:r w:rsidRPr="00246DE4">
        <w:rPr>
          <w:b/>
          <w:bCs/>
          <w:lang w:val="en-US"/>
        </w:rPr>
        <w:t>Input folder</w:t>
      </w:r>
      <w:r>
        <w:rPr>
          <w:lang w:val="en-US"/>
        </w:rPr>
        <w:t xml:space="preserve">: </w:t>
      </w:r>
      <w:r w:rsidR="00806364">
        <w:rPr>
          <w:lang w:val="en-US"/>
        </w:rPr>
        <w:t>T</w:t>
      </w:r>
      <w:r>
        <w:rPr>
          <w:lang w:val="en-US"/>
        </w:rPr>
        <w:t>he PDB file</w:t>
      </w:r>
      <w:r w:rsidR="0073664C">
        <w:rPr>
          <w:lang w:val="en-US"/>
        </w:rPr>
        <w:t>s</w:t>
      </w:r>
      <w:r>
        <w:rPr>
          <w:lang w:val="en-US"/>
        </w:rPr>
        <w:t xml:space="preserve"> with the backbone designed by RFdiffusion. </w:t>
      </w:r>
      <w:r w:rsidR="0073664C">
        <w:rPr>
          <w:lang w:val="en-US"/>
        </w:rPr>
        <w:t>These</w:t>
      </w:r>
      <w:r>
        <w:rPr>
          <w:lang w:val="en-US"/>
        </w:rPr>
        <w:t xml:space="preserve"> P</w:t>
      </w:r>
      <w:r w:rsidR="00CB41A5">
        <w:rPr>
          <w:lang w:val="en-US"/>
        </w:rPr>
        <w:t>DB</w:t>
      </w:r>
      <w:r w:rsidR="0073664C">
        <w:rPr>
          <w:lang w:val="en-US"/>
        </w:rPr>
        <w:t>s</w:t>
      </w:r>
      <w:r>
        <w:rPr>
          <w:lang w:val="en-US"/>
        </w:rPr>
        <w:t xml:space="preserve"> should:</w:t>
      </w:r>
    </w:p>
    <w:p w14:paraId="44C28054" w14:textId="1738F768" w:rsidR="00967528" w:rsidRPr="00967528" w:rsidRDefault="00967528" w:rsidP="00967528">
      <w:pPr>
        <w:pStyle w:val="ListParagraph"/>
        <w:numPr>
          <w:ilvl w:val="1"/>
          <w:numId w:val="8"/>
        </w:numPr>
        <w:rPr>
          <w:lang w:val="en-US"/>
        </w:rPr>
      </w:pPr>
      <w:r w:rsidRPr="00967528">
        <w:rPr>
          <w:lang w:val="en-US"/>
        </w:rPr>
        <w:t xml:space="preserve">Include the </w:t>
      </w:r>
      <w:r w:rsidRPr="00967528">
        <w:rPr>
          <w:b/>
          <w:bCs/>
          <w:lang w:val="en-US"/>
        </w:rPr>
        <w:t>target protei</w:t>
      </w:r>
      <w:r w:rsidRPr="00967528">
        <w:rPr>
          <w:b/>
          <w:bCs/>
          <w:lang w:val="en-US"/>
        </w:rPr>
        <w:t>n</w:t>
      </w:r>
      <w:r w:rsidRPr="00967528">
        <w:rPr>
          <w:lang w:val="en-US"/>
        </w:rPr>
        <w:t xml:space="preserve">, </w:t>
      </w:r>
      <w:r>
        <w:rPr>
          <w:lang w:val="en-US"/>
        </w:rPr>
        <w:t>which</w:t>
      </w:r>
      <w:r w:rsidRPr="00967528">
        <w:rPr>
          <w:lang w:val="en-US"/>
        </w:rPr>
        <w:t xml:space="preserve"> is important because the residues in the interface </w:t>
      </w:r>
      <w:r>
        <w:rPr>
          <w:lang w:val="en-US"/>
        </w:rPr>
        <w:t xml:space="preserve">of the binder protein </w:t>
      </w:r>
      <w:r w:rsidRPr="00967528">
        <w:rPr>
          <w:lang w:val="en-US"/>
        </w:rPr>
        <w:t>should be more hydrophobic.</w:t>
      </w:r>
    </w:p>
    <w:p w14:paraId="5FAA6A81" w14:textId="06AF9EC5" w:rsidR="00967528" w:rsidRDefault="00967528" w:rsidP="00967528">
      <w:pPr>
        <w:pStyle w:val="ListParagraph"/>
        <w:numPr>
          <w:ilvl w:val="1"/>
          <w:numId w:val="8"/>
        </w:numPr>
        <w:jc w:val="both"/>
        <w:rPr>
          <w:lang w:val="en-US"/>
        </w:rPr>
      </w:pPr>
      <w:r w:rsidRPr="00967528">
        <w:rPr>
          <w:lang w:val="en-US"/>
        </w:rPr>
        <w:t xml:space="preserve">The backbone of the designed binder should be the </w:t>
      </w:r>
      <w:r w:rsidRPr="00967528">
        <w:rPr>
          <w:b/>
          <w:bCs/>
          <w:lang w:val="en-US"/>
        </w:rPr>
        <w:t>first chain</w:t>
      </w:r>
      <w:r>
        <w:rPr>
          <w:lang w:val="en-US"/>
        </w:rPr>
        <w:t xml:space="preserve"> of the PDB file</w:t>
      </w:r>
      <w:r w:rsidR="00871A78">
        <w:rPr>
          <w:lang w:val="en-US"/>
        </w:rPr>
        <w:t xml:space="preserve"> </w:t>
      </w:r>
      <w:r w:rsidR="00871A78">
        <w:rPr>
          <w:lang w:val="en-US"/>
        </w:rPr>
        <w:t xml:space="preserve">(you can check this in </w:t>
      </w:r>
      <w:proofErr w:type="spellStart"/>
      <w:r w:rsidR="00871A78">
        <w:rPr>
          <w:lang w:val="en-US"/>
        </w:rPr>
        <w:t>PyMol</w:t>
      </w:r>
      <w:proofErr w:type="spellEnd"/>
      <w:r w:rsidR="00871A78">
        <w:rPr>
          <w:lang w:val="en-US"/>
        </w:rPr>
        <w:t>)</w:t>
      </w:r>
      <w:r>
        <w:rPr>
          <w:lang w:val="en-US"/>
        </w:rPr>
        <w:t>.</w:t>
      </w:r>
    </w:p>
    <w:p w14:paraId="780D827A" w14:textId="2E50E00F" w:rsidR="0047624A" w:rsidRPr="0047624A" w:rsidRDefault="0047624A" w:rsidP="0047624A">
      <w:pPr>
        <w:pStyle w:val="ListParagraph"/>
        <w:numPr>
          <w:ilvl w:val="0"/>
          <w:numId w:val="8"/>
        </w:numPr>
        <w:rPr>
          <w:lang w:val="en-US"/>
        </w:rPr>
      </w:pPr>
      <w:r w:rsidRPr="0047624A">
        <w:rPr>
          <w:b/>
          <w:bCs/>
          <w:lang w:val="en-US"/>
        </w:rPr>
        <w:t>Output folder</w:t>
      </w:r>
      <w:r w:rsidRPr="0047624A">
        <w:rPr>
          <w:lang w:val="en-US"/>
        </w:rPr>
        <w:t>:</w:t>
      </w:r>
      <w:r w:rsidRPr="0047624A">
        <w:rPr>
          <w:lang w:val="en-US"/>
        </w:rPr>
        <w:t xml:space="preserve"> </w:t>
      </w:r>
      <w:r w:rsidRPr="0047624A">
        <w:rPr>
          <w:lang w:val="en-US"/>
        </w:rPr>
        <w:t>The output PDB</w:t>
      </w:r>
      <w:r>
        <w:rPr>
          <w:lang w:val="en-US"/>
        </w:rPr>
        <w:t>s</w:t>
      </w:r>
      <w:r w:rsidRPr="0047624A">
        <w:rPr>
          <w:lang w:val="en-US"/>
        </w:rPr>
        <w:t xml:space="preserve"> do not have relaxed sidechains so the structures will look strange if you visualize them in </w:t>
      </w:r>
      <w:proofErr w:type="spellStart"/>
      <w:r w:rsidRPr="0047624A">
        <w:rPr>
          <w:lang w:val="en-US"/>
        </w:rPr>
        <w:t>PyMol</w:t>
      </w:r>
      <w:proofErr w:type="spellEnd"/>
      <w:r w:rsidRPr="0047624A">
        <w:rPr>
          <w:lang w:val="en-US"/>
        </w:rPr>
        <w:t xml:space="preserve">, this is perfectly normal, the structures will look better after </w:t>
      </w:r>
      <w:proofErr w:type="gramStart"/>
      <w:r w:rsidRPr="0047624A">
        <w:rPr>
          <w:lang w:val="en-US"/>
        </w:rPr>
        <w:t>run</w:t>
      </w:r>
      <w:proofErr w:type="gramEnd"/>
      <w:r w:rsidRPr="0047624A">
        <w:rPr>
          <w:lang w:val="en-US"/>
        </w:rPr>
        <w:t xml:space="preserve"> though AF2.</w:t>
      </w:r>
    </w:p>
    <w:p w14:paraId="4BF9A009" w14:textId="2A6B3180" w:rsidR="0047624A" w:rsidRDefault="00801288" w:rsidP="0047624A">
      <w:pPr>
        <w:pStyle w:val="ListParagraph"/>
        <w:numPr>
          <w:ilvl w:val="0"/>
          <w:numId w:val="8"/>
        </w:numPr>
        <w:jc w:val="both"/>
        <w:rPr>
          <w:lang w:val="en-US"/>
        </w:rPr>
      </w:pPr>
      <w:r w:rsidRPr="0077617C">
        <w:rPr>
          <w:b/>
          <w:bCs/>
          <w:lang w:val="en-US"/>
        </w:rPr>
        <w:t xml:space="preserve">Number of </w:t>
      </w:r>
      <w:r w:rsidR="002C278D">
        <w:rPr>
          <w:b/>
          <w:bCs/>
          <w:lang w:val="en-US"/>
        </w:rPr>
        <w:t>R</w:t>
      </w:r>
      <w:r w:rsidRPr="006F2078">
        <w:rPr>
          <w:b/>
          <w:bCs/>
          <w:lang w:val="en-US"/>
        </w:rPr>
        <w:t>elax cycles</w:t>
      </w:r>
      <w:r>
        <w:rPr>
          <w:lang w:val="en-US"/>
        </w:rPr>
        <w:t>: default is 1 cycle</w:t>
      </w:r>
      <w:r w:rsidR="006F2078">
        <w:rPr>
          <w:lang w:val="en-US"/>
        </w:rPr>
        <w:t>.</w:t>
      </w:r>
      <w:r w:rsidR="0054711B">
        <w:rPr>
          <w:lang w:val="en-US"/>
        </w:rPr>
        <w:t xml:space="preserve"> </w:t>
      </w:r>
    </w:p>
    <w:p w14:paraId="7AF30B86" w14:textId="563DBEA8" w:rsidR="00340ABA" w:rsidRDefault="0054711B" w:rsidP="00EA076F">
      <w:pPr>
        <w:pStyle w:val="ListParagraph"/>
        <w:numPr>
          <w:ilvl w:val="0"/>
          <w:numId w:val="8"/>
        </w:numPr>
        <w:jc w:val="both"/>
        <w:rPr>
          <w:lang w:val="en-US"/>
        </w:rPr>
      </w:pPr>
      <w:r w:rsidRPr="0077617C">
        <w:rPr>
          <w:b/>
          <w:bCs/>
          <w:lang w:val="en-US"/>
        </w:rPr>
        <w:t>Sequences per backbone</w:t>
      </w:r>
      <w:r>
        <w:rPr>
          <w:lang w:val="en-US"/>
        </w:rPr>
        <w:t xml:space="preserve">: </w:t>
      </w:r>
      <w:r>
        <w:rPr>
          <w:lang w:val="en-US"/>
        </w:rPr>
        <w:t>default is 1 cycle.</w:t>
      </w:r>
    </w:p>
    <w:p w14:paraId="515E30B3" w14:textId="3C1052A5" w:rsidR="0077479D" w:rsidRDefault="0077479D" w:rsidP="00EA076F">
      <w:pPr>
        <w:pStyle w:val="ListParagraph"/>
        <w:numPr>
          <w:ilvl w:val="0"/>
          <w:numId w:val="8"/>
        </w:numPr>
        <w:jc w:val="both"/>
        <w:rPr>
          <w:lang w:val="en-US"/>
        </w:rPr>
      </w:pPr>
      <w:r>
        <w:rPr>
          <w:b/>
          <w:bCs/>
          <w:lang w:val="en-US"/>
        </w:rPr>
        <w:t>Sampling temperature</w:t>
      </w:r>
      <w:r w:rsidRPr="0077479D">
        <w:rPr>
          <w:lang w:val="en-US"/>
        </w:rPr>
        <w:t>:</w:t>
      </w:r>
      <w:r>
        <w:rPr>
          <w:lang w:val="en-US"/>
        </w:rPr>
        <w:t xml:space="preserve"> default is 0.001. </w:t>
      </w:r>
    </w:p>
    <w:p w14:paraId="35EAF291" w14:textId="7C491BBB" w:rsidR="00F848B5" w:rsidRDefault="00F848B5" w:rsidP="00F848B5">
      <w:pPr>
        <w:jc w:val="both"/>
        <w:rPr>
          <w:b/>
          <w:bCs/>
          <w:lang w:val="en-US"/>
        </w:rPr>
      </w:pPr>
      <w:r w:rsidRPr="00F848B5">
        <w:rPr>
          <w:lang w:val="en-US"/>
        </w:rPr>
        <w:t>The values of the</w:t>
      </w:r>
      <w:r>
        <w:rPr>
          <w:b/>
          <w:bCs/>
          <w:lang w:val="en-US"/>
        </w:rPr>
        <w:t xml:space="preserve"> parameters </w:t>
      </w:r>
      <w:r w:rsidRPr="00F848B5">
        <w:rPr>
          <w:lang w:val="en-US"/>
        </w:rPr>
        <w:t>above are</w:t>
      </w:r>
      <w:r>
        <w:rPr>
          <w:b/>
          <w:bCs/>
          <w:lang w:val="en-US"/>
        </w:rPr>
        <w:t xml:space="preserve"> based on best practices:</w:t>
      </w:r>
    </w:p>
    <w:p w14:paraId="7C94970E" w14:textId="32D5FFB9" w:rsidR="00F848B5" w:rsidRDefault="00F848B5" w:rsidP="00F848B5">
      <w:pPr>
        <w:pStyle w:val="ListParagraph"/>
        <w:numPr>
          <w:ilvl w:val="0"/>
          <w:numId w:val="9"/>
        </w:numPr>
        <w:jc w:val="both"/>
        <w:rPr>
          <w:lang w:val="en-US"/>
        </w:rPr>
      </w:pPr>
      <w:r w:rsidRPr="00F848B5">
        <w:rPr>
          <w:lang w:val="en-US"/>
        </w:rPr>
        <w:lastRenderedPageBreak/>
        <w:t>N. R. Bennett et al. Nature Communications (2023)</w:t>
      </w:r>
      <w:r>
        <w:rPr>
          <w:lang w:val="en-US"/>
        </w:rPr>
        <w:t>.</w:t>
      </w:r>
    </w:p>
    <w:p w14:paraId="6C9DF82A" w14:textId="032DEE0E" w:rsidR="00340ABA" w:rsidRPr="00406126" w:rsidRDefault="00AA57B9" w:rsidP="00EA076F">
      <w:pPr>
        <w:pStyle w:val="ListParagraph"/>
        <w:numPr>
          <w:ilvl w:val="0"/>
          <w:numId w:val="9"/>
        </w:numPr>
        <w:jc w:val="both"/>
        <w:rPr>
          <w:lang w:val="en-US"/>
        </w:rPr>
      </w:pPr>
      <w:r w:rsidRPr="00AA57B9">
        <w:rPr>
          <w:lang w:val="en-US"/>
        </w:rPr>
        <w:t>J. L. Watson et al. Nature (</w:t>
      </w:r>
      <w:proofErr w:type="gramStart"/>
      <w:r w:rsidRPr="00AA57B9">
        <w:rPr>
          <w:lang w:val="en-US"/>
        </w:rPr>
        <w:t>2023)_</w:t>
      </w:r>
      <w:proofErr w:type="spellStart"/>
      <w:proofErr w:type="gramEnd"/>
      <w:r w:rsidRPr="00AA57B9">
        <w:rPr>
          <w:lang w:val="en-US"/>
        </w:rPr>
        <w:t>SuppMat</w:t>
      </w:r>
      <w:proofErr w:type="spellEnd"/>
      <w:r>
        <w:rPr>
          <w:lang w:val="en-US"/>
        </w:rPr>
        <w:t>.</w:t>
      </w:r>
    </w:p>
    <w:p w14:paraId="34E0BB24" w14:textId="7A2A3C5E" w:rsidR="00EA076F" w:rsidRDefault="00EA076F" w:rsidP="00756F14">
      <w:pPr>
        <w:pStyle w:val="Heading1"/>
      </w:pPr>
      <w:r>
        <w:t xml:space="preserve">4. </w:t>
      </w:r>
      <w:r w:rsidR="00756F14">
        <w:t>Structure prediction</w:t>
      </w:r>
      <w:r>
        <w:t>:</w:t>
      </w:r>
    </w:p>
    <w:p w14:paraId="07A3050D" w14:textId="1D724DAC" w:rsidR="00AA52C6" w:rsidRDefault="00AA52C6" w:rsidP="00AA52C6">
      <w:pPr>
        <w:jc w:val="both"/>
        <w:rPr>
          <w:lang w:val="en-US"/>
        </w:rPr>
      </w:pPr>
      <w:r>
        <w:rPr>
          <w:lang w:val="en-US"/>
        </w:rPr>
        <w:t xml:space="preserve">The structure of the sequence designed by </w:t>
      </w:r>
      <w:proofErr w:type="spellStart"/>
      <w:r>
        <w:rPr>
          <w:lang w:val="en-US"/>
        </w:rPr>
        <w:t>ProteinMPNN</w:t>
      </w:r>
      <w:proofErr w:type="spellEnd"/>
      <w:r>
        <w:rPr>
          <w:lang w:val="en-US"/>
        </w:rPr>
        <w:t xml:space="preserve"> is</w:t>
      </w:r>
      <w:r>
        <w:rPr>
          <w:lang w:val="en-US"/>
        </w:rPr>
        <w:t xml:space="preserve"> </w:t>
      </w:r>
      <w:r>
        <w:rPr>
          <w:lang w:val="en-US"/>
        </w:rPr>
        <w:t xml:space="preserve">predicted using </w:t>
      </w:r>
      <w:r w:rsidRPr="00AA52C6">
        <w:rPr>
          <w:b/>
          <w:bCs/>
          <w:lang w:val="en-US"/>
        </w:rPr>
        <w:t xml:space="preserve">AlphaFold2 (AF2) ‘initial </w:t>
      </w:r>
      <w:r w:rsidRPr="00103B9B">
        <w:rPr>
          <w:b/>
          <w:bCs/>
          <w:lang w:val="en-US"/>
        </w:rPr>
        <w:t>guess’</w:t>
      </w:r>
      <w:r w:rsidRPr="00103B9B">
        <w:rPr>
          <w:b/>
          <w:bCs/>
          <w:lang w:val="en-US"/>
        </w:rPr>
        <w:t xml:space="preserve"> </w:t>
      </w:r>
      <w:r w:rsidR="003D1BBA" w:rsidRPr="00103B9B">
        <w:rPr>
          <w:b/>
          <w:bCs/>
          <w:lang w:val="en-US"/>
        </w:rPr>
        <w:t>single-seq</w:t>
      </w:r>
      <w:r w:rsidR="003D1BBA">
        <w:rPr>
          <w:lang w:val="en-US"/>
        </w:rPr>
        <w:t xml:space="preserve"> </w:t>
      </w:r>
      <w:r w:rsidRPr="00F92095">
        <w:rPr>
          <w:lang w:val="en-US"/>
        </w:rPr>
        <w:t>protoco</w:t>
      </w:r>
      <w:r>
        <w:rPr>
          <w:lang w:val="en-US"/>
        </w:rPr>
        <w:t>l</w:t>
      </w:r>
      <w:r w:rsidRPr="00F92095">
        <w:rPr>
          <w:lang w:val="en-US"/>
        </w:rPr>
        <w:t xml:space="preserve">. The code for this protocol can be found </w:t>
      </w:r>
      <w:r>
        <w:rPr>
          <w:lang w:val="en-US"/>
        </w:rPr>
        <w:t>i</w:t>
      </w:r>
      <w:r w:rsidRPr="00F92095">
        <w:rPr>
          <w:lang w:val="en-US"/>
        </w:rPr>
        <w:t>n</w:t>
      </w:r>
      <w:r>
        <w:rPr>
          <w:lang w:val="en-US"/>
        </w:rPr>
        <w:t xml:space="preserve">: </w:t>
      </w:r>
      <w:hyperlink r:id="rId20" w:history="1">
        <w:r w:rsidRPr="00080E0B">
          <w:rPr>
            <w:rStyle w:val="Hyperlink"/>
            <w:lang w:val="en-US"/>
          </w:rPr>
          <w:t>https://github.com/nrbennet/dl_binder_design</w:t>
        </w:r>
      </w:hyperlink>
      <w:r>
        <w:rPr>
          <w:lang w:val="en-US"/>
        </w:rPr>
        <w:t xml:space="preserve"> </w:t>
      </w:r>
    </w:p>
    <w:p w14:paraId="73FC777E" w14:textId="217158EB" w:rsidR="005E11B2" w:rsidRDefault="005E11B2" w:rsidP="005E11B2">
      <w:pPr>
        <w:jc w:val="both"/>
        <w:rPr>
          <w:lang w:val="en-US"/>
        </w:rPr>
      </w:pPr>
      <w:r>
        <w:rPr>
          <w:lang w:val="en-US"/>
        </w:rPr>
        <w:t>AF2</w:t>
      </w:r>
      <w:r w:rsidRPr="005E11B2">
        <w:rPr>
          <w:lang w:val="en-US"/>
        </w:rPr>
        <w:t xml:space="preserve"> ‘initial guess’ is a modification of </w:t>
      </w:r>
      <w:r>
        <w:rPr>
          <w:lang w:val="en-US"/>
        </w:rPr>
        <w:t>AF2</w:t>
      </w:r>
      <w:r w:rsidRPr="005E11B2">
        <w:rPr>
          <w:lang w:val="en-US"/>
        </w:rPr>
        <w:t xml:space="preserve"> that uses the </w:t>
      </w:r>
      <w:proofErr w:type="spellStart"/>
      <w:r w:rsidRPr="005E11B2">
        <w:rPr>
          <w:lang w:val="en-US"/>
        </w:rPr>
        <w:t>ProteinMPNN</w:t>
      </w:r>
      <w:proofErr w:type="spellEnd"/>
      <w:r w:rsidRPr="005E11B2">
        <w:rPr>
          <w:lang w:val="en-US"/>
        </w:rPr>
        <w:t xml:space="preserve"> sequence and the </w:t>
      </w:r>
      <w:proofErr w:type="spellStart"/>
      <w:r w:rsidRPr="005E11B2">
        <w:rPr>
          <w:lang w:val="en-US"/>
        </w:rPr>
        <w:t>RFDiffusion</w:t>
      </w:r>
      <w:proofErr w:type="spellEnd"/>
      <w:r w:rsidRPr="005E11B2">
        <w:rPr>
          <w:lang w:val="en-US"/>
        </w:rPr>
        <w:t xml:space="preserve"> backbone to predict a bound complex model.</w:t>
      </w:r>
      <w:r>
        <w:rPr>
          <w:lang w:val="en-US"/>
        </w:rPr>
        <w:t xml:space="preserve"> </w:t>
      </w:r>
      <w:r w:rsidRPr="005E11B2">
        <w:rPr>
          <w:lang w:val="en-US"/>
        </w:rPr>
        <w:t xml:space="preserve">It essentially works by providing the target design to AlphaFold in the prediction step and biasing it towards the target. This significantly improves the success rate of the multimer </w:t>
      </w:r>
      <w:proofErr w:type="gramStart"/>
      <w:r w:rsidRPr="005E11B2">
        <w:rPr>
          <w:lang w:val="en-US"/>
        </w:rPr>
        <w:t>prediction</w:t>
      </w:r>
      <w:proofErr w:type="gramEnd"/>
      <w:r w:rsidRPr="005E11B2">
        <w:rPr>
          <w:lang w:val="en-US"/>
        </w:rPr>
        <w:t xml:space="preserve"> and these predictions are in turn highly valuable for filtering away designs which have Type II errors.</w:t>
      </w:r>
    </w:p>
    <w:p w14:paraId="7F2F6A22" w14:textId="77777777" w:rsidR="00406126" w:rsidRPr="00F92095" w:rsidRDefault="00406126" w:rsidP="00406126">
      <w:pPr>
        <w:jc w:val="both"/>
        <w:rPr>
          <w:lang w:val="en-US"/>
        </w:rPr>
      </w:pPr>
      <w:r>
        <w:rPr>
          <w:lang w:val="en-US"/>
        </w:rPr>
        <w:t xml:space="preserve">The required </w:t>
      </w:r>
      <w:r w:rsidRPr="00246DE4">
        <w:rPr>
          <w:b/>
          <w:bCs/>
          <w:lang w:val="en-US"/>
        </w:rPr>
        <w:t>parameters</w:t>
      </w:r>
      <w:r>
        <w:rPr>
          <w:lang w:val="en-US"/>
        </w:rPr>
        <w:t xml:space="preserve"> are:</w:t>
      </w:r>
    </w:p>
    <w:p w14:paraId="59079E13" w14:textId="14376C8D" w:rsidR="00406126" w:rsidRDefault="00406126" w:rsidP="00406126">
      <w:pPr>
        <w:pStyle w:val="ListParagraph"/>
        <w:numPr>
          <w:ilvl w:val="0"/>
          <w:numId w:val="8"/>
        </w:numPr>
        <w:jc w:val="both"/>
        <w:rPr>
          <w:lang w:val="en-US"/>
        </w:rPr>
      </w:pPr>
      <w:r w:rsidRPr="00246DE4">
        <w:rPr>
          <w:b/>
          <w:bCs/>
          <w:lang w:val="en-US"/>
        </w:rPr>
        <w:t>Input folder</w:t>
      </w:r>
      <w:r>
        <w:rPr>
          <w:lang w:val="en-US"/>
        </w:rPr>
        <w:t xml:space="preserve">: The PDB files with the designed </w:t>
      </w:r>
      <w:r>
        <w:rPr>
          <w:lang w:val="en-US"/>
        </w:rPr>
        <w:t xml:space="preserve">sequences </w:t>
      </w:r>
      <w:r>
        <w:rPr>
          <w:lang w:val="en-US"/>
        </w:rPr>
        <w:t xml:space="preserve">by </w:t>
      </w:r>
      <w:proofErr w:type="spellStart"/>
      <w:r>
        <w:rPr>
          <w:lang w:val="en-US"/>
        </w:rPr>
        <w:t>ProteinMPNN</w:t>
      </w:r>
      <w:proofErr w:type="spellEnd"/>
      <w:r>
        <w:rPr>
          <w:lang w:val="en-US"/>
        </w:rPr>
        <w:t>. These PDBs should:</w:t>
      </w:r>
    </w:p>
    <w:p w14:paraId="14482555" w14:textId="792DC9CC" w:rsidR="00406126" w:rsidRPr="00967528" w:rsidRDefault="00406126" w:rsidP="00406126">
      <w:pPr>
        <w:pStyle w:val="ListParagraph"/>
        <w:numPr>
          <w:ilvl w:val="1"/>
          <w:numId w:val="8"/>
        </w:numPr>
        <w:rPr>
          <w:lang w:val="en-US"/>
        </w:rPr>
      </w:pPr>
      <w:r w:rsidRPr="00967528">
        <w:rPr>
          <w:lang w:val="en-US"/>
        </w:rPr>
        <w:t xml:space="preserve">Include the </w:t>
      </w:r>
      <w:r w:rsidRPr="00967528">
        <w:rPr>
          <w:b/>
          <w:bCs/>
          <w:lang w:val="en-US"/>
        </w:rPr>
        <w:t>target protein</w:t>
      </w:r>
      <w:r w:rsidRPr="00967528">
        <w:rPr>
          <w:lang w:val="en-US"/>
        </w:rPr>
        <w:t>.</w:t>
      </w:r>
    </w:p>
    <w:p w14:paraId="2ECCECF8" w14:textId="1AE67129" w:rsidR="00406126" w:rsidRDefault="00406126" w:rsidP="00406126">
      <w:pPr>
        <w:pStyle w:val="ListParagraph"/>
        <w:numPr>
          <w:ilvl w:val="1"/>
          <w:numId w:val="8"/>
        </w:numPr>
        <w:jc w:val="both"/>
        <w:rPr>
          <w:lang w:val="en-US"/>
        </w:rPr>
      </w:pPr>
      <w:r w:rsidRPr="00967528">
        <w:rPr>
          <w:lang w:val="en-US"/>
        </w:rPr>
        <w:t xml:space="preserve">The designed binder </w:t>
      </w:r>
      <w:r w:rsidR="0093631F">
        <w:rPr>
          <w:lang w:val="en-US"/>
        </w:rPr>
        <w:t xml:space="preserve">with the sequence from </w:t>
      </w:r>
      <w:proofErr w:type="spellStart"/>
      <w:r w:rsidR="0093631F">
        <w:rPr>
          <w:lang w:val="en-US"/>
        </w:rPr>
        <w:t>ProteinMPNN</w:t>
      </w:r>
      <w:proofErr w:type="spellEnd"/>
      <w:r w:rsidR="0093631F">
        <w:rPr>
          <w:lang w:val="en-US"/>
        </w:rPr>
        <w:t xml:space="preserve"> </w:t>
      </w:r>
      <w:r w:rsidRPr="00967528">
        <w:rPr>
          <w:lang w:val="en-US"/>
        </w:rPr>
        <w:t xml:space="preserve">should be the </w:t>
      </w:r>
      <w:r w:rsidRPr="00967528">
        <w:rPr>
          <w:b/>
          <w:bCs/>
          <w:lang w:val="en-US"/>
        </w:rPr>
        <w:t>first chain</w:t>
      </w:r>
      <w:r>
        <w:rPr>
          <w:lang w:val="en-US"/>
        </w:rPr>
        <w:t xml:space="preserve"> of the PDB file (you can check this in </w:t>
      </w:r>
      <w:proofErr w:type="spellStart"/>
      <w:r>
        <w:rPr>
          <w:lang w:val="en-US"/>
        </w:rPr>
        <w:t>PyMol</w:t>
      </w:r>
      <w:proofErr w:type="spellEnd"/>
      <w:r>
        <w:rPr>
          <w:lang w:val="en-US"/>
        </w:rPr>
        <w:t>).</w:t>
      </w:r>
    </w:p>
    <w:p w14:paraId="06ABBDB0" w14:textId="769DAC4F" w:rsidR="00406126" w:rsidRPr="005D65CE" w:rsidRDefault="00406126" w:rsidP="005D65CE">
      <w:pPr>
        <w:pStyle w:val="ListParagraph"/>
        <w:numPr>
          <w:ilvl w:val="0"/>
          <w:numId w:val="8"/>
        </w:numPr>
        <w:rPr>
          <w:lang w:val="en-US"/>
        </w:rPr>
      </w:pPr>
      <w:r w:rsidRPr="0047624A">
        <w:rPr>
          <w:b/>
          <w:bCs/>
          <w:lang w:val="en-US"/>
        </w:rPr>
        <w:t>Output folder</w:t>
      </w:r>
      <w:r w:rsidRPr="0047624A">
        <w:rPr>
          <w:lang w:val="en-US"/>
        </w:rPr>
        <w:t>: The output PDB</w:t>
      </w:r>
      <w:r>
        <w:rPr>
          <w:lang w:val="en-US"/>
        </w:rPr>
        <w:t>s</w:t>
      </w:r>
      <w:r w:rsidRPr="0047624A">
        <w:rPr>
          <w:lang w:val="en-US"/>
        </w:rPr>
        <w:t xml:space="preserve"> </w:t>
      </w:r>
      <w:r w:rsidR="005D65CE">
        <w:rPr>
          <w:lang w:val="en-US"/>
        </w:rPr>
        <w:t>have</w:t>
      </w:r>
      <w:r w:rsidR="00134D37">
        <w:rPr>
          <w:lang w:val="en-US"/>
        </w:rPr>
        <w:t xml:space="preserve"> the structure (</w:t>
      </w:r>
      <w:proofErr w:type="spellStart"/>
      <w:r w:rsidR="00134D37">
        <w:rPr>
          <w:lang w:val="en-US"/>
        </w:rPr>
        <w:t>binder+target</w:t>
      </w:r>
      <w:proofErr w:type="spellEnd"/>
      <w:r w:rsidR="00134D37">
        <w:rPr>
          <w:lang w:val="en-US"/>
        </w:rPr>
        <w:t>) predicted by AF2</w:t>
      </w:r>
      <w:r w:rsidR="005D65CE">
        <w:rPr>
          <w:lang w:val="en-US"/>
        </w:rPr>
        <w:t xml:space="preserve"> as well as relevant data corresponding to </w:t>
      </w:r>
      <w:r w:rsidR="005D65CE" w:rsidRPr="005D65CE">
        <w:rPr>
          <w:b/>
          <w:bCs/>
          <w:lang w:val="en-US"/>
        </w:rPr>
        <w:t>'</w:t>
      </w:r>
      <w:proofErr w:type="spellStart"/>
      <w:r w:rsidR="005D65CE" w:rsidRPr="005D65CE">
        <w:rPr>
          <w:b/>
          <w:bCs/>
          <w:lang w:val="en-US"/>
        </w:rPr>
        <w:t>plddt_binder</w:t>
      </w:r>
      <w:proofErr w:type="spellEnd"/>
      <w:r w:rsidR="005D65CE" w:rsidRPr="005D65CE">
        <w:rPr>
          <w:b/>
          <w:bCs/>
          <w:lang w:val="en-US"/>
        </w:rPr>
        <w:t>'</w:t>
      </w:r>
      <w:r w:rsidR="005D65CE">
        <w:rPr>
          <w:lang w:val="en-US"/>
        </w:rPr>
        <w:t xml:space="preserve">, </w:t>
      </w:r>
      <w:r w:rsidR="005D65CE" w:rsidRPr="005D65CE">
        <w:rPr>
          <w:b/>
          <w:bCs/>
          <w:lang w:val="en-US"/>
        </w:rPr>
        <w:t>‘</w:t>
      </w:r>
      <w:proofErr w:type="spellStart"/>
      <w:r w:rsidR="005D65CE" w:rsidRPr="005D65CE">
        <w:rPr>
          <w:b/>
          <w:bCs/>
          <w:lang w:val="en-US"/>
        </w:rPr>
        <w:t>pae_interaction</w:t>
      </w:r>
      <w:proofErr w:type="spellEnd"/>
      <w:r w:rsidR="005D65CE" w:rsidRPr="005D65CE">
        <w:rPr>
          <w:b/>
          <w:bCs/>
          <w:lang w:val="en-US"/>
        </w:rPr>
        <w:t>’</w:t>
      </w:r>
      <w:r w:rsidR="005D65CE">
        <w:rPr>
          <w:lang w:val="en-US"/>
        </w:rPr>
        <w:t xml:space="preserve">, and </w:t>
      </w:r>
      <w:r w:rsidR="005D65CE" w:rsidRPr="005D65CE">
        <w:rPr>
          <w:b/>
          <w:bCs/>
          <w:lang w:val="en-US"/>
        </w:rPr>
        <w:t>‘</w:t>
      </w:r>
      <w:proofErr w:type="spellStart"/>
      <w:r w:rsidR="005D65CE" w:rsidRPr="005D65CE">
        <w:rPr>
          <w:b/>
          <w:bCs/>
          <w:lang w:val="en-US"/>
        </w:rPr>
        <w:t>binder</w:t>
      </w:r>
      <w:r w:rsidR="005D65CE" w:rsidRPr="005D65CE">
        <w:rPr>
          <w:b/>
          <w:bCs/>
          <w:lang w:val="en-US"/>
        </w:rPr>
        <w:t>_</w:t>
      </w:r>
      <w:r w:rsidR="005D65CE" w:rsidRPr="005D65CE">
        <w:rPr>
          <w:b/>
          <w:bCs/>
          <w:lang w:val="en-US"/>
        </w:rPr>
        <w:t>aligned_rmsd</w:t>
      </w:r>
      <w:proofErr w:type="spellEnd"/>
      <w:r w:rsidR="005D65CE" w:rsidRPr="005D65CE">
        <w:rPr>
          <w:b/>
          <w:bCs/>
          <w:lang w:val="en-US"/>
        </w:rPr>
        <w:t>’</w:t>
      </w:r>
      <w:r w:rsidR="005D65CE">
        <w:rPr>
          <w:lang w:val="en-US"/>
        </w:rPr>
        <w:t xml:space="preserve"> which will be used in the filtering phase of the protocol.</w:t>
      </w:r>
    </w:p>
    <w:p w14:paraId="52B7A3E0" w14:textId="16C68C30" w:rsidR="003D1BBA" w:rsidRPr="005374DA" w:rsidRDefault="00F3087B" w:rsidP="00366C21">
      <w:pPr>
        <w:rPr>
          <w:lang w:val="en-US"/>
        </w:rPr>
      </w:pPr>
      <w:r>
        <w:rPr>
          <w:lang w:val="en-US"/>
        </w:rPr>
        <w:t xml:space="preserve">Note: we can work with silent files instead of PDB files. A silent file can compress </w:t>
      </w:r>
      <w:r w:rsidRPr="005374DA">
        <w:rPr>
          <w:lang w:val="en-US"/>
        </w:rPr>
        <w:t>multiple PDB files which saves storage capacity and accelerates data processing.</w:t>
      </w:r>
    </w:p>
    <w:p w14:paraId="3455786A" w14:textId="0E0D64D7" w:rsidR="00366C21" w:rsidRDefault="005374DA" w:rsidP="005374DA">
      <w:pPr>
        <w:pStyle w:val="Heading1"/>
      </w:pPr>
      <w:r w:rsidRPr="005374DA">
        <w:t xml:space="preserve">5. Rosetta </w:t>
      </w:r>
      <w:r w:rsidRPr="007046C8">
        <w:t>Delta</w:t>
      </w:r>
      <w:r w:rsidRPr="005374DA">
        <w:t xml:space="preserve"> </w:t>
      </w:r>
      <w:proofErr w:type="spellStart"/>
      <w:r w:rsidRPr="005374DA">
        <w:t>Delta</w:t>
      </w:r>
      <w:proofErr w:type="spellEnd"/>
      <w:r w:rsidRPr="005374DA">
        <w:t xml:space="preserve"> G </w:t>
      </w:r>
      <w:r w:rsidRPr="005374DA">
        <w:t>(</w:t>
      </w:r>
      <w:proofErr w:type="spellStart"/>
      <w:r w:rsidRPr="005374DA">
        <w:t>ddg</w:t>
      </w:r>
      <w:proofErr w:type="spellEnd"/>
      <w:r w:rsidRPr="005374DA">
        <w:t>)</w:t>
      </w:r>
      <w:r w:rsidRPr="005374DA">
        <w:rPr>
          <w:b w:val="0"/>
          <w:bCs w:val="0"/>
        </w:rPr>
        <w:t xml:space="preserve"> </w:t>
      </w:r>
      <w:r w:rsidRPr="005374DA">
        <w:t>estimation</w:t>
      </w:r>
      <w:r w:rsidR="00407092">
        <w:t xml:space="preserve"> (OPTIONAL)</w:t>
      </w:r>
      <w:r w:rsidRPr="005374DA">
        <w:t>:</w:t>
      </w:r>
    </w:p>
    <w:p w14:paraId="49899A91" w14:textId="5F7F53C7" w:rsidR="003D1BBA" w:rsidRDefault="003D1BBA" w:rsidP="003D1BBA">
      <w:pPr>
        <w:rPr>
          <w:lang w:val="en-US"/>
        </w:rPr>
      </w:pPr>
      <w:r w:rsidRPr="003D1BBA">
        <w:rPr>
          <w:b/>
          <w:bCs/>
          <w:lang w:val="en-US"/>
        </w:rPr>
        <w:t>Source</w:t>
      </w:r>
      <w:r>
        <w:rPr>
          <w:lang w:val="en-US"/>
        </w:rPr>
        <w:t xml:space="preserve">: </w:t>
      </w:r>
      <w:hyperlink r:id="rId21" w:history="1">
        <w:r w:rsidRPr="00080E0B">
          <w:rPr>
            <w:rStyle w:val="Hyperlink"/>
            <w:lang w:val="en-US"/>
          </w:rPr>
          <w:t>https://github.com/ELELAB/RosettaDDGPrediction</w:t>
        </w:r>
      </w:hyperlink>
      <w:r>
        <w:rPr>
          <w:lang w:val="en-US"/>
        </w:rPr>
        <w:t xml:space="preserve"> </w:t>
      </w:r>
    </w:p>
    <w:p w14:paraId="2C0A472D" w14:textId="59E079D8" w:rsidR="00407092" w:rsidRPr="003D1BBA" w:rsidRDefault="00407092" w:rsidP="003D1BBA">
      <w:pPr>
        <w:rPr>
          <w:lang w:val="en-US"/>
        </w:rPr>
      </w:pPr>
      <w:r>
        <w:rPr>
          <w:lang w:val="en-US"/>
        </w:rPr>
        <w:t>This ste</w:t>
      </w:r>
      <w:r w:rsidR="00B20F93">
        <w:rPr>
          <w:lang w:val="en-US"/>
        </w:rPr>
        <w:t>p is not described in the articles</w:t>
      </w:r>
      <w:r w:rsidR="007B4717">
        <w:rPr>
          <w:lang w:val="en-US"/>
        </w:rPr>
        <w:t xml:space="preserve"> </w:t>
      </w:r>
      <w:r w:rsidR="00B20F93">
        <w:rPr>
          <w:lang w:val="en-US"/>
        </w:rPr>
        <w:t>outlin</w:t>
      </w:r>
      <w:r w:rsidR="007B4717">
        <w:rPr>
          <w:lang w:val="en-US"/>
        </w:rPr>
        <w:t>ing</w:t>
      </w:r>
      <w:r w:rsidR="00B20F93">
        <w:rPr>
          <w:lang w:val="en-US"/>
        </w:rPr>
        <w:t xml:space="preserve"> </w:t>
      </w:r>
      <w:r w:rsidR="007B4717">
        <w:rPr>
          <w:lang w:val="en-US"/>
        </w:rPr>
        <w:t xml:space="preserve">the </w:t>
      </w:r>
      <w:r w:rsidR="007B4717">
        <w:rPr>
          <w:lang w:val="en-US"/>
        </w:rPr>
        <w:t xml:space="preserve">protocol </w:t>
      </w:r>
      <w:r w:rsidR="007B4717">
        <w:rPr>
          <w:lang w:val="en-US"/>
        </w:rPr>
        <w:t xml:space="preserve">for binder design. </w:t>
      </w:r>
      <w:r w:rsidR="007126FE">
        <w:rPr>
          <w:lang w:val="en-US"/>
        </w:rPr>
        <w:t xml:space="preserve">Thus, it is an </w:t>
      </w:r>
      <w:r w:rsidR="007126FE" w:rsidRPr="007126FE">
        <w:rPr>
          <w:b/>
          <w:bCs/>
          <w:lang w:val="en-US"/>
        </w:rPr>
        <w:t>OPTIONAL</w:t>
      </w:r>
      <w:r w:rsidR="007126FE">
        <w:rPr>
          <w:lang w:val="en-US"/>
        </w:rPr>
        <w:t xml:space="preserve"> step. </w:t>
      </w:r>
      <w:r w:rsidR="007B4717">
        <w:rPr>
          <w:lang w:val="en-US"/>
        </w:rPr>
        <w:t xml:space="preserve">However, some articles have applied it as an extra filter that defines in silico success: </w:t>
      </w:r>
      <w:r w:rsidR="007B4717" w:rsidRPr="007B4717">
        <w:rPr>
          <w:lang w:val="en-US"/>
        </w:rPr>
        <w:t xml:space="preserve">S. Vázquez Torres et al. </w:t>
      </w:r>
      <w:r w:rsidR="007B4717" w:rsidRPr="001C40DF">
        <w:rPr>
          <w:lang w:val="en-US"/>
        </w:rPr>
        <w:t>Nature (2025)</w:t>
      </w:r>
      <w:r w:rsidR="007B4717">
        <w:rPr>
          <w:lang w:val="en-US"/>
        </w:rPr>
        <w:t>.</w:t>
      </w:r>
    </w:p>
    <w:p w14:paraId="67379F49" w14:textId="77777777" w:rsidR="005374DA" w:rsidRDefault="005374DA" w:rsidP="005374DA">
      <w:pPr>
        <w:jc w:val="both"/>
        <w:rPr>
          <w:lang w:val="en-US"/>
        </w:rPr>
      </w:pPr>
      <w:r w:rsidRPr="007046C8">
        <w:rPr>
          <w:lang w:val="en-US"/>
        </w:rPr>
        <w:t xml:space="preserve">Rosetta </w:t>
      </w:r>
      <w:r w:rsidRPr="007046C8">
        <w:rPr>
          <w:b/>
          <w:bCs/>
          <w:lang w:val="en-US"/>
        </w:rPr>
        <w:t>Delta</w:t>
      </w:r>
      <w:r w:rsidRPr="005374DA">
        <w:rPr>
          <w:b/>
          <w:bCs/>
          <w:lang w:val="en-US"/>
        </w:rPr>
        <w:t xml:space="preserve"> </w:t>
      </w:r>
      <w:proofErr w:type="spellStart"/>
      <w:r w:rsidRPr="005374DA">
        <w:rPr>
          <w:b/>
          <w:bCs/>
          <w:lang w:val="en-US"/>
        </w:rPr>
        <w:t>Delta</w:t>
      </w:r>
      <w:proofErr w:type="spellEnd"/>
      <w:r w:rsidRPr="005374DA">
        <w:rPr>
          <w:b/>
          <w:bCs/>
          <w:lang w:val="en-US"/>
        </w:rPr>
        <w:t xml:space="preserve"> G (</w:t>
      </w:r>
      <w:proofErr w:type="spellStart"/>
      <w:r w:rsidRPr="005374DA">
        <w:rPr>
          <w:b/>
          <w:bCs/>
          <w:lang w:val="en-US"/>
        </w:rPr>
        <w:t>ddg</w:t>
      </w:r>
      <w:proofErr w:type="spellEnd"/>
      <w:r w:rsidRPr="005374DA">
        <w:rPr>
          <w:b/>
          <w:bCs/>
          <w:lang w:val="en-US"/>
        </w:rPr>
        <w:t>)</w:t>
      </w:r>
      <w:r w:rsidRPr="005374DA">
        <w:rPr>
          <w:lang w:val="en-US"/>
        </w:rPr>
        <w:t xml:space="preserve"> is an estimate of the binding energy of a complex (i.e., binder-target). It is computed by taking</w:t>
      </w:r>
      <w:r w:rsidRPr="00CC1B3A">
        <w:rPr>
          <w:lang w:val="en-US"/>
        </w:rPr>
        <w:t xml:space="preserve"> the difference of the energy of the complex and of the </w:t>
      </w:r>
      <w:proofErr w:type="gramStart"/>
      <w:r w:rsidRPr="00CC1B3A">
        <w:rPr>
          <w:lang w:val="en-US"/>
        </w:rPr>
        <w:t>separated</w:t>
      </w:r>
      <w:proofErr w:type="gramEnd"/>
      <w:r w:rsidRPr="00CC1B3A">
        <w:rPr>
          <w:lang w:val="en-US"/>
        </w:rPr>
        <w:t xml:space="preserve"> components</w:t>
      </w:r>
      <w:r>
        <w:rPr>
          <w:lang w:val="en-US"/>
        </w:rPr>
        <w:t xml:space="preserve">. The lower the </w:t>
      </w:r>
      <w:r w:rsidRPr="002F6F32">
        <w:rPr>
          <w:b/>
          <w:bCs/>
        </w:rPr>
        <w:t>ΔΔ</w:t>
      </w:r>
      <w:r w:rsidRPr="002F6F32">
        <w:rPr>
          <w:b/>
          <w:bCs/>
          <w:lang w:val="en-US"/>
        </w:rPr>
        <w:t>G</w:t>
      </w:r>
      <w:r>
        <w:rPr>
          <w:lang w:val="en-US"/>
        </w:rPr>
        <w:t>, the more stable and favorable will be the complex formation of the target and the binder.</w:t>
      </w:r>
    </w:p>
    <w:p w14:paraId="2C70CA11" w14:textId="163239A3" w:rsidR="00F81B03" w:rsidRDefault="00FF5753" w:rsidP="00A76FD7">
      <w:pPr>
        <w:jc w:val="both"/>
        <w:rPr>
          <w:lang w:val="en-US"/>
        </w:rPr>
      </w:pPr>
      <w:r>
        <w:rPr>
          <w:b/>
          <w:bCs/>
          <w:lang w:val="en-US"/>
        </w:rPr>
        <w:t xml:space="preserve">Note: </w:t>
      </w:r>
      <w:r>
        <w:rPr>
          <w:lang w:val="en-US"/>
        </w:rPr>
        <w:t xml:space="preserve">I’m not sure whether this part of the code works well, so be cautious </w:t>
      </w:r>
      <w:proofErr w:type="gramStart"/>
      <w:r>
        <w:rPr>
          <w:lang w:val="en-US"/>
        </w:rPr>
        <w:t>if using</w:t>
      </w:r>
      <w:proofErr w:type="gramEnd"/>
      <w:r>
        <w:rPr>
          <w:lang w:val="en-US"/>
        </w:rPr>
        <w:t xml:space="preserve"> it.</w:t>
      </w:r>
    </w:p>
    <w:p w14:paraId="7E31B4C2" w14:textId="2E10B66A" w:rsidR="001E51D6" w:rsidRDefault="00470BF4" w:rsidP="001E51D6">
      <w:pPr>
        <w:pStyle w:val="Heading1"/>
      </w:pPr>
      <w:r>
        <w:lastRenderedPageBreak/>
        <w:t>6</w:t>
      </w:r>
      <w:r w:rsidR="001E51D6">
        <w:t>. Binder design filtering:</w:t>
      </w:r>
    </w:p>
    <w:p w14:paraId="01490DA4" w14:textId="0C724826" w:rsidR="00CD2BAA" w:rsidRPr="00CD2BAA" w:rsidRDefault="00CD2BAA" w:rsidP="00CD2BAA">
      <w:pPr>
        <w:rPr>
          <w:lang w:val="en-US"/>
        </w:rPr>
      </w:pPr>
      <w:proofErr w:type="spellStart"/>
      <w:r w:rsidRPr="00CD2BAA">
        <w:rPr>
          <w:b/>
          <w:bCs/>
        </w:rPr>
        <w:t>Sources</w:t>
      </w:r>
      <w:proofErr w:type="spellEnd"/>
      <w:r w:rsidRPr="00CD2BAA">
        <w:t xml:space="preserve">: S. Vázquez Torres et al. </w:t>
      </w:r>
      <w:r w:rsidRPr="001C40DF">
        <w:rPr>
          <w:lang w:val="en-US"/>
        </w:rPr>
        <w:t>Nature (2025)</w:t>
      </w:r>
      <w:r>
        <w:rPr>
          <w:lang w:val="en-US"/>
        </w:rPr>
        <w:t xml:space="preserve">, </w:t>
      </w:r>
      <w:r w:rsidRPr="001C40DF">
        <w:rPr>
          <w:lang w:val="en-US"/>
        </w:rPr>
        <w:t>N. R. Bennett et al. Nature Communications (2023)</w:t>
      </w:r>
      <w:r>
        <w:rPr>
          <w:lang w:val="en-US"/>
        </w:rPr>
        <w:t xml:space="preserve">, </w:t>
      </w:r>
      <w:r w:rsidRPr="001C40DF">
        <w:rPr>
          <w:lang w:val="en-US"/>
        </w:rPr>
        <w:t>J. L. Watson et al. Nature (2023)</w:t>
      </w:r>
      <w:r>
        <w:rPr>
          <w:lang w:val="en-US"/>
        </w:rPr>
        <w:t>.</w:t>
      </w:r>
    </w:p>
    <w:p w14:paraId="3980C126" w14:textId="77777777" w:rsidR="00B323C9" w:rsidRDefault="007046C8" w:rsidP="001E51D6">
      <w:pPr>
        <w:jc w:val="both"/>
        <w:rPr>
          <w:lang w:val="en-US"/>
        </w:rPr>
      </w:pPr>
      <w:r>
        <w:rPr>
          <w:lang w:val="en-US"/>
        </w:rPr>
        <w:t xml:space="preserve">The generated binders are </w:t>
      </w:r>
      <w:r w:rsidRPr="007046C8">
        <w:rPr>
          <w:lang w:val="en-US"/>
        </w:rPr>
        <w:t>filtere</w:t>
      </w:r>
      <w:r>
        <w:rPr>
          <w:lang w:val="en-US"/>
        </w:rPr>
        <w:t>d</w:t>
      </w:r>
      <w:r w:rsidRPr="007046C8">
        <w:rPr>
          <w:lang w:val="en-US"/>
        </w:rPr>
        <w:t xml:space="preserve"> </w:t>
      </w:r>
      <w:proofErr w:type="gramStart"/>
      <w:r w:rsidRPr="007046C8">
        <w:rPr>
          <w:lang w:val="en-US"/>
        </w:rPr>
        <w:t>on the basis of</w:t>
      </w:r>
      <w:proofErr w:type="gramEnd"/>
      <w:r w:rsidR="00B323C9">
        <w:rPr>
          <w:lang w:val="en-US"/>
        </w:rPr>
        <w:t>:</w:t>
      </w:r>
      <w:r w:rsidRPr="007046C8">
        <w:rPr>
          <w:lang w:val="en-US"/>
        </w:rPr>
        <w:t xml:space="preserve"> </w:t>
      </w:r>
    </w:p>
    <w:p w14:paraId="0BE17019" w14:textId="714D64B9" w:rsidR="000C46F8" w:rsidRDefault="007046C8" w:rsidP="00B323C9">
      <w:pPr>
        <w:pStyle w:val="ListParagraph"/>
        <w:numPr>
          <w:ilvl w:val="0"/>
          <w:numId w:val="10"/>
        </w:numPr>
        <w:jc w:val="both"/>
        <w:rPr>
          <w:lang w:val="en-US"/>
        </w:rPr>
      </w:pPr>
      <w:r w:rsidRPr="00B323C9">
        <w:rPr>
          <w:lang w:val="en-US"/>
        </w:rPr>
        <w:t>AF2</w:t>
      </w:r>
      <w:r w:rsidR="00411DD2">
        <w:rPr>
          <w:lang w:val="en-US"/>
        </w:rPr>
        <w:t>-</w:t>
      </w:r>
      <w:r w:rsidRPr="00B323C9">
        <w:rPr>
          <w:lang w:val="en-US"/>
        </w:rPr>
        <w:t>predicted aligned error (</w:t>
      </w:r>
      <w:r w:rsidRPr="00B323C9">
        <w:rPr>
          <w:b/>
          <w:bCs/>
          <w:lang w:val="en-US"/>
        </w:rPr>
        <w:t>PAE</w:t>
      </w:r>
      <w:r w:rsidRPr="00B323C9">
        <w:rPr>
          <w:lang w:val="en-US"/>
        </w:rPr>
        <w:t xml:space="preserve">) </w:t>
      </w:r>
      <w:r w:rsidR="00406126" w:rsidRPr="00406126">
        <w:rPr>
          <w:lang w:val="en-US"/>
        </w:rPr>
        <w:t xml:space="preserve">of </w:t>
      </w:r>
      <w:r w:rsidR="00C0757F">
        <w:rPr>
          <w:lang w:val="en-US"/>
        </w:rPr>
        <w:t>interaction</w:t>
      </w:r>
      <w:r w:rsidR="00406126">
        <w:rPr>
          <w:lang w:val="en-US"/>
        </w:rPr>
        <w:t xml:space="preserve"> (</w:t>
      </w:r>
      <w:proofErr w:type="spellStart"/>
      <w:r w:rsidR="00406126" w:rsidRPr="00406126">
        <w:rPr>
          <w:b/>
          <w:bCs/>
          <w:lang w:val="en-US"/>
        </w:rPr>
        <w:t>pae_interaction</w:t>
      </w:r>
      <w:proofErr w:type="spellEnd"/>
      <w:r w:rsidR="00406126">
        <w:rPr>
          <w:lang w:val="en-US"/>
        </w:rPr>
        <w:t xml:space="preserve">) </w:t>
      </w:r>
      <w:r w:rsidRPr="00B323C9">
        <w:rPr>
          <w:b/>
          <w:bCs/>
          <w:lang w:val="en-US"/>
        </w:rPr>
        <w:t>&lt; 10</w:t>
      </w:r>
      <w:r w:rsidR="000C46F8">
        <w:rPr>
          <w:lang w:val="en-US"/>
        </w:rPr>
        <w:t>.</w:t>
      </w:r>
    </w:p>
    <w:p w14:paraId="432A202B" w14:textId="7EC2CBE8" w:rsidR="00B323C9" w:rsidRDefault="000C46F8" w:rsidP="00B323C9">
      <w:pPr>
        <w:pStyle w:val="ListParagraph"/>
        <w:numPr>
          <w:ilvl w:val="0"/>
          <w:numId w:val="10"/>
        </w:numPr>
        <w:jc w:val="both"/>
        <w:rPr>
          <w:lang w:val="en-US"/>
        </w:rPr>
      </w:pPr>
      <w:r w:rsidRPr="00B323C9">
        <w:rPr>
          <w:lang w:val="en-US"/>
        </w:rPr>
        <w:t>AF2</w:t>
      </w:r>
      <w:r w:rsidR="00411DD2">
        <w:rPr>
          <w:lang w:val="en-US"/>
        </w:rPr>
        <w:t>-</w:t>
      </w:r>
      <w:r w:rsidRPr="00B323C9">
        <w:rPr>
          <w:lang w:val="en-US"/>
        </w:rPr>
        <w:t>predicted</w:t>
      </w:r>
      <w:r w:rsidRPr="00B323C9">
        <w:rPr>
          <w:lang w:val="en-US"/>
        </w:rPr>
        <w:t xml:space="preserve"> </w:t>
      </w:r>
      <w:r w:rsidR="007046C8" w:rsidRPr="00B323C9">
        <w:rPr>
          <w:lang w:val="en-US"/>
        </w:rPr>
        <w:t>local distance difference test (</w:t>
      </w:r>
      <w:proofErr w:type="spellStart"/>
      <w:r w:rsidR="007046C8" w:rsidRPr="00B323C9">
        <w:rPr>
          <w:b/>
          <w:bCs/>
          <w:lang w:val="en-US"/>
        </w:rPr>
        <w:t>pLDDT</w:t>
      </w:r>
      <w:proofErr w:type="spellEnd"/>
      <w:r w:rsidR="007046C8" w:rsidRPr="00B323C9">
        <w:rPr>
          <w:lang w:val="en-US"/>
        </w:rPr>
        <w:t>)</w:t>
      </w:r>
      <w:r w:rsidR="007E5014" w:rsidRPr="00B323C9">
        <w:rPr>
          <w:lang w:val="en-US"/>
        </w:rPr>
        <w:t xml:space="preserve"> </w:t>
      </w:r>
      <w:r w:rsidR="00327ECD">
        <w:rPr>
          <w:lang w:val="en-US"/>
        </w:rPr>
        <w:t>of the binder</w:t>
      </w:r>
      <w:r w:rsidR="007046C8" w:rsidRPr="00B323C9">
        <w:rPr>
          <w:lang w:val="en-US"/>
        </w:rPr>
        <w:t xml:space="preserve"> </w:t>
      </w:r>
      <w:r w:rsidR="007046C8" w:rsidRPr="00B323C9">
        <w:rPr>
          <w:b/>
          <w:bCs/>
          <w:lang w:val="en-US"/>
        </w:rPr>
        <w:t>&gt; 80</w:t>
      </w:r>
      <w:r w:rsidR="00B323C9">
        <w:rPr>
          <w:lang w:val="en-US"/>
        </w:rPr>
        <w:t>.</w:t>
      </w:r>
    </w:p>
    <w:p w14:paraId="19422128" w14:textId="0E97C3E7" w:rsidR="007D7F74" w:rsidRPr="007946AE" w:rsidRDefault="005F3023" w:rsidP="007D7F74">
      <w:pPr>
        <w:pStyle w:val="ListParagraph"/>
        <w:numPr>
          <w:ilvl w:val="0"/>
          <w:numId w:val="10"/>
        </w:numPr>
        <w:jc w:val="both"/>
        <w:rPr>
          <w:lang w:val="en-US"/>
        </w:rPr>
      </w:pPr>
      <w:r w:rsidRPr="007946AE">
        <w:rPr>
          <w:lang w:val="en-US"/>
        </w:rPr>
        <w:t>AF2</w:t>
      </w:r>
      <w:r w:rsidR="00411DD2" w:rsidRPr="007946AE">
        <w:rPr>
          <w:lang w:val="en-US"/>
        </w:rPr>
        <w:t>-</w:t>
      </w:r>
      <w:r w:rsidRPr="007946AE">
        <w:rPr>
          <w:lang w:val="en-US"/>
        </w:rPr>
        <w:t xml:space="preserve">predicted </w:t>
      </w:r>
      <w:proofErr w:type="spellStart"/>
      <w:r w:rsidR="007D7F74" w:rsidRPr="007946AE">
        <w:rPr>
          <w:b/>
          <w:bCs/>
          <w:lang w:val="en-US"/>
        </w:rPr>
        <w:t>rmsd</w:t>
      </w:r>
      <w:proofErr w:type="spellEnd"/>
      <w:r w:rsidR="007D7F74" w:rsidRPr="007946AE">
        <w:rPr>
          <w:b/>
          <w:bCs/>
          <w:lang w:val="en-US"/>
        </w:rPr>
        <w:t xml:space="preserve"> &lt;1Å</w:t>
      </w:r>
      <w:r w:rsidR="007D7F74" w:rsidRPr="007946AE">
        <w:rPr>
          <w:lang w:val="en-US"/>
        </w:rPr>
        <w:t xml:space="preserve"> </w:t>
      </w:r>
      <w:r w:rsidR="00AD52EB" w:rsidRPr="007946AE">
        <w:rPr>
          <w:lang w:val="en-US"/>
        </w:rPr>
        <w:t>between the designed binder and the AF2 prediction</w:t>
      </w:r>
      <w:r w:rsidR="007D7F74" w:rsidRPr="007946AE">
        <w:rPr>
          <w:lang w:val="en-US"/>
        </w:rPr>
        <w:t>.</w:t>
      </w:r>
    </w:p>
    <w:p w14:paraId="205DB0DE" w14:textId="63464885" w:rsidR="00B323C9" w:rsidRPr="007946AE" w:rsidRDefault="00407092" w:rsidP="00B323C9">
      <w:pPr>
        <w:pStyle w:val="ListParagraph"/>
        <w:numPr>
          <w:ilvl w:val="0"/>
          <w:numId w:val="10"/>
        </w:numPr>
        <w:jc w:val="both"/>
        <w:rPr>
          <w:lang w:val="en-US"/>
        </w:rPr>
      </w:pPr>
      <w:r w:rsidRPr="007946AE">
        <w:rPr>
          <w:b/>
          <w:bCs/>
          <w:lang w:val="en-US"/>
        </w:rPr>
        <w:t>Optional</w:t>
      </w:r>
      <w:r w:rsidRPr="007946AE">
        <w:rPr>
          <w:lang w:val="en-US"/>
        </w:rPr>
        <w:t xml:space="preserve">: </w:t>
      </w:r>
      <w:r w:rsidR="007046C8" w:rsidRPr="007946AE">
        <w:rPr>
          <w:lang w:val="en-US"/>
        </w:rPr>
        <w:t>Rosetta</w:t>
      </w:r>
      <w:r w:rsidR="00411DD2" w:rsidRPr="007946AE">
        <w:rPr>
          <w:lang w:val="en-US"/>
        </w:rPr>
        <w:t>-estimated</w:t>
      </w:r>
      <w:r w:rsidR="007046C8" w:rsidRPr="007946AE">
        <w:rPr>
          <w:lang w:val="en-US"/>
        </w:rPr>
        <w:t xml:space="preserve"> </w:t>
      </w:r>
      <w:r w:rsidR="007046C8" w:rsidRPr="007946AE">
        <w:rPr>
          <w:b/>
          <w:bCs/>
          <w:lang w:val="en-US"/>
        </w:rPr>
        <w:t>Delta</w:t>
      </w:r>
      <w:r w:rsidR="007046C8" w:rsidRPr="007946AE">
        <w:rPr>
          <w:b/>
          <w:bCs/>
          <w:lang w:val="en-US"/>
        </w:rPr>
        <w:t xml:space="preserve"> </w:t>
      </w:r>
      <w:proofErr w:type="spellStart"/>
      <w:r w:rsidR="007046C8" w:rsidRPr="007946AE">
        <w:rPr>
          <w:b/>
          <w:bCs/>
          <w:lang w:val="en-US"/>
        </w:rPr>
        <w:t>Delta</w:t>
      </w:r>
      <w:proofErr w:type="spellEnd"/>
      <w:r w:rsidR="007046C8" w:rsidRPr="007946AE">
        <w:rPr>
          <w:b/>
          <w:bCs/>
          <w:lang w:val="en-US"/>
        </w:rPr>
        <w:t xml:space="preserve"> G (</w:t>
      </w:r>
      <w:proofErr w:type="spellStart"/>
      <w:r w:rsidR="007046C8" w:rsidRPr="007946AE">
        <w:rPr>
          <w:b/>
          <w:bCs/>
          <w:lang w:val="en-US"/>
        </w:rPr>
        <w:t>ddg</w:t>
      </w:r>
      <w:proofErr w:type="spellEnd"/>
      <w:r w:rsidR="007046C8" w:rsidRPr="007946AE">
        <w:rPr>
          <w:b/>
          <w:bCs/>
          <w:lang w:val="en-US"/>
        </w:rPr>
        <w:t>) &lt; −40</w:t>
      </w:r>
      <w:r w:rsidR="00B323C9" w:rsidRPr="007946AE">
        <w:rPr>
          <w:lang w:val="en-US"/>
        </w:rPr>
        <w:t>.</w:t>
      </w:r>
      <w:r w:rsidR="00517107" w:rsidRPr="007946AE">
        <w:rPr>
          <w:lang w:val="en-US"/>
        </w:rPr>
        <w:t xml:space="preserve"> </w:t>
      </w:r>
    </w:p>
    <w:p w14:paraId="7F34F391" w14:textId="19E1E24C" w:rsidR="00F3087B" w:rsidRPr="007946AE" w:rsidRDefault="00F3087B" w:rsidP="00F3087B">
      <w:pPr>
        <w:jc w:val="both"/>
        <w:rPr>
          <w:lang w:val="en-US"/>
        </w:rPr>
      </w:pPr>
      <w:r w:rsidRPr="007946AE">
        <w:rPr>
          <w:lang w:val="en-US"/>
        </w:rPr>
        <w:t xml:space="preserve">Note: we only need the </w:t>
      </w:r>
      <w:proofErr w:type="spellStart"/>
      <w:r w:rsidRPr="007946AE">
        <w:rPr>
          <w:lang w:val="en-US"/>
        </w:rPr>
        <w:t>pLDDT</w:t>
      </w:r>
      <w:proofErr w:type="spellEnd"/>
      <w:r w:rsidRPr="007946AE">
        <w:rPr>
          <w:lang w:val="en-US"/>
        </w:rPr>
        <w:t xml:space="preserve"> and </w:t>
      </w:r>
      <w:proofErr w:type="spellStart"/>
      <w:r w:rsidRPr="007946AE">
        <w:rPr>
          <w:lang w:val="en-US"/>
        </w:rPr>
        <w:t>rmsd</w:t>
      </w:r>
      <w:proofErr w:type="spellEnd"/>
      <w:r w:rsidRPr="007946AE">
        <w:rPr>
          <w:lang w:val="en-US"/>
        </w:rPr>
        <w:t xml:space="preserve"> of the binder</w:t>
      </w:r>
      <w:r w:rsidR="00C02615" w:rsidRPr="007946AE">
        <w:rPr>
          <w:lang w:val="en-US"/>
        </w:rPr>
        <w:t xml:space="preserve"> (i.e., monomer)</w:t>
      </w:r>
      <w:r w:rsidRPr="007946AE">
        <w:rPr>
          <w:lang w:val="en-US"/>
        </w:rPr>
        <w:t>.</w:t>
      </w:r>
    </w:p>
    <w:p w14:paraId="33816A44" w14:textId="2B3EB648" w:rsidR="001E51D6" w:rsidRPr="00AD52EB" w:rsidRDefault="007E5014" w:rsidP="005B25DD">
      <w:pPr>
        <w:jc w:val="both"/>
        <w:rPr>
          <w:lang w:val="en-US"/>
        </w:rPr>
      </w:pPr>
      <w:r w:rsidRPr="007946AE">
        <w:rPr>
          <w:lang w:val="en-US"/>
        </w:rPr>
        <w:t xml:space="preserve">What you want is to get </w:t>
      </w:r>
      <w:r w:rsidRPr="007946AE">
        <w:rPr>
          <w:b/>
          <w:bCs/>
          <w:lang w:val="en-US"/>
        </w:rPr>
        <w:t xml:space="preserve">enough designs </w:t>
      </w:r>
      <w:r w:rsidRPr="007946AE">
        <w:rPr>
          <w:lang w:val="en-US"/>
        </w:rPr>
        <w:t>that</w:t>
      </w:r>
      <w:r w:rsidRPr="007946AE">
        <w:rPr>
          <w:b/>
          <w:bCs/>
          <w:lang w:val="en-US"/>
        </w:rPr>
        <w:t xml:space="preserve"> pass these filters </w:t>
      </w:r>
      <w:r w:rsidRPr="007946AE">
        <w:rPr>
          <w:lang w:val="en-US"/>
        </w:rPr>
        <w:t>to fill a DNA order with these successful designs</w:t>
      </w:r>
      <w:r w:rsidRPr="00AD52EB">
        <w:rPr>
          <w:lang w:val="en-US"/>
        </w:rPr>
        <w:t>.</w:t>
      </w:r>
    </w:p>
    <w:p w14:paraId="0CC53710" w14:textId="210F580C" w:rsidR="007E5014" w:rsidRPr="00C0757F" w:rsidRDefault="007E5014" w:rsidP="00C0757F">
      <w:pPr>
        <w:jc w:val="both"/>
        <w:rPr>
          <w:b/>
          <w:bCs/>
          <w:lang w:val="en-US"/>
        </w:rPr>
      </w:pPr>
      <w:r w:rsidRPr="007E5014">
        <w:rPr>
          <w:lang w:val="en-US"/>
        </w:rPr>
        <w:t>Predicted aligned error (</w:t>
      </w:r>
      <w:hyperlink r:id="rId22" w:history="1">
        <w:r w:rsidRPr="002F6F32">
          <w:rPr>
            <w:rStyle w:val="Hyperlink"/>
            <w:b/>
            <w:bCs/>
            <w:lang w:val="en-US"/>
          </w:rPr>
          <w:t>PA</w:t>
        </w:r>
        <w:r w:rsidRPr="002F6F32">
          <w:rPr>
            <w:rStyle w:val="Hyperlink"/>
            <w:b/>
            <w:bCs/>
            <w:lang w:val="en-US"/>
          </w:rPr>
          <w:t>E</w:t>
        </w:r>
      </w:hyperlink>
      <w:r w:rsidRPr="007E5014">
        <w:rPr>
          <w:lang w:val="en-US"/>
        </w:rPr>
        <w:t>) is a measure of how confident A</w:t>
      </w:r>
      <w:r>
        <w:rPr>
          <w:lang w:val="en-US"/>
        </w:rPr>
        <w:t>F</w:t>
      </w:r>
      <w:r w:rsidRPr="007E5014">
        <w:rPr>
          <w:lang w:val="en-US"/>
        </w:rPr>
        <w:t xml:space="preserve">2 is in the relative position of two residues within the predicted structure. </w:t>
      </w:r>
      <w:r w:rsidR="00CD2BAA">
        <w:rPr>
          <w:lang w:val="en-US"/>
        </w:rPr>
        <w:t xml:space="preserve">The </w:t>
      </w:r>
      <w:proofErr w:type="spellStart"/>
      <w:r w:rsidR="00C0757F" w:rsidRPr="00C0757F">
        <w:rPr>
          <w:b/>
          <w:bCs/>
          <w:lang w:val="en-US"/>
        </w:rPr>
        <w:t>pAE</w:t>
      </w:r>
      <w:proofErr w:type="spellEnd"/>
      <w:r w:rsidR="00C0757F" w:rsidRPr="00C0757F">
        <w:rPr>
          <w:b/>
          <w:bCs/>
          <w:lang w:val="en-US"/>
        </w:rPr>
        <w:t xml:space="preserve"> of interaction between</w:t>
      </w:r>
      <w:r w:rsidR="00C0757F">
        <w:rPr>
          <w:b/>
          <w:bCs/>
          <w:lang w:val="en-US"/>
        </w:rPr>
        <w:t xml:space="preserve"> </w:t>
      </w:r>
      <w:r w:rsidR="00C0757F" w:rsidRPr="00C0757F">
        <w:rPr>
          <w:b/>
          <w:bCs/>
          <w:lang w:val="en-US"/>
        </w:rPr>
        <w:t>binder and target &lt; 10</w:t>
      </w:r>
      <w:r w:rsidR="00CD2BAA" w:rsidRPr="000E00DE">
        <w:rPr>
          <w:lang w:val="en-US"/>
        </w:rPr>
        <w:t xml:space="preserve"> is a good </w:t>
      </w:r>
      <w:r w:rsidR="00CD2BAA" w:rsidRPr="000E00DE">
        <w:rPr>
          <w:b/>
          <w:bCs/>
          <w:lang w:val="en-US"/>
        </w:rPr>
        <w:t>predictor</w:t>
      </w:r>
      <w:r w:rsidR="00CD2BAA" w:rsidRPr="000E00DE">
        <w:rPr>
          <w:lang w:val="en-US"/>
        </w:rPr>
        <w:t xml:space="preserve"> of a </w:t>
      </w:r>
      <w:r w:rsidR="00CD2BAA" w:rsidRPr="000E00DE">
        <w:rPr>
          <w:b/>
          <w:bCs/>
          <w:lang w:val="en-US"/>
        </w:rPr>
        <w:t xml:space="preserve">binder </w:t>
      </w:r>
      <w:r w:rsidR="00CD2BAA" w:rsidRPr="0020406C">
        <w:rPr>
          <w:b/>
          <w:bCs/>
          <w:lang w:val="en-US"/>
        </w:rPr>
        <w:t>working experimentally</w:t>
      </w:r>
      <w:r w:rsidR="00CD2BAA" w:rsidRPr="0020406C">
        <w:rPr>
          <w:lang w:val="en-US"/>
        </w:rPr>
        <w:t xml:space="preserve">, whereas designs that do not pass </w:t>
      </w:r>
      <w:proofErr w:type="spellStart"/>
      <w:r w:rsidR="005E11B2">
        <w:rPr>
          <w:b/>
          <w:bCs/>
          <w:lang w:val="en-US"/>
        </w:rPr>
        <w:t>pae</w:t>
      </w:r>
      <w:r w:rsidR="00CD2BAA" w:rsidRPr="0020406C">
        <w:rPr>
          <w:b/>
          <w:bCs/>
          <w:lang w:val="en-US"/>
        </w:rPr>
        <w:t>_interaction</w:t>
      </w:r>
      <w:proofErr w:type="spellEnd"/>
      <w:r w:rsidR="00CD2BAA" w:rsidRPr="0020406C">
        <w:rPr>
          <w:b/>
          <w:bCs/>
          <w:lang w:val="en-US"/>
        </w:rPr>
        <w:t xml:space="preserve"> &lt; 10</w:t>
      </w:r>
      <w:r w:rsidR="00CD2BAA" w:rsidRPr="0020406C">
        <w:rPr>
          <w:lang w:val="en-US"/>
        </w:rPr>
        <w:t xml:space="preserve"> are not worth ordering since they will likely not work experimentally.</w:t>
      </w:r>
    </w:p>
    <w:p w14:paraId="40FCB43A" w14:textId="52D6CA00" w:rsidR="00895986" w:rsidRDefault="00895986" w:rsidP="001E51D6">
      <w:pPr>
        <w:jc w:val="both"/>
        <w:rPr>
          <w:lang w:val="en-US"/>
        </w:rPr>
      </w:pPr>
      <w:r>
        <w:rPr>
          <w:lang w:val="en-US"/>
        </w:rPr>
        <w:t xml:space="preserve">Aligning the backbone from </w:t>
      </w:r>
      <w:proofErr w:type="spellStart"/>
      <w:r>
        <w:rPr>
          <w:lang w:val="en-US"/>
        </w:rPr>
        <w:t>RFdifussion</w:t>
      </w:r>
      <w:proofErr w:type="spellEnd"/>
      <w:r>
        <w:rPr>
          <w:lang w:val="en-US"/>
        </w:rPr>
        <w:t xml:space="preserve"> to the AF2-predicted structure will give the </w:t>
      </w:r>
      <w:proofErr w:type="spellStart"/>
      <w:r w:rsidRPr="00B323C9">
        <w:rPr>
          <w:b/>
          <w:bCs/>
          <w:lang w:val="en-US"/>
        </w:rPr>
        <w:t>rmsd</w:t>
      </w:r>
      <w:proofErr w:type="spellEnd"/>
      <w:r>
        <w:rPr>
          <w:b/>
          <w:bCs/>
          <w:lang w:val="en-US"/>
        </w:rPr>
        <w:t xml:space="preserve"> </w:t>
      </w:r>
      <w:r>
        <w:rPr>
          <w:lang w:val="en-US"/>
        </w:rPr>
        <w:t>value.</w:t>
      </w:r>
    </w:p>
    <w:p w14:paraId="29221C5F" w14:textId="1501200F" w:rsidR="00FD0433" w:rsidRDefault="007E5014" w:rsidP="00FD434C">
      <w:pPr>
        <w:jc w:val="both"/>
        <w:rPr>
          <w:lang w:val="en-US"/>
        </w:rPr>
      </w:pPr>
      <w:r w:rsidRPr="007E5014">
        <w:rPr>
          <w:lang w:val="en-US"/>
        </w:rPr>
        <w:t>The predicted local distance difference test (</w:t>
      </w:r>
      <w:proofErr w:type="spellStart"/>
      <w:r w:rsidR="002F6F32">
        <w:rPr>
          <w:b/>
          <w:bCs/>
          <w:lang w:val="en-US"/>
        </w:rPr>
        <w:fldChar w:fldCharType="begin"/>
      </w:r>
      <w:r w:rsidR="002F6F32">
        <w:rPr>
          <w:b/>
          <w:bCs/>
          <w:lang w:val="en-US"/>
        </w:rPr>
        <w:instrText>HYPERLINK "https://www.ebi.ac.uk/training/online/courses/alphafold/inputs-and-outputs/evaluating-alphafolds-predicted-structures-using-confidence-scores/plddt-understanding-local-confidence/"</w:instrText>
      </w:r>
      <w:r w:rsidR="002F6F32">
        <w:rPr>
          <w:b/>
          <w:bCs/>
          <w:lang w:val="en-US"/>
        </w:rPr>
      </w:r>
      <w:r w:rsidR="002F6F32">
        <w:rPr>
          <w:b/>
          <w:bCs/>
          <w:lang w:val="en-US"/>
        </w:rPr>
        <w:fldChar w:fldCharType="separate"/>
      </w:r>
      <w:r w:rsidRPr="002F6F32">
        <w:rPr>
          <w:rStyle w:val="Hyperlink"/>
          <w:b/>
          <w:bCs/>
          <w:lang w:val="en-US"/>
        </w:rPr>
        <w:t>pLDDT</w:t>
      </w:r>
      <w:proofErr w:type="spellEnd"/>
      <w:r w:rsidR="002F6F32">
        <w:rPr>
          <w:b/>
          <w:bCs/>
          <w:lang w:val="en-US"/>
        </w:rPr>
        <w:fldChar w:fldCharType="end"/>
      </w:r>
      <w:r w:rsidRPr="007E5014">
        <w:rPr>
          <w:lang w:val="en-US"/>
        </w:rPr>
        <w:t>) is a per-residue measure of local confidence. It is scaled from 0 to 100, with higher scores indicating higher confidence and usually a more accurate prediction.</w:t>
      </w:r>
      <w:r w:rsidR="00E25509">
        <w:rPr>
          <w:lang w:val="en-US"/>
        </w:rPr>
        <w:t xml:space="preserve"> </w:t>
      </w:r>
      <w:r w:rsidR="00E25509" w:rsidRPr="00E25509">
        <w:rPr>
          <w:lang w:val="en-US"/>
        </w:rPr>
        <w:t xml:space="preserve">On this basis, a </w:t>
      </w:r>
      <w:proofErr w:type="spellStart"/>
      <w:r w:rsidR="00E25509" w:rsidRPr="00E25509">
        <w:rPr>
          <w:lang w:val="en-US"/>
        </w:rPr>
        <w:t>pLDDT</w:t>
      </w:r>
      <w:proofErr w:type="spellEnd"/>
      <w:r w:rsidR="00E25509" w:rsidRPr="00E25509">
        <w:rPr>
          <w:lang w:val="en-US"/>
        </w:rPr>
        <w:t xml:space="preserve"> above 90 would be taken as the highest accuracy category, in which both the backbone and side chains are typically predicted with high accuracy. In contrast, a </w:t>
      </w:r>
      <w:proofErr w:type="spellStart"/>
      <w:r w:rsidR="00E25509" w:rsidRPr="00E25509">
        <w:rPr>
          <w:lang w:val="en-US"/>
        </w:rPr>
        <w:t>pLDDT</w:t>
      </w:r>
      <w:proofErr w:type="spellEnd"/>
      <w:r w:rsidR="00E25509" w:rsidRPr="00E25509">
        <w:rPr>
          <w:lang w:val="en-US"/>
        </w:rPr>
        <w:t xml:space="preserve"> above 70 usually corresponds to a correct backbone prediction with misplacement of some side chains. </w:t>
      </w:r>
    </w:p>
    <w:p w14:paraId="55FA1BC4" w14:textId="2233E35C" w:rsidR="00FD0433" w:rsidRDefault="00470BF4" w:rsidP="005374DA">
      <w:pPr>
        <w:pStyle w:val="Heading1"/>
      </w:pPr>
      <w:r>
        <w:t xml:space="preserve">7. </w:t>
      </w:r>
      <w:r w:rsidRPr="00470BF4">
        <w:t>Partial diffusion to optimize binders</w:t>
      </w:r>
      <w:r w:rsidR="005374DA">
        <w:t>:</w:t>
      </w:r>
    </w:p>
    <w:p w14:paraId="6EF74685" w14:textId="32BDD66E" w:rsidR="005374DA" w:rsidRDefault="00136104" w:rsidP="00FD434C">
      <w:pPr>
        <w:jc w:val="both"/>
        <w:rPr>
          <w:lang w:val="en-US"/>
        </w:rPr>
      </w:pPr>
      <w:proofErr w:type="spellStart"/>
      <w:r w:rsidRPr="00136104">
        <w:t>Source</w:t>
      </w:r>
      <w:r>
        <w:t>s</w:t>
      </w:r>
      <w:proofErr w:type="spellEnd"/>
      <w:r w:rsidRPr="00136104">
        <w:t xml:space="preserve">: </w:t>
      </w:r>
      <w:r w:rsidRPr="005374DA">
        <w:t xml:space="preserve">S. Vázquez Torres et al. </w:t>
      </w:r>
      <w:r w:rsidRPr="005374DA">
        <w:rPr>
          <w:lang w:val="en-US"/>
        </w:rPr>
        <w:t>Nature (2025</w:t>
      </w:r>
      <w:r>
        <w:rPr>
          <w:lang w:val="en-US"/>
        </w:rPr>
        <w:t>)</w:t>
      </w:r>
      <w:r>
        <w:rPr>
          <w:lang w:val="en-US"/>
        </w:rPr>
        <w:t xml:space="preserve"> and </w:t>
      </w:r>
      <w:hyperlink r:id="rId23" w:history="1">
        <w:r w:rsidRPr="00080E0B">
          <w:rPr>
            <w:rStyle w:val="Hyperlink"/>
            <w:lang w:val="en-US"/>
          </w:rPr>
          <w:t>https://github.com/RosettaCommons/RFdiffusion</w:t>
        </w:r>
      </w:hyperlink>
      <w:r>
        <w:rPr>
          <w:lang w:val="en-US"/>
        </w:rPr>
        <w:t xml:space="preserve"> </w:t>
      </w:r>
    </w:p>
    <w:p w14:paraId="6C3965CE" w14:textId="4BF7C07E" w:rsidR="005374DA" w:rsidRDefault="00136104" w:rsidP="005374DA">
      <w:pPr>
        <w:jc w:val="both"/>
        <w:rPr>
          <w:lang w:val="en-US"/>
        </w:rPr>
      </w:pPr>
      <w:r w:rsidRPr="00136104">
        <w:rPr>
          <w:lang w:val="en-US"/>
        </w:rPr>
        <w:t>After testing the b</w:t>
      </w:r>
      <w:r>
        <w:rPr>
          <w:lang w:val="en-US"/>
        </w:rPr>
        <w:t xml:space="preserve">inder candidates in vitro, we can </w:t>
      </w:r>
      <w:r w:rsidRPr="00136104">
        <w:rPr>
          <w:b/>
          <w:bCs/>
          <w:lang w:val="en-US"/>
        </w:rPr>
        <w:t>further optimize</w:t>
      </w:r>
      <w:r>
        <w:rPr>
          <w:lang w:val="en-US"/>
        </w:rPr>
        <w:t xml:space="preserve"> their </w:t>
      </w:r>
      <w:r w:rsidRPr="00136104">
        <w:rPr>
          <w:b/>
          <w:bCs/>
          <w:lang w:val="en-US"/>
        </w:rPr>
        <w:t xml:space="preserve">binding affinity </w:t>
      </w:r>
      <w:r>
        <w:rPr>
          <w:lang w:val="en-US"/>
        </w:rPr>
        <w:t xml:space="preserve">using </w:t>
      </w:r>
      <w:r w:rsidRPr="00136104">
        <w:rPr>
          <w:b/>
          <w:bCs/>
          <w:lang w:val="en-US"/>
        </w:rPr>
        <w:t>partial diffusion</w:t>
      </w:r>
      <w:r>
        <w:rPr>
          <w:lang w:val="en-US"/>
        </w:rPr>
        <w:t>.</w:t>
      </w:r>
      <w:r w:rsidR="001961DA">
        <w:rPr>
          <w:lang w:val="en-US"/>
        </w:rPr>
        <w:t xml:space="preserve"> </w:t>
      </w:r>
      <w:proofErr w:type="spellStart"/>
      <w:r w:rsidR="005374DA" w:rsidRPr="00136104">
        <w:t>For</w:t>
      </w:r>
      <w:proofErr w:type="spellEnd"/>
      <w:r w:rsidR="005374DA" w:rsidRPr="00136104">
        <w:t xml:space="preserve"> </w:t>
      </w:r>
      <w:proofErr w:type="spellStart"/>
      <w:r w:rsidR="005374DA" w:rsidRPr="00136104">
        <w:t>instance</w:t>
      </w:r>
      <w:proofErr w:type="spellEnd"/>
      <w:r w:rsidR="005374DA" w:rsidRPr="00136104">
        <w:t xml:space="preserve">, </w:t>
      </w:r>
      <w:r w:rsidR="005374DA" w:rsidRPr="00136104">
        <w:t xml:space="preserve">S. Vázquez Torres et al. </w:t>
      </w:r>
      <w:r w:rsidR="005374DA" w:rsidRPr="005374DA">
        <w:rPr>
          <w:lang w:val="en-US"/>
        </w:rPr>
        <w:t>Nature (2025</w:t>
      </w:r>
      <w:r w:rsidR="005374DA">
        <w:rPr>
          <w:lang w:val="en-US"/>
        </w:rPr>
        <w:t>)</w:t>
      </w:r>
      <w:r w:rsidR="005374DA" w:rsidRPr="005374DA">
        <w:rPr>
          <w:lang w:val="en-US"/>
        </w:rPr>
        <w:t xml:space="preserve"> show</w:t>
      </w:r>
      <w:r w:rsidR="005374DA">
        <w:rPr>
          <w:lang w:val="en-US"/>
        </w:rPr>
        <w:t>ed</w:t>
      </w:r>
      <w:r w:rsidR="005374DA" w:rsidRPr="005374DA">
        <w:rPr>
          <w:lang w:val="en-US"/>
        </w:rPr>
        <w:t xml:space="preserve"> how RFdiffusion</w:t>
      </w:r>
      <w:r w:rsidR="005374DA">
        <w:rPr>
          <w:lang w:val="en-US"/>
        </w:rPr>
        <w:t xml:space="preserve"> </w:t>
      </w:r>
      <w:r w:rsidR="005374DA" w:rsidRPr="005374DA">
        <w:rPr>
          <w:lang w:val="en-US"/>
        </w:rPr>
        <w:t xml:space="preserve">can be extended for </w:t>
      </w:r>
      <w:r w:rsidR="005374DA" w:rsidRPr="001961DA">
        <w:rPr>
          <w:b/>
          <w:bCs/>
          <w:lang w:val="en-US"/>
        </w:rPr>
        <w:t>binder</w:t>
      </w:r>
      <w:r w:rsidR="005374DA" w:rsidRPr="005374DA">
        <w:rPr>
          <w:b/>
          <w:bCs/>
          <w:lang w:val="en-US"/>
        </w:rPr>
        <w:t xml:space="preserve"> refinement</w:t>
      </w:r>
      <w:r w:rsidR="005374DA" w:rsidRPr="005374DA">
        <w:rPr>
          <w:lang w:val="en-US"/>
        </w:rPr>
        <w:t xml:space="preserve"> by partial noising and</w:t>
      </w:r>
      <w:r w:rsidR="005374DA">
        <w:rPr>
          <w:lang w:val="en-US"/>
        </w:rPr>
        <w:t xml:space="preserve"> </w:t>
      </w:r>
      <w:r w:rsidR="005374DA" w:rsidRPr="005374DA">
        <w:rPr>
          <w:lang w:val="en-US"/>
        </w:rPr>
        <w:t xml:space="preserve">denoising, which enables </w:t>
      </w:r>
      <w:proofErr w:type="spellStart"/>
      <w:r w:rsidR="005374DA" w:rsidRPr="005374DA">
        <w:rPr>
          <w:lang w:val="en-US"/>
        </w:rPr>
        <w:t>tuneable</w:t>
      </w:r>
      <w:proofErr w:type="spellEnd"/>
      <w:r w:rsidR="005374DA" w:rsidRPr="005374DA">
        <w:rPr>
          <w:lang w:val="en-US"/>
        </w:rPr>
        <w:t xml:space="preserve"> sampling around a given input</w:t>
      </w:r>
      <w:r w:rsidR="005374DA">
        <w:rPr>
          <w:lang w:val="en-US"/>
        </w:rPr>
        <w:t xml:space="preserve"> </w:t>
      </w:r>
      <w:r w:rsidR="005374DA" w:rsidRPr="005374DA">
        <w:rPr>
          <w:lang w:val="en-US"/>
        </w:rPr>
        <w:t xml:space="preserve">structure. For peptide binder design, this enabled </w:t>
      </w:r>
      <w:r w:rsidR="005374DA" w:rsidRPr="005374DA">
        <w:rPr>
          <w:b/>
          <w:bCs/>
          <w:lang w:val="en-US"/>
        </w:rPr>
        <w:t>increases in affinity</w:t>
      </w:r>
      <w:r w:rsidR="005374DA">
        <w:rPr>
          <w:lang w:val="en-US"/>
        </w:rPr>
        <w:t xml:space="preserve"> </w:t>
      </w:r>
      <w:r w:rsidR="005374DA" w:rsidRPr="005374DA">
        <w:rPr>
          <w:lang w:val="en-US"/>
        </w:rPr>
        <w:t xml:space="preserve">of nearly </w:t>
      </w:r>
      <w:r w:rsidR="005374DA" w:rsidRPr="005374DA">
        <w:rPr>
          <w:b/>
          <w:bCs/>
          <w:lang w:val="en-US"/>
        </w:rPr>
        <w:t xml:space="preserve">three orders of magnitude </w:t>
      </w:r>
      <w:r w:rsidR="005374DA" w:rsidRPr="005374DA">
        <w:rPr>
          <w:lang w:val="en-US"/>
        </w:rPr>
        <w:t>without high-throughput</w:t>
      </w:r>
      <w:r w:rsidR="005374DA">
        <w:rPr>
          <w:lang w:val="en-US"/>
        </w:rPr>
        <w:t xml:space="preserve"> </w:t>
      </w:r>
      <w:r w:rsidR="005374DA" w:rsidRPr="005374DA">
        <w:rPr>
          <w:lang w:val="en-US"/>
        </w:rPr>
        <w:t>screening.</w:t>
      </w:r>
    </w:p>
    <w:p w14:paraId="196DBCCD" w14:textId="4C6C47DA" w:rsidR="00136104" w:rsidRPr="00136104" w:rsidRDefault="00136104" w:rsidP="00136104">
      <w:pPr>
        <w:jc w:val="both"/>
        <w:rPr>
          <w:lang w:val="en-US"/>
        </w:rPr>
      </w:pPr>
      <w:r w:rsidRPr="00136104">
        <w:rPr>
          <w:lang w:val="en-US"/>
        </w:rPr>
        <w:lastRenderedPageBreak/>
        <w:t xml:space="preserve">The AF2 models of the highest-affinity designs for each </w:t>
      </w:r>
      <w:r w:rsidR="00C36992">
        <w:rPr>
          <w:lang w:val="en-US"/>
        </w:rPr>
        <w:t>in vitro-tested binder are</w:t>
      </w:r>
      <w:r w:rsidRPr="00136104">
        <w:rPr>
          <w:lang w:val="en-US"/>
        </w:rPr>
        <w:t xml:space="preserve"> used as the inputs for partial diffusion. The </w:t>
      </w:r>
      <w:r w:rsidR="00C36992">
        <w:rPr>
          <w:lang w:val="en-US"/>
        </w:rPr>
        <w:t>designs</w:t>
      </w:r>
      <w:r w:rsidRPr="00136104">
        <w:rPr>
          <w:lang w:val="en-US"/>
        </w:rPr>
        <w:t xml:space="preserve"> </w:t>
      </w:r>
      <w:r w:rsidR="00C36992">
        <w:rPr>
          <w:lang w:val="en-US"/>
        </w:rPr>
        <w:t>are</w:t>
      </w:r>
      <w:r w:rsidRPr="00136104">
        <w:rPr>
          <w:lang w:val="en-US"/>
        </w:rPr>
        <w:t xml:space="preserve"> subjected</w:t>
      </w:r>
      <w:r w:rsidR="00C36992">
        <w:rPr>
          <w:lang w:val="en-US"/>
        </w:rPr>
        <w:t xml:space="preserve"> </w:t>
      </w:r>
      <w:r w:rsidRPr="00136104">
        <w:rPr>
          <w:lang w:val="en-US"/>
        </w:rPr>
        <w:t>to 10 and 20 noising time steps out of a total of 50 time steps in the</w:t>
      </w:r>
      <w:r w:rsidR="00C36992">
        <w:rPr>
          <w:lang w:val="en-US"/>
        </w:rPr>
        <w:t xml:space="preserve"> </w:t>
      </w:r>
      <w:r w:rsidRPr="00136104">
        <w:rPr>
          <w:lang w:val="en-US"/>
        </w:rPr>
        <w:t>noising schedule and subsequently denoised (“</w:t>
      </w:r>
      <w:proofErr w:type="spellStart"/>
      <w:proofErr w:type="gramStart"/>
      <w:r w:rsidRPr="00136104">
        <w:rPr>
          <w:lang w:val="en-US"/>
        </w:rPr>
        <w:t>diffuser.partial</w:t>
      </w:r>
      <w:proofErr w:type="gramEnd"/>
      <w:r w:rsidRPr="00136104">
        <w:rPr>
          <w:lang w:val="en-US"/>
        </w:rPr>
        <w:t>_T</w:t>
      </w:r>
      <w:proofErr w:type="spellEnd"/>
      <w:r w:rsidRPr="00136104">
        <w:rPr>
          <w:lang w:val="en-US"/>
        </w:rPr>
        <w:t>” input</w:t>
      </w:r>
      <w:r w:rsidR="00C36992">
        <w:rPr>
          <w:lang w:val="en-US"/>
        </w:rPr>
        <w:t xml:space="preserve"> </w:t>
      </w:r>
      <w:r w:rsidRPr="00136104">
        <w:rPr>
          <w:lang w:val="en-US"/>
        </w:rPr>
        <w:t xml:space="preserve">values of 10 and 20). Approximately </w:t>
      </w:r>
      <w:r w:rsidRPr="00136104">
        <w:rPr>
          <w:b/>
          <w:bCs/>
          <w:lang w:val="en-US"/>
        </w:rPr>
        <w:t>2,000</w:t>
      </w:r>
      <w:r w:rsidRPr="00136104">
        <w:rPr>
          <w:lang w:val="en-US"/>
        </w:rPr>
        <w:t xml:space="preserve"> partially diffused designs</w:t>
      </w:r>
      <w:r w:rsidR="00C36992">
        <w:rPr>
          <w:lang w:val="en-US"/>
        </w:rPr>
        <w:t xml:space="preserve"> should be</w:t>
      </w:r>
      <w:r w:rsidRPr="00136104">
        <w:rPr>
          <w:lang w:val="en-US"/>
        </w:rPr>
        <w:t xml:space="preserve"> generated for each target. The resulting library of backbones</w:t>
      </w:r>
      <w:r w:rsidR="00C36992">
        <w:rPr>
          <w:lang w:val="en-US"/>
        </w:rPr>
        <w:t xml:space="preserve"> are then</w:t>
      </w:r>
      <w:r w:rsidRPr="00136104">
        <w:rPr>
          <w:lang w:val="en-US"/>
        </w:rPr>
        <w:t xml:space="preserve"> sequence designed using </w:t>
      </w:r>
      <w:proofErr w:type="spellStart"/>
      <w:r w:rsidRPr="00136104">
        <w:rPr>
          <w:lang w:val="en-US"/>
        </w:rPr>
        <w:t>ProteinMPNN</w:t>
      </w:r>
      <w:proofErr w:type="spellEnd"/>
      <w:r w:rsidRPr="00136104">
        <w:rPr>
          <w:lang w:val="en-US"/>
        </w:rPr>
        <w:t xml:space="preserve"> </w:t>
      </w:r>
      <w:r w:rsidR="00C36992">
        <w:rPr>
          <w:lang w:val="en-US"/>
        </w:rPr>
        <w:t>and</w:t>
      </w:r>
      <w:r w:rsidRPr="00136104">
        <w:rPr>
          <w:lang w:val="en-US"/>
        </w:rPr>
        <w:t xml:space="preserve"> Rosetta </w:t>
      </w:r>
      <w:proofErr w:type="spellStart"/>
      <w:r w:rsidRPr="00136104">
        <w:rPr>
          <w:lang w:val="en-US"/>
        </w:rPr>
        <w:t>FastRelax</w:t>
      </w:r>
      <w:proofErr w:type="spellEnd"/>
      <w:r w:rsidRPr="00136104">
        <w:rPr>
          <w:lang w:val="en-US"/>
        </w:rPr>
        <w:t>,</w:t>
      </w:r>
      <w:r w:rsidR="00C36992">
        <w:rPr>
          <w:lang w:val="en-US"/>
        </w:rPr>
        <w:t xml:space="preserve"> </w:t>
      </w:r>
      <w:r w:rsidRPr="00136104">
        <w:rPr>
          <w:lang w:val="en-US"/>
        </w:rPr>
        <w:t xml:space="preserve">followed by AF2 </w:t>
      </w:r>
      <w:r w:rsidR="00C36992">
        <w:rPr>
          <w:lang w:val="en-US"/>
        </w:rPr>
        <w:t>‘</w:t>
      </w:r>
      <w:r w:rsidRPr="00136104">
        <w:rPr>
          <w:lang w:val="en-US"/>
        </w:rPr>
        <w:t>initial guess</w:t>
      </w:r>
      <w:r w:rsidR="00C36992">
        <w:rPr>
          <w:lang w:val="en-US"/>
        </w:rPr>
        <w:t>’</w:t>
      </w:r>
      <w:r w:rsidRPr="00136104">
        <w:rPr>
          <w:lang w:val="en-US"/>
        </w:rPr>
        <w:t xml:space="preserve">. The resulting libraries </w:t>
      </w:r>
      <w:r w:rsidR="004A49BA">
        <w:rPr>
          <w:lang w:val="en-US"/>
        </w:rPr>
        <w:t>are</w:t>
      </w:r>
      <w:r w:rsidRPr="00136104">
        <w:rPr>
          <w:lang w:val="en-US"/>
        </w:rPr>
        <w:t xml:space="preserve"> filtered</w:t>
      </w:r>
      <w:r w:rsidR="00C36992">
        <w:rPr>
          <w:lang w:val="en-US"/>
        </w:rPr>
        <w:t xml:space="preserve"> </w:t>
      </w:r>
      <w:r w:rsidR="004A49BA">
        <w:rPr>
          <w:lang w:val="en-US"/>
        </w:rPr>
        <w:t xml:space="preserve">again </w:t>
      </w:r>
      <w:proofErr w:type="gramStart"/>
      <w:r w:rsidRPr="00136104">
        <w:rPr>
          <w:lang w:val="en-US"/>
        </w:rPr>
        <w:t>on the basis of</w:t>
      </w:r>
      <w:proofErr w:type="gramEnd"/>
      <w:r w:rsidRPr="00136104">
        <w:rPr>
          <w:lang w:val="en-US"/>
        </w:rPr>
        <w:t xml:space="preserve"> AF2 PAE &lt; 10, </w:t>
      </w:r>
      <w:proofErr w:type="spellStart"/>
      <w:r w:rsidRPr="00136104">
        <w:rPr>
          <w:lang w:val="en-US"/>
        </w:rPr>
        <w:t>pLDDT</w:t>
      </w:r>
      <w:proofErr w:type="spellEnd"/>
      <w:r w:rsidRPr="00136104">
        <w:rPr>
          <w:lang w:val="en-US"/>
        </w:rPr>
        <w:t xml:space="preserve"> &gt; 80</w:t>
      </w:r>
      <w:r w:rsidR="004A49BA">
        <w:rPr>
          <w:lang w:val="en-US"/>
        </w:rPr>
        <w:t xml:space="preserve">, </w:t>
      </w:r>
      <w:proofErr w:type="spellStart"/>
      <w:r w:rsidR="004A49BA" w:rsidRPr="004A49BA">
        <w:rPr>
          <w:lang w:val="en-US"/>
        </w:rPr>
        <w:t>rmsd</w:t>
      </w:r>
      <w:proofErr w:type="spellEnd"/>
      <w:r w:rsidR="004A49BA" w:rsidRPr="004A49BA">
        <w:rPr>
          <w:lang w:val="en-US"/>
        </w:rPr>
        <w:t xml:space="preserve"> &lt;1Å</w:t>
      </w:r>
      <w:r w:rsidR="004A49BA">
        <w:rPr>
          <w:lang w:val="en-US"/>
        </w:rPr>
        <w:t xml:space="preserve"> and</w:t>
      </w:r>
      <w:r w:rsidR="007946AE">
        <w:rPr>
          <w:lang w:val="en-US"/>
        </w:rPr>
        <w:t>,</w:t>
      </w:r>
      <w:r w:rsidR="004A49BA">
        <w:rPr>
          <w:lang w:val="en-US"/>
        </w:rPr>
        <w:t xml:space="preserve"> </w:t>
      </w:r>
      <w:r w:rsidR="007946AE">
        <w:rPr>
          <w:lang w:val="en-US"/>
        </w:rPr>
        <w:t xml:space="preserve">optionally, </w:t>
      </w:r>
      <w:r w:rsidRPr="00136104">
        <w:rPr>
          <w:lang w:val="en-US"/>
        </w:rPr>
        <w:t xml:space="preserve">Rosetta </w:t>
      </w:r>
      <w:proofErr w:type="spellStart"/>
      <w:r w:rsidRPr="00136104">
        <w:rPr>
          <w:lang w:val="en-US"/>
        </w:rPr>
        <w:t>ddg</w:t>
      </w:r>
      <w:proofErr w:type="spellEnd"/>
      <w:r w:rsidRPr="00136104">
        <w:rPr>
          <w:lang w:val="en-US"/>
        </w:rPr>
        <w:t xml:space="preserve"> &lt; −40.</w:t>
      </w:r>
    </w:p>
    <w:sectPr w:rsidR="00136104" w:rsidRPr="00136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EAA"/>
    <w:multiLevelType w:val="hybridMultilevel"/>
    <w:tmpl w:val="980A5B7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390AE7"/>
    <w:multiLevelType w:val="hybridMultilevel"/>
    <w:tmpl w:val="B1441840"/>
    <w:lvl w:ilvl="0" w:tplc="EA1E1BE6">
      <w:start w:val="3"/>
      <w:numFmt w:val="bullet"/>
      <w:lvlText w:val="-"/>
      <w:lvlJc w:val="left"/>
      <w:pPr>
        <w:ind w:left="720" w:hanging="360"/>
      </w:pPr>
      <w:rPr>
        <w:rFonts w:ascii="Aptos" w:eastAsiaTheme="minorHAnsi" w:hAnsi="Aptos" w:cstheme="minorBidi" w:hint="default"/>
      </w:rPr>
    </w:lvl>
    <w:lvl w:ilvl="1" w:tplc="0C0A0013">
      <w:start w:val="1"/>
      <w:numFmt w:val="upperRoman"/>
      <w:lvlText w:val="%2."/>
      <w:lvlJc w:val="right"/>
      <w:pPr>
        <w:ind w:left="1440" w:hanging="360"/>
      </w:p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41DF9"/>
    <w:multiLevelType w:val="hybridMultilevel"/>
    <w:tmpl w:val="3BC68BC6"/>
    <w:lvl w:ilvl="0" w:tplc="EA1E1BE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193FC8"/>
    <w:multiLevelType w:val="hybridMultilevel"/>
    <w:tmpl w:val="5CBAE604"/>
    <w:lvl w:ilvl="0" w:tplc="EA1E1BE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88E544D"/>
    <w:multiLevelType w:val="multilevel"/>
    <w:tmpl w:val="854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225C"/>
    <w:multiLevelType w:val="hybridMultilevel"/>
    <w:tmpl w:val="C47A172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6905176"/>
    <w:multiLevelType w:val="hybridMultilevel"/>
    <w:tmpl w:val="C4767D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269306B"/>
    <w:multiLevelType w:val="multilevel"/>
    <w:tmpl w:val="7B3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E393F"/>
    <w:multiLevelType w:val="multilevel"/>
    <w:tmpl w:val="A5262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2B1EA6"/>
    <w:multiLevelType w:val="hybridMultilevel"/>
    <w:tmpl w:val="DF067496"/>
    <w:lvl w:ilvl="0" w:tplc="EA1E1BE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CC708A"/>
    <w:multiLevelType w:val="hybridMultilevel"/>
    <w:tmpl w:val="3A068810"/>
    <w:lvl w:ilvl="0" w:tplc="EA1E1BE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CE0F77"/>
    <w:multiLevelType w:val="hybridMultilevel"/>
    <w:tmpl w:val="934A00AE"/>
    <w:lvl w:ilvl="0" w:tplc="EA1E1BE6">
      <w:start w:val="3"/>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8623802">
    <w:abstractNumId w:val="5"/>
  </w:num>
  <w:num w:numId="2" w16cid:durableId="1328558247">
    <w:abstractNumId w:val="6"/>
  </w:num>
  <w:num w:numId="3" w16cid:durableId="349912449">
    <w:abstractNumId w:val="8"/>
  </w:num>
  <w:num w:numId="4" w16cid:durableId="1941134491">
    <w:abstractNumId w:val="11"/>
  </w:num>
  <w:num w:numId="5" w16cid:durableId="1909420612">
    <w:abstractNumId w:val="7"/>
  </w:num>
  <w:num w:numId="6" w16cid:durableId="1110978133">
    <w:abstractNumId w:val="4"/>
  </w:num>
  <w:num w:numId="7" w16cid:durableId="796412715">
    <w:abstractNumId w:val="9"/>
  </w:num>
  <w:num w:numId="8" w16cid:durableId="671222270">
    <w:abstractNumId w:val="1"/>
  </w:num>
  <w:num w:numId="9" w16cid:durableId="1611819564">
    <w:abstractNumId w:val="10"/>
  </w:num>
  <w:num w:numId="10" w16cid:durableId="1392002322">
    <w:abstractNumId w:val="0"/>
  </w:num>
  <w:num w:numId="11" w16cid:durableId="1544706444">
    <w:abstractNumId w:val="2"/>
  </w:num>
  <w:num w:numId="12" w16cid:durableId="501747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9A"/>
    <w:rsid w:val="000015E2"/>
    <w:rsid w:val="0001289F"/>
    <w:rsid w:val="00013E9F"/>
    <w:rsid w:val="00020543"/>
    <w:rsid w:val="00047765"/>
    <w:rsid w:val="000539F7"/>
    <w:rsid w:val="000568C9"/>
    <w:rsid w:val="00057245"/>
    <w:rsid w:val="000713B1"/>
    <w:rsid w:val="000723BB"/>
    <w:rsid w:val="00073D4F"/>
    <w:rsid w:val="0008474B"/>
    <w:rsid w:val="000905BC"/>
    <w:rsid w:val="00096F33"/>
    <w:rsid w:val="000A646D"/>
    <w:rsid w:val="000B2B93"/>
    <w:rsid w:val="000B382B"/>
    <w:rsid w:val="000C21C6"/>
    <w:rsid w:val="000C46F8"/>
    <w:rsid w:val="000E00DE"/>
    <w:rsid w:val="00103B9B"/>
    <w:rsid w:val="00112744"/>
    <w:rsid w:val="00134D37"/>
    <w:rsid w:val="00136104"/>
    <w:rsid w:val="00141F2E"/>
    <w:rsid w:val="00171E62"/>
    <w:rsid w:val="0018113E"/>
    <w:rsid w:val="00194259"/>
    <w:rsid w:val="001961DA"/>
    <w:rsid w:val="001B13CC"/>
    <w:rsid w:val="001C0075"/>
    <w:rsid w:val="001C01BB"/>
    <w:rsid w:val="001C40DF"/>
    <w:rsid w:val="001C7148"/>
    <w:rsid w:val="001E51D6"/>
    <w:rsid w:val="001F5484"/>
    <w:rsid w:val="001F7EE8"/>
    <w:rsid w:val="0020406C"/>
    <w:rsid w:val="00204911"/>
    <w:rsid w:val="0021129E"/>
    <w:rsid w:val="00216759"/>
    <w:rsid w:val="00246DE4"/>
    <w:rsid w:val="00247457"/>
    <w:rsid w:val="002679CA"/>
    <w:rsid w:val="00271138"/>
    <w:rsid w:val="002C278D"/>
    <w:rsid w:val="002E7863"/>
    <w:rsid w:val="002F6F32"/>
    <w:rsid w:val="00327ECD"/>
    <w:rsid w:val="00336068"/>
    <w:rsid w:val="00340ABA"/>
    <w:rsid w:val="003412AE"/>
    <w:rsid w:val="003417C9"/>
    <w:rsid w:val="003551E0"/>
    <w:rsid w:val="00366C21"/>
    <w:rsid w:val="00374A77"/>
    <w:rsid w:val="003A0C47"/>
    <w:rsid w:val="003A0CE3"/>
    <w:rsid w:val="003A785E"/>
    <w:rsid w:val="003D1BBA"/>
    <w:rsid w:val="003E4204"/>
    <w:rsid w:val="00406126"/>
    <w:rsid w:val="00407092"/>
    <w:rsid w:val="00411DD2"/>
    <w:rsid w:val="00433135"/>
    <w:rsid w:val="00442730"/>
    <w:rsid w:val="00445CD5"/>
    <w:rsid w:val="00450805"/>
    <w:rsid w:val="00470BF4"/>
    <w:rsid w:val="0047624A"/>
    <w:rsid w:val="00481DEB"/>
    <w:rsid w:val="004860B3"/>
    <w:rsid w:val="00490AAF"/>
    <w:rsid w:val="004A49BA"/>
    <w:rsid w:val="004C05B5"/>
    <w:rsid w:val="004C25D1"/>
    <w:rsid w:val="004C7F32"/>
    <w:rsid w:val="004F11AA"/>
    <w:rsid w:val="004F386B"/>
    <w:rsid w:val="005106F1"/>
    <w:rsid w:val="00517107"/>
    <w:rsid w:val="00521A83"/>
    <w:rsid w:val="005374DA"/>
    <w:rsid w:val="0054711B"/>
    <w:rsid w:val="00556D1D"/>
    <w:rsid w:val="0058018D"/>
    <w:rsid w:val="00582AAC"/>
    <w:rsid w:val="005B25DD"/>
    <w:rsid w:val="005D65CE"/>
    <w:rsid w:val="005D734C"/>
    <w:rsid w:val="005E11B2"/>
    <w:rsid w:val="005E3028"/>
    <w:rsid w:val="005F3023"/>
    <w:rsid w:val="005F42CD"/>
    <w:rsid w:val="00631DC1"/>
    <w:rsid w:val="00654EA2"/>
    <w:rsid w:val="0066377B"/>
    <w:rsid w:val="006664CE"/>
    <w:rsid w:val="006775F5"/>
    <w:rsid w:val="0067785F"/>
    <w:rsid w:val="00697ED8"/>
    <w:rsid w:val="006A28E0"/>
    <w:rsid w:val="006A4F86"/>
    <w:rsid w:val="006B17D0"/>
    <w:rsid w:val="006C08CD"/>
    <w:rsid w:val="006D6498"/>
    <w:rsid w:val="006F2078"/>
    <w:rsid w:val="006F6211"/>
    <w:rsid w:val="006F79EA"/>
    <w:rsid w:val="006F7A2A"/>
    <w:rsid w:val="007020CF"/>
    <w:rsid w:val="007046C8"/>
    <w:rsid w:val="007126FE"/>
    <w:rsid w:val="007148CB"/>
    <w:rsid w:val="0071682A"/>
    <w:rsid w:val="0072353E"/>
    <w:rsid w:val="007343AD"/>
    <w:rsid w:val="0073664C"/>
    <w:rsid w:val="00741D19"/>
    <w:rsid w:val="00756EF9"/>
    <w:rsid w:val="00756F14"/>
    <w:rsid w:val="00757813"/>
    <w:rsid w:val="00760E2D"/>
    <w:rsid w:val="0077479D"/>
    <w:rsid w:val="0077617C"/>
    <w:rsid w:val="00793E61"/>
    <w:rsid w:val="007946AE"/>
    <w:rsid w:val="00795271"/>
    <w:rsid w:val="007B4717"/>
    <w:rsid w:val="007C058C"/>
    <w:rsid w:val="007C7F63"/>
    <w:rsid w:val="007D410C"/>
    <w:rsid w:val="007D7F74"/>
    <w:rsid w:val="007E5014"/>
    <w:rsid w:val="00801288"/>
    <w:rsid w:val="00804233"/>
    <w:rsid w:val="00806364"/>
    <w:rsid w:val="00817AC3"/>
    <w:rsid w:val="00826E59"/>
    <w:rsid w:val="008543DB"/>
    <w:rsid w:val="00855A3B"/>
    <w:rsid w:val="008642B1"/>
    <w:rsid w:val="00871A78"/>
    <w:rsid w:val="00877875"/>
    <w:rsid w:val="008814D1"/>
    <w:rsid w:val="00886A69"/>
    <w:rsid w:val="00895986"/>
    <w:rsid w:val="008A1826"/>
    <w:rsid w:val="008A3536"/>
    <w:rsid w:val="008C0407"/>
    <w:rsid w:val="008F2205"/>
    <w:rsid w:val="00903D4C"/>
    <w:rsid w:val="00907A69"/>
    <w:rsid w:val="00911A99"/>
    <w:rsid w:val="009145D8"/>
    <w:rsid w:val="0091766D"/>
    <w:rsid w:val="00927B29"/>
    <w:rsid w:val="0093631F"/>
    <w:rsid w:val="009423A8"/>
    <w:rsid w:val="00945671"/>
    <w:rsid w:val="00967528"/>
    <w:rsid w:val="009725FB"/>
    <w:rsid w:val="009913BF"/>
    <w:rsid w:val="00996C22"/>
    <w:rsid w:val="009B262A"/>
    <w:rsid w:val="009B6659"/>
    <w:rsid w:val="009C41F7"/>
    <w:rsid w:val="009E1E17"/>
    <w:rsid w:val="00A2097F"/>
    <w:rsid w:val="00A33D2B"/>
    <w:rsid w:val="00A34AA2"/>
    <w:rsid w:val="00A34AD7"/>
    <w:rsid w:val="00A6220F"/>
    <w:rsid w:val="00A7326E"/>
    <w:rsid w:val="00A76FD7"/>
    <w:rsid w:val="00A779F8"/>
    <w:rsid w:val="00A85555"/>
    <w:rsid w:val="00AA52C6"/>
    <w:rsid w:val="00AA57B9"/>
    <w:rsid w:val="00AC7D55"/>
    <w:rsid w:val="00AD52EB"/>
    <w:rsid w:val="00AE03DB"/>
    <w:rsid w:val="00AE2CCB"/>
    <w:rsid w:val="00AE395E"/>
    <w:rsid w:val="00B20F93"/>
    <w:rsid w:val="00B26D7E"/>
    <w:rsid w:val="00B323C9"/>
    <w:rsid w:val="00B36303"/>
    <w:rsid w:val="00B53354"/>
    <w:rsid w:val="00B5358A"/>
    <w:rsid w:val="00B6456A"/>
    <w:rsid w:val="00B76185"/>
    <w:rsid w:val="00BC1B2A"/>
    <w:rsid w:val="00BC51A1"/>
    <w:rsid w:val="00BE7C27"/>
    <w:rsid w:val="00BF7023"/>
    <w:rsid w:val="00C02615"/>
    <w:rsid w:val="00C03769"/>
    <w:rsid w:val="00C0757F"/>
    <w:rsid w:val="00C1660A"/>
    <w:rsid w:val="00C20B5C"/>
    <w:rsid w:val="00C36992"/>
    <w:rsid w:val="00C37127"/>
    <w:rsid w:val="00C52A80"/>
    <w:rsid w:val="00C569EE"/>
    <w:rsid w:val="00C710F9"/>
    <w:rsid w:val="00C80207"/>
    <w:rsid w:val="00C96B5D"/>
    <w:rsid w:val="00CB1484"/>
    <w:rsid w:val="00CB41A5"/>
    <w:rsid w:val="00CC1B3A"/>
    <w:rsid w:val="00CD2BAA"/>
    <w:rsid w:val="00CF14C5"/>
    <w:rsid w:val="00D04ABD"/>
    <w:rsid w:val="00D86881"/>
    <w:rsid w:val="00D92E17"/>
    <w:rsid w:val="00D95527"/>
    <w:rsid w:val="00DC0CFC"/>
    <w:rsid w:val="00DE4C6E"/>
    <w:rsid w:val="00DE6B94"/>
    <w:rsid w:val="00E10793"/>
    <w:rsid w:val="00E25509"/>
    <w:rsid w:val="00E27F86"/>
    <w:rsid w:val="00E33CD8"/>
    <w:rsid w:val="00E42E0C"/>
    <w:rsid w:val="00E51B7F"/>
    <w:rsid w:val="00E52055"/>
    <w:rsid w:val="00E73880"/>
    <w:rsid w:val="00E7429A"/>
    <w:rsid w:val="00E946FC"/>
    <w:rsid w:val="00EA076F"/>
    <w:rsid w:val="00EA6C9D"/>
    <w:rsid w:val="00EB51A4"/>
    <w:rsid w:val="00EE0EF6"/>
    <w:rsid w:val="00EF3143"/>
    <w:rsid w:val="00F20B1C"/>
    <w:rsid w:val="00F3087B"/>
    <w:rsid w:val="00F35AC5"/>
    <w:rsid w:val="00F407D8"/>
    <w:rsid w:val="00F711B3"/>
    <w:rsid w:val="00F72187"/>
    <w:rsid w:val="00F73268"/>
    <w:rsid w:val="00F81A59"/>
    <w:rsid w:val="00F81B03"/>
    <w:rsid w:val="00F848B5"/>
    <w:rsid w:val="00F92095"/>
    <w:rsid w:val="00FA7862"/>
    <w:rsid w:val="00FB684A"/>
    <w:rsid w:val="00FC56E4"/>
    <w:rsid w:val="00FD0433"/>
    <w:rsid w:val="00FD434C"/>
    <w:rsid w:val="00FF0039"/>
    <w:rsid w:val="00FF0C96"/>
    <w:rsid w:val="00FF13AC"/>
    <w:rsid w:val="00FF57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729C"/>
  <w15:chartTrackingRefBased/>
  <w15:docId w15:val="{3C0741FB-A2EF-4B2F-A607-353B6EBBF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126"/>
  </w:style>
  <w:style w:type="paragraph" w:styleId="Heading1">
    <w:name w:val="heading 1"/>
    <w:basedOn w:val="Normal"/>
    <w:next w:val="Normal"/>
    <w:link w:val="Heading1Char"/>
    <w:autoRedefine/>
    <w:uiPriority w:val="9"/>
    <w:qFormat/>
    <w:rsid w:val="005F42CD"/>
    <w:pPr>
      <w:keepNext/>
      <w:keepLines/>
      <w:spacing w:before="360" w:after="80"/>
      <w:outlineLvl w:val="0"/>
    </w:pPr>
    <w:rPr>
      <w:rFonts w:asciiTheme="majorHAnsi" w:eastAsiaTheme="majorEastAsia" w:hAnsiTheme="majorHAnsi" w:cstheme="majorBidi"/>
      <w:b/>
      <w:bCs/>
      <w:color w:val="000000" w:themeColor="text1"/>
      <w:szCs w:val="40"/>
      <w:lang w:val="en-US"/>
    </w:rPr>
  </w:style>
  <w:style w:type="paragraph" w:styleId="Heading2">
    <w:name w:val="heading 2"/>
    <w:basedOn w:val="Normal"/>
    <w:next w:val="Normal"/>
    <w:link w:val="Heading2Char"/>
    <w:autoRedefine/>
    <w:uiPriority w:val="9"/>
    <w:unhideWhenUsed/>
    <w:qFormat/>
    <w:rsid w:val="00481DEB"/>
    <w:pPr>
      <w:keepNext/>
      <w:keepLines/>
      <w:spacing w:before="160" w:after="80"/>
      <w:outlineLvl w:val="1"/>
    </w:pPr>
    <w:rPr>
      <w:rFonts w:asciiTheme="majorHAnsi" w:eastAsiaTheme="majorEastAsia" w:hAnsiTheme="majorHAnsi" w:cstheme="majorBidi"/>
      <w:b/>
      <w:color w:val="000000" w:themeColor="text1"/>
      <w:szCs w:val="32"/>
      <w:lang w:val="en-US"/>
    </w:rPr>
  </w:style>
  <w:style w:type="paragraph" w:styleId="Heading3">
    <w:name w:val="heading 3"/>
    <w:basedOn w:val="Normal"/>
    <w:next w:val="Normal"/>
    <w:link w:val="Heading3Char"/>
    <w:uiPriority w:val="9"/>
    <w:unhideWhenUsed/>
    <w:qFormat/>
    <w:rsid w:val="00E74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4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4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4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CD"/>
    <w:rPr>
      <w:rFonts w:asciiTheme="majorHAnsi" w:eastAsiaTheme="majorEastAsia" w:hAnsiTheme="majorHAnsi" w:cstheme="majorBidi"/>
      <w:b/>
      <w:bCs/>
      <w:color w:val="000000" w:themeColor="text1"/>
      <w:szCs w:val="40"/>
      <w:lang w:val="en-US"/>
    </w:rPr>
  </w:style>
  <w:style w:type="character" w:customStyle="1" w:styleId="Heading2Char">
    <w:name w:val="Heading 2 Char"/>
    <w:basedOn w:val="DefaultParagraphFont"/>
    <w:link w:val="Heading2"/>
    <w:uiPriority w:val="9"/>
    <w:rsid w:val="00481DEB"/>
    <w:rPr>
      <w:rFonts w:asciiTheme="majorHAnsi" w:eastAsiaTheme="majorEastAsia" w:hAnsiTheme="majorHAnsi" w:cstheme="majorBidi"/>
      <w:b/>
      <w:color w:val="000000" w:themeColor="text1"/>
      <w:szCs w:val="32"/>
      <w:lang w:val="en-US"/>
    </w:rPr>
  </w:style>
  <w:style w:type="character" w:customStyle="1" w:styleId="Heading3Char">
    <w:name w:val="Heading 3 Char"/>
    <w:basedOn w:val="DefaultParagraphFont"/>
    <w:link w:val="Heading3"/>
    <w:uiPriority w:val="9"/>
    <w:rsid w:val="00E74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4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4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4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29A"/>
    <w:rPr>
      <w:rFonts w:eastAsiaTheme="majorEastAsia" w:cstheme="majorBidi"/>
      <w:color w:val="272727" w:themeColor="text1" w:themeTint="D8"/>
    </w:rPr>
  </w:style>
  <w:style w:type="paragraph" w:styleId="Title">
    <w:name w:val="Title"/>
    <w:basedOn w:val="Normal"/>
    <w:next w:val="Normal"/>
    <w:link w:val="TitleChar"/>
    <w:uiPriority w:val="10"/>
    <w:qFormat/>
    <w:rsid w:val="00E74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29A"/>
    <w:pPr>
      <w:spacing w:before="160"/>
      <w:jc w:val="center"/>
    </w:pPr>
    <w:rPr>
      <w:i/>
      <w:iCs/>
      <w:color w:val="404040" w:themeColor="text1" w:themeTint="BF"/>
    </w:rPr>
  </w:style>
  <w:style w:type="character" w:customStyle="1" w:styleId="QuoteChar">
    <w:name w:val="Quote Char"/>
    <w:basedOn w:val="DefaultParagraphFont"/>
    <w:link w:val="Quote"/>
    <w:uiPriority w:val="29"/>
    <w:rsid w:val="00E7429A"/>
    <w:rPr>
      <w:i/>
      <w:iCs/>
      <w:color w:val="404040" w:themeColor="text1" w:themeTint="BF"/>
    </w:rPr>
  </w:style>
  <w:style w:type="paragraph" w:styleId="ListParagraph">
    <w:name w:val="List Paragraph"/>
    <w:basedOn w:val="Normal"/>
    <w:uiPriority w:val="34"/>
    <w:qFormat/>
    <w:rsid w:val="00E7429A"/>
    <w:pPr>
      <w:ind w:left="720"/>
      <w:contextualSpacing/>
    </w:pPr>
  </w:style>
  <w:style w:type="character" w:styleId="IntenseEmphasis">
    <w:name w:val="Intense Emphasis"/>
    <w:basedOn w:val="DefaultParagraphFont"/>
    <w:uiPriority w:val="21"/>
    <w:qFormat/>
    <w:rsid w:val="00E7429A"/>
    <w:rPr>
      <w:i/>
      <w:iCs/>
      <w:color w:val="0F4761" w:themeColor="accent1" w:themeShade="BF"/>
    </w:rPr>
  </w:style>
  <w:style w:type="paragraph" w:styleId="IntenseQuote">
    <w:name w:val="Intense Quote"/>
    <w:basedOn w:val="Normal"/>
    <w:next w:val="Normal"/>
    <w:link w:val="IntenseQuoteChar"/>
    <w:uiPriority w:val="30"/>
    <w:qFormat/>
    <w:rsid w:val="00E74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429A"/>
    <w:rPr>
      <w:i/>
      <w:iCs/>
      <w:color w:val="0F4761" w:themeColor="accent1" w:themeShade="BF"/>
    </w:rPr>
  </w:style>
  <w:style w:type="character" w:styleId="IntenseReference">
    <w:name w:val="Intense Reference"/>
    <w:basedOn w:val="DefaultParagraphFont"/>
    <w:uiPriority w:val="32"/>
    <w:qFormat/>
    <w:rsid w:val="00E7429A"/>
    <w:rPr>
      <w:b/>
      <w:bCs/>
      <w:smallCaps/>
      <w:color w:val="0F4761" w:themeColor="accent1" w:themeShade="BF"/>
      <w:spacing w:val="5"/>
    </w:rPr>
  </w:style>
  <w:style w:type="character" w:styleId="CommentReference">
    <w:name w:val="annotation reference"/>
    <w:basedOn w:val="DefaultParagraphFont"/>
    <w:uiPriority w:val="99"/>
    <w:semiHidden/>
    <w:unhideWhenUsed/>
    <w:rsid w:val="00D92E17"/>
    <w:rPr>
      <w:sz w:val="16"/>
      <w:szCs w:val="16"/>
    </w:rPr>
  </w:style>
  <w:style w:type="paragraph" w:styleId="CommentText">
    <w:name w:val="annotation text"/>
    <w:basedOn w:val="Normal"/>
    <w:link w:val="CommentTextChar"/>
    <w:uiPriority w:val="99"/>
    <w:unhideWhenUsed/>
    <w:rsid w:val="00D92E17"/>
    <w:pPr>
      <w:spacing w:line="240" w:lineRule="auto"/>
    </w:pPr>
    <w:rPr>
      <w:sz w:val="20"/>
      <w:szCs w:val="20"/>
    </w:rPr>
  </w:style>
  <w:style w:type="character" w:customStyle="1" w:styleId="CommentTextChar">
    <w:name w:val="Comment Text Char"/>
    <w:basedOn w:val="DefaultParagraphFont"/>
    <w:link w:val="CommentText"/>
    <w:uiPriority w:val="99"/>
    <w:rsid w:val="00D92E17"/>
    <w:rPr>
      <w:sz w:val="20"/>
      <w:szCs w:val="20"/>
    </w:rPr>
  </w:style>
  <w:style w:type="paragraph" w:styleId="CommentSubject">
    <w:name w:val="annotation subject"/>
    <w:basedOn w:val="CommentText"/>
    <w:next w:val="CommentText"/>
    <w:link w:val="CommentSubjectChar"/>
    <w:uiPriority w:val="99"/>
    <w:semiHidden/>
    <w:unhideWhenUsed/>
    <w:rsid w:val="00D92E17"/>
    <w:rPr>
      <w:b/>
      <w:bCs/>
    </w:rPr>
  </w:style>
  <w:style w:type="character" w:customStyle="1" w:styleId="CommentSubjectChar">
    <w:name w:val="Comment Subject Char"/>
    <w:basedOn w:val="CommentTextChar"/>
    <w:link w:val="CommentSubject"/>
    <w:uiPriority w:val="99"/>
    <w:semiHidden/>
    <w:rsid w:val="00D92E17"/>
    <w:rPr>
      <w:b/>
      <w:bCs/>
      <w:sz w:val="20"/>
      <w:szCs w:val="20"/>
    </w:rPr>
  </w:style>
  <w:style w:type="character" w:styleId="Hyperlink">
    <w:name w:val="Hyperlink"/>
    <w:basedOn w:val="DefaultParagraphFont"/>
    <w:uiPriority w:val="99"/>
    <w:unhideWhenUsed/>
    <w:rsid w:val="00631DC1"/>
    <w:rPr>
      <w:color w:val="467886" w:themeColor="hyperlink"/>
      <w:u w:val="single"/>
    </w:rPr>
  </w:style>
  <w:style w:type="character" w:styleId="UnresolvedMention">
    <w:name w:val="Unresolved Mention"/>
    <w:basedOn w:val="DefaultParagraphFont"/>
    <w:uiPriority w:val="99"/>
    <w:semiHidden/>
    <w:unhideWhenUsed/>
    <w:rsid w:val="00631DC1"/>
    <w:rPr>
      <w:color w:val="605E5C"/>
      <w:shd w:val="clear" w:color="auto" w:fill="E1DFDD"/>
    </w:rPr>
  </w:style>
  <w:style w:type="paragraph" w:styleId="HTMLPreformatted">
    <w:name w:val="HTML Preformatted"/>
    <w:basedOn w:val="Normal"/>
    <w:link w:val="HTMLPreformattedChar"/>
    <w:uiPriority w:val="99"/>
    <w:semiHidden/>
    <w:unhideWhenUsed/>
    <w:rsid w:val="006664C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64CE"/>
    <w:rPr>
      <w:rFonts w:ascii="Consolas" w:hAnsi="Consolas"/>
      <w:sz w:val="20"/>
      <w:szCs w:val="20"/>
    </w:rPr>
  </w:style>
  <w:style w:type="character" w:styleId="Emphasis">
    <w:name w:val="Emphasis"/>
    <w:basedOn w:val="DefaultParagraphFont"/>
    <w:uiPriority w:val="20"/>
    <w:qFormat/>
    <w:rsid w:val="00B6456A"/>
    <w:rPr>
      <w:i/>
      <w:iCs/>
    </w:rPr>
  </w:style>
  <w:style w:type="paragraph" w:styleId="Caption">
    <w:name w:val="caption"/>
    <w:basedOn w:val="Normal"/>
    <w:next w:val="Normal"/>
    <w:autoRedefine/>
    <w:uiPriority w:val="35"/>
    <w:unhideWhenUsed/>
    <w:qFormat/>
    <w:rsid w:val="00B76185"/>
    <w:pPr>
      <w:spacing w:after="200" w:line="240" w:lineRule="auto"/>
    </w:pPr>
    <w:rPr>
      <w:b/>
      <w:iCs/>
      <w:color w:val="000000" w:themeColor="text1"/>
      <w:szCs w:val="18"/>
    </w:rPr>
  </w:style>
  <w:style w:type="character" w:styleId="FollowedHyperlink">
    <w:name w:val="FollowedHyperlink"/>
    <w:basedOn w:val="DefaultParagraphFont"/>
    <w:uiPriority w:val="99"/>
    <w:semiHidden/>
    <w:unhideWhenUsed/>
    <w:rsid w:val="00340A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8276">
      <w:bodyDiv w:val="1"/>
      <w:marLeft w:val="0"/>
      <w:marRight w:val="0"/>
      <w:marTop w:val="0"/>
      <w:marBottom w:val="0"/>
      <w:divBdr>
        <w:top w:val="none" w:sz="0" w:space="0" w:color="auto"/>
        <w:left w:val="none" w:sz="0" w:space="0" w:color="auto"/>
        <w:bottom w:val="none" w:sz="0" w:space="0" w:color="auto"/>
        <w:right w:val="none" w:sz="0" w:space="0" w:color="auto"/>
      </w:divBdr>
      <w:divsChild>
        <w:div w:id="1914852938">
          <w:marLeft w:val="0"/>
          <w:marRight w:val="0"/>
          <w:marTop w:val="0"/>
          <w:marBottom w:val="0"/>
          <w:divBdr>
            <w:top w:val="none" w:sz="0" w:space="0" w:color="auto"/>
            <w:left w:val="none" w:sz="0" w:space="0" w:color="auto"/>
            <w:bottom w:val="none" w:sz="0" w:space="0" w:color="auto"/>
            <w:right w:val="none" w:sz="0" w:space="0" w:color="auto"/>
          </w:divBdr>
        </w:div>
      </w:divsChild>
    </w:div>
    <w:div w:id="146869054">
      <w:bodyDiv w:val="1"/>
      <w:marLeft w:val="0"/>
      <w:marRight w:val="0"/>
      <w:marTop w:val="0"/>
      <w:marBottom w:val="0"/>
      <w:divBdr>
        <w:top w:val="none" w:sz="0" w:space="0" w:color="auto"/>
        <w:left w:val="none" w:sz="0" w:space="0" w:color="auto"/>
        <w:bottom w:val="none" w:sz="0" w:space="0" w:color="auto"/>
        <w:right w:val="none" w:sz="0" w:space="0" w:color="auto"/>
      </w:divBdr>
    </w:div>
    <w:div w:id="151138727">
      <w:bodyDiv w:val="1"/>
      <w:marLeft w:val="0"/>
      <w:marRight w:val="0"/>
      <w:marTop w:val="0"/>
      <w:marBottom w:val="0"/>
      <w:divBdr>
        <w:top w:val="none" w:sz="0" w:space="0" w:color="auto"/>
        <w:left w:val="none" w:sz="0" w:space="0" w:color="auto"/>
        <w:bottom w:val="none" w:sz="0" w:space="0" w:color="auto"/>
        <w:right w:val="none" w:sz="0" w:space="0" w:color="auto"/>
      </w:divBdr>
    </w:div>
    <w:div w:id="180241828">
      <w:bodyDiv w:val="1"/>
      <w:marLeft w:val="0"/>
      <w:marRight w:val="0"/>
      <w:marTop w:val="0"/>
      <w:marBottom w:val="0"/>
      <w:divBdr>
        <w:top w:val="none" w:sz="0" w:space="0" w:color="auto"/>
        <w:left w:val="none" w:sz="0" w:space="0" w:color="auto"/>
        <w:bottom w:val="none" w:sz="0" w:space="0" w:color="auto"/>
        <w:right w:val="none" w:sz="0" w:space="0" w:color="auto"/>
      </w:divBdr>
      <w:divsChild>
        <w:div w:id="1554271881">
          <w:marLeft w:val="0"/>
          <w:marRight w:val="0"/>
          <w:marTop w:val="0"/>
          <w:marBottom w:val="0"/>
          <w:divBdr>
            <w:top w:val="none" w:sz="0" w:space="0" w:color="auto"/>
            <w:left w:val="none" w:sz="0" w:space="0" w:color="auto"/>
            <w:bottom w:val="none" w:sz="0" w:space="0" w:color="auto"/>
            <w:right w:val="none" w:sz="0" w:space="0" w:color="auto"/>
          </w:divBdr>
          <w:divsChild>
            <w:div w:id="17429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0434">
      <w:bodyDiv w:val="1"/>
      <w:marLeft w:val="0"/>
      <w:marRight w:val="0"/>
      <w:marTop w:val="0"/>
      <w:marBottom w:val="0"/>
      <w:divBdr>
        <w:top w:val="none" w:sz="0" w:space="0" w:color="auto"/>
        <w:left w:val="none" w:sz="0" w:space="0" w:color="auto"/>
        <w:bottom w:val="none" w:sz="0" w:space="0" w:color="auto"/>
        <w:right w:val="none" w:sz="0" w:space="0" w:color="auto"/>
      </w:divBdr>
    </w:div>
    <w:div w:id="530341285">
      <w:bodyDiv w:val="1"/>
      <w:marLeft w:val="0"/>
      <w:marRight w:val="0"/>
      <w:marTop w:val="0"/>
      <w:marBottom w:val="0"/>
      <w:divBdr>
        <w:top w:val="none" w:sz="0" w:space="0" w:color="auto"/>
        <w:left w:val="none" w:sz="0" w:space="0" w:color="auto"/>
        <w:bottom w:val="none" w:sz="0" w:space="0" w:color="auto"/>
        <w:right w:val="none" w:sz="0" w:space="0" w:color="auto"/>
      </w:divBdr>
    </w:div>
    <w:div w:id="533999326">
      <w:bodyDiv w:val="1"/>
      <w:marLeft w:val="0"/>
      <w:marRight w:val="0"/>
      <w:marTop w:val="0"/>
      <w:marBottom w:val="0"/>
      <w:divBdr>
        <w:top w:val="none" w:sz="0" w:space="0" w:color="auto"/>
        <w:left w:val="none" w:sz="0" w:space="0" w:color="auto"/>
        <w:bottom w:val="none" w:sz="0" w:space="0" w:color="auto"/>
        <w:right w:val="none" w:sz="0" w:space="0" w:color="auto"/>
      </w:divBdr>
      <w:divsChild>
        <w:div w:id="1398282005">
          <w:marLeft w:val="0"/>
          <w:marRight w:val="0"/>
          <w:marTop w:val="0"/>
          <w:marBottom w:val="0"/>
          <w:divBdr>
            <w:top w:val="none" w:sz="0" w:space="0" w:color="auto"/>
            <w:left w:val="none" w:sz="0" w:space="0" w:color="auto"/>
            <w:bottom w:val="none" w:sz="0" w:space="0" w:color="auto"/>
            <w:right w:val="none" w:sz="0" w:space="0" w:color="auto"/>
          </w:divBdr>
          <w:divsChild>
            <w:div w:id="1015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279">
      <w:bodyDiv w:val="1"/>
      <w:marLeft w:val="0"/>
      <w:marRight w:val="0"/>
      <w:marTop w:val="0"/>
      <w:marBottom w:val="0"/>
      <w:divBdr>
        <w:top w:val="none" w:sz="0" w:space="0" w:color="auto"/>
        <w:left w:val="none" w:sz="0" w:space="0" w:color="auto"/>
        <w:bottom w:val="none" w:sz="0" w:space="0" w:color="auto"/>
        <w:right w:val="none" w:sz="0" w:space="0" w:color="auto"/>
      </w:divBdr>
    </w:div>
    <w:div w:id="777601150">
      <w:bodyDiv w:val="1"/>
      <w:marLeft w:val="0"/>
      <w:marRight w:val="0"/>
      <w:marTop w:val="0"/>
      <w:marBottom w:val="0"/>
      <w:divBdr>
        <w:top w:val="none" w:sz="0" w:space="0" w:color="auto"/>
        <w:left w:val="none" w:sz="0" w:space="0" w:color="auto"/>
        <w:bottom w:val="none" w:sz="0" w:space="0" w:color="auto"/>
        <w:right w:val="none" w:sz="0" w:space="0" w:color="auto"/>
      </w:divBdr>
      <w:divsChild>
        <w:div w:id="1096747797">
          <w:marLeft w:val="0"/>
          <w:marRight w:val="0"/>
          <w:marTop w:val="0"/>
          <w:marBottom w:val="0"/>
          <w:divBdr>
            <w:top w:val="none" w:sz="0" w:space="0" w:color="auto"/>
            <w:left w:val="none" w:sz="0" w:space="0" w:color="auto"/>
            <w:bottom w:val="none" w:sz="0" w:space="0" w:color="auto"/>
            <w:right w:val="none" w:sz="0" w:space="0" w:color="auto"/>
          </w:divBdr>
          <w:divsChild>
            <w:div w:id="1369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690">
      <w:bodyDiv w:val="1"/>
      <w:marLeft w:val="0"/>
      <w:marRight w:val="0"/>
      <w:marTop w:val="0"/>
      <w:marBottom w:val="0"/>
      <w:divBdr>
        <w:top w:val="none" w:sz="0" w:space="0" w:color="auto"/>
        <w:left w:val="none" w:sz="0" w:space="0" w:color="auto"/>
        <w:bottom w:val="none" w:sz="0" w:space="0" w:color="auto"/>
        <w:right w:val="none" w:sz="0" w:space="0" w:color="auto"/>
      </w:divBdr>
      <w:divsChild>
        <w:div w:id="1941719523">
          <w:marLeft w:val="0"/>
          <w:marRight w:val="0"/>
          <w:marTop w:val="0"/>
          <w:marBottom w:val="0"/>
          <w:divBdr>
            <w:top w:val="none" w:sz="0" w:space="0" w:color="auto"/>
            <w:left w:val="none" w:sz="0" w:space="0" w:color="auto"/>
            <w:bottom w:val="none" w:sz="0" w:space="0" w:color="auto"/>
            <w:right w:val="none" w:sz="0" w:space="0" w:color="auto"/>
          </w:divBdr>
        </w:div>
      </w:divsChild>
    </w:div>
    <w:div w:id="1010714684">
      <w:bodyDiv w:val="1"/>
      <w:marLeft w:val="0"/>
      <w:marRight w:val="0"/>
      <w:marTop w:val="0"/>
      <w:marBottom w:val="0"/>
      <w:divBdr>
        <w:top w:val="none" w:sz="0" w:space="0" w:color="auto"/>
        <w:left w:val="none" w:sz="0" w:space="0" w:color="auto"/>
        <w:bottom w:val="none" w:sz="0" w:space="0" w:color="auto"/>
        <w:right w:val="none" w:sz="0" w:space="0" w:color="auto"/>
      </w:divBdr>
    </w:div>
    <w:div w:id="1084884000">
      <w:bodyDiv w:val="1"/>
      <w:marLeft w:val="0"/>
      <w:marRight w:val="0"/>
      <w:marTop w:val="0"/>
      <w:marBottom w:val="0"/>
      <w:divBdr>
        <w:top w:val="none" w:sz="0" w:space="0" w:color="auto"/>
        <w:left w:val="none" w:sz="0" w:space="0" w:color="auto"/>
        <w:bottom w:val="none" w:sz="0" w:space="0" w:color="auto"/>
        <w:right w:val="none" w:sz="0" w:space="0" w:color="auto"/>
      </w:divBdr>
    </w:div>
    <w:div w:id="1093938940">
      <w:bodyDiv w:val="1"/>
      <w:marLeft w:val="0"/>
      <w:marRight w:val="0"/>
      <w:marTop w:val="0"/>
      <w:marBottom w:val="0"/>
      <w:divBdr>
        <w:top w:val="none" w:sz="0" w:space="0" w:color="auto"/>
        <w:left w:val="none" w:sz="0" w:space="0" w:color="auto"/>
        <w:bottom w:val="none" w:sz="0" w:space="0" w:color="auto"/>
        <w:right w:val="none" w:sz="0" w:space="0" w:color="auto"/>
      </w:divBdr>
    </w:div>
    <w:div w:id="1185175524">
      <w:bodyDiv w:val="1"/>
      <w:marLeft w:val="0"/>
      <w:marRight w:val="0"/>
      <w:marTop w:val="0"/>
      <w:marBottom w:val="0"/>
      <w:divBdr>
        <w:top w:val="none" w:sz="0" w:space="0" w:color="auto"/>
        <w:left w:val="none" w:sz="0" w:space="0" w:color="auto"/>
        <w:bottom w:val="none" w:sz="0" w:space="0" w:color="auto"/>
        <w:right w:val="none" w:sz="0" w:space="0" w:color="auto"/>
      </w:divBdr>
      <w:divsChild>
        <w:div w:id="711538007">
          <w:marLeft w:val="0"/>
          <w:marRight w:val="0"/>
          <w:marTop w:val="0"/>
          <w:marBottom w:val="0"/>
          <w:divBdr>
            <w:top w:val="none" w:sz="0" w:space="0" w:color="auto"/>
            <w:left w:val="none" w:sz="0" w:space="0" w:color="auto"/>
            <w:bottom w:val="none" w:sz="0" w:space="0" w:color="auto"/>
            <w:right w:val="none" w:sz="0" w:space="0" w:color="auto"/>
          </w:divBdr>
        </w:div>
      </w:divsChild>
    </w:div>
    <w:div w:id="1215122855">
      <w:bodyDiv w:val="1"/>
      <w:marLeft w:val="0"/>
      <w:marRight w:val="0"/>
      <w:marTop w:val="0"/>
      <w:marBottom w:val="0"/>
      <w:divBdr>
        <w:top w:val="none" w:sz="0" w:space="0" w:color="auto"/>
        <w:left w:val="none" w:sz="0" w:space="0" w:color="auto"/>
        <w:bottom w:val="none" w:sz="0" w:space="0" w:color="auto"/>
        <w:right w:val="none" w:sz="0" w:space="0" w:color="auto"/>
      </w:divBdr>
    </w:div>
    <w:div w:id="1376419817">
      <w:bodyDiv w:val="1"/>
      <w:marLeft w:val="0"/>
      <w:marRight w:val="0"/>
      <w:marTop w:val="0"/>
      <w:marBottom w:val="0"/>
      <w:divBdr>
        <w:top w:val="none" w:sz="0" w:space="0" w:color="auto"/>
        <w:left w:val="none" w:sz="0" w:space="0" w:color="auto"/>
        <w:bottom w:val="none" w:sz="0" w:space="0" w:color="auto"/>
        <w:right w:val="none" w:sz="0" w:space="0" w:color="auto"/>
      </w:divBdr>
    </w:div>
    <w:div w:id="1398238717">
      <w:bodyDiv w:val="1"/>
      <w:marLeft w:val="0"/>
      <w:marRight w:val="0"/>
      <w:marTop w:val="0"/>
      <w:marBottom w:val="0"/>
      <w:divBdr>
        <w:top w:val="none" w:sz="0" w:space="0" w:color="auto"/>
        <w:left w:val="none" w:sz="0" w:space="0" w:color="auto"/>
        <w:bottom w:val="none" w:sz="0" w:space="0" w:color="auto"/>
        <w:right w:val="none" w:sz="0" w:space="0" w:color="auto"/>
      </w:divBdr>
    </w:div>
    <w:div w:id="1491098326">
      <w:bodyDiv w:val="1"/>
      <w:marLeft w:val="0"/>
      <w:marRight w:val="0"/>
      <w:marTop w:val="0"/>
      <w:marBottom w:val="0"/>
      <w:divBdr>
        <w:top w:val="none" w:sz="0" w:space="0" w:color="auto"/>
        <w:left w:val="none" w:sz="0" w:space="0" w:color="auto"/>
        <w:bottom w:val="none" w:sz="0" w:space="0" w:color="auto"/>
        <w:right w:val="none" w:sz="0" w:space="0" w:color="auto"/>
      </w:divBdr>
    </w:div>
    <w:div w:id="1783500273">
      <w:bodyDiv w:val="1"/>
      <w:marLeft w:val="0"/>
      <w:marRight w:val="0"/>
      <w:marTop w:val="0"/>
      <w:marBottom w:val="0"/>
      <w:divBdr>
        <w:top w:val="none" w:sz="0" w:space="0" w:color="auto"/>
        <w:left w:val="none" w:sz="0" w:space="0" w:color="auto"/>
        <w:bottom w:val="none" w:sz="0" w:space="0" w:color="auto"/>
        <w:right w:val="none" w:sz="0" w:space="0" w:color="auto"/>
      </w:divBdr>
      <w:divsChild>
        <w:div w:id="921719667">
          <w:marLeft w:val="0"/>
          <w:marRight w:val="0"/>
          <w:marTop w:val="0"/>
          <w:marBottom w:val="0"/>
          <w:divBdr>
            <w:top w:val="none" w:sz="0" w:space="0" w:color="auto"/>
            <w:left w:val="none" w:sz="0" w:space="0" w:color="auto"/>
            <w:bottom w:val="none" w:sz="0" w:space="0" w:color="auto"/>
            <w:right w:val="none" w:sz="0" w:space="0" w:color="auto"/>
          </w:divBdr>
        </w:div>
      </w:divsChild>
    </w:div>
    <w:div w:id="1871264686">
      <w:bodyDiv w:val="1"/>
      <w:marLeft w:val="0"/>
      <w:marRight w:val="0"/>
      <w:marTop w:val="0"/>
      <w:marBottom w:val="0"/>
      <w:divBdr>
        <w:top w:val="none" w:sz="0" w:space="0" w:color="auto"/>
        <w:left w:val="none" w:sz="0" w:space="0" w:color="auto"/>
        <w:bottom w:val="none" w:sz="0" w:space="0" w:color="auto"/>
        <w:right w:val="none" w:sz="0" w:space="0" w:color="auto"/>
      </w:divBdr>
    </w:div>
    <w:div w:id="1901943199">
      <w:bodyDiv w:val="1"/>
      <w:marLeft w:val="0"/>
      <w:marRight w:val="0"/>
      <w:marTop w:val="0"/>
      <w:marBottom w:val="0"/>
      <w:divBdr>
        <w:top w:val="none" w:sz="0" w:space="0" w:color="auto"/>
        <w:left w:val="none" w:sz="0" w:space="0" w:color="auto"/>
        <w:bottom w:val="none" w:sz="0" w:space="0" w:color="auto"/>
        <w:right w:val="none" w:sz="0" w:space="0" w:color="auto"/>
      </w:divBdr>
    </w:div>
    <w:div w:id="1907761743">
      <w:bodyDiv w:val="1"/>
      <w:marLeft w:val="0"/>
      <w:marRight w:val="0"/>
      <w:marTop w:val="0"/>
      <w:marBottom w:val="0"/>
      <w:divBdr>
        <w:top w:val="none" w:sz="0" w:space="0" w:color="auto"/>
        <w:left w:val="none" w:sz="0" w:space="0" w:color="auto"/>
        <w:bottom w:val="none" w:sz="0" w:space="0" w:color="auto"/>
        <w:right w:val="none" w:sz="0" w:space="0" w:color="auto"/>
      </w:divBdr>
    </w:div>
    <w:div w:id="1944992204">
      <w:bodyDiv w:val="1"/>
      <w:marLeft w:val="0"/>
      <w:marRight w:val="0"/>
      <w:marTop w:val="0"/>
      <w:marBottom w:val="0"/>
      <w:divBdr>
        <w:top w:val="none" w:sz="0" w:space="0" w:color="auto"/>
        <w:left w:val="none" w:sz="0" w:space="0" w:color="auto"/>
        <w:bottom w:val="none" w:sz="0" w:space="0" w:color="auto"/>
        <w:right w:val="none" w:sz="0" w:space="0" w:color="auto"/>
      </w:divBdr>
    </w:div>
    <w:div w:id="1977376149">
      <w:bodyDiv w:val="1"/>
      <w:marLeft w:val="0"/>
      <w:marRight w:val="0"/>
      <w:marTop w:val="0"/>
      <w:marBottom w:val="0"/>
      <w:divBdr>
        <w:top w:val="none" w:sz="0" w:space="0" w:color="auto"/>
        <w:left w:val="none" w:sz="0" w:space="0" w:color="auto"/>
        <w:bottom w:val="none" w:sz="0" w:space="0" w:color="auto"/>
        <w:right w:val="none" w:sz="0" w:space="0" w:color="auto"/>
      </w:divBdr>
    </w:div>
    <w:div w:id="2098095670">
      <w:bodyDiv w:val="1"/>
      <w:marLeft w:val="0"/>
      <w:marRight w:val="0"/>
      <w:marTop w:val="0"/>
      <w:marBottom w:val="0"/>
      <w:divBdr>
        <w:top w:val="none" w:sz="0" w:space="0" w:color="auto"/>
        <w:left w:val="none" w:sz="0" w:space="0" w:color="auto"/>
        <w:bottom w:val="none" w:sz="0" w:space="0" w:color="auto"/>
        <w:right w:val="none" w:sz="0" w:space="0" w:color="auto"/>
      </w:divBdr>
    </w:div>
    <w:div w:id="2103794681">
      <w:bodyDiv w:val="1"/>
      <w:marLeft w:val="0"/>
      <w:marRight w:val="0"/>
      <w:marTop w:val="0"/>
      <w:marBottom w:val="0"/>
      <w:divBdr>
        <w:top w:val="none" w:sz="0" w:space="0" w:color="auto"/>
        <w:left w:val="none" w:sz="0" w:space="0" w:color="auto"/>
        <w:bottom w:val="none" w:sz="0" w:space="0" w:color="auto"/>
        <w:right w:val="none" w:sz="0" w:space="0" w:color="auto"/>
      </w:divBdr>
    </w:div>
    <w:div w:id="21266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5yijcBsonw" TargetMode="External"/><Relationship Id="rId13" Type="http://schemas.openxmlformats.org/officeDocument/2006/relationships/image" Target="media/image3.png"/><Relationship Id="rId18" Type="http://schemas.openxmlformats.org/officeDocument/2006/relationships/hyperlink" Target="https://www.biorxiv.org/content/10.1101/2024.10.11.617496v2.full" TargetMode="External"/><Relationship Id="rId3" Type="http://schemas.openxmlformats.org/officeDocument/2006/relationships/styles" Target="styles.xml"/><Relationship Id="rId21" Type="http://schemas.openxmlformats.org/officeDocument/2006/relationships/hyperlink" Target="https://github.com/ELELAB/RosettaDDGPrediction" TargetMode="External"/><Relationship Id="rId7" Type="http://schemas.openxmlformats.org/officeDocument/2006/relationships/hyperlink" Target="https://github.com/martinpacesa/BindCraft" TargetMode="External"/><Relationship Id="rId12" Type="http://schemas.openxmlformats.org/officeDocument/2006/relationships/image" Target="media/image2.png"/><Relationship Id="rId17" Type="http://schemas.openxmlformats.org/officeDocument/2006/relationships/hyperlink" Target="https://github.com/RosettaCommons/RFdiffusion?tab=readme-ov-fi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nrbennet/dl_binder_desig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RosettaCommons/RFdiffus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RosettaCommons/RFdiffusion" TargetMode="External"/><Relationship Id="rId10" Type="http://schemas.openxmlformats.org/officeDocument/2006/relationships/hyperlink" Target="https://levitate.bio/rosetta/bindcraft/ai/2025/02/20/bindcraft.html" TargetMode="External"/><Relationship Id="rId19" Type="http://schemas.openxmlformats.org/officeDocument/2006/relationships/hyperlink" Target="https://github.com/nrbennet/dl_binder_design" TargetMode="External"/><Relationship Id="rId4" Type="http://schemas.openxmlformats.org/officeDocument/2006/relationships/settings" Target="settings.xml"/><Relationship Id="rId9" Type="http://schemas.openxmlformats.org/officeDocument/2006/relationships/hyperlink" Target="https://www.biorxiv.org/content/10.1101/2024.09.30.615802v2" TargetMode="External"/><Relationship Id="rId14" Type="http://schemas.openxmlformats.org/officeDocument/2006/relationships/image" Target="media/image4.png"/><Relationship Id="rId22" Type="http://schemas.openxmlformats.org/officeDocument/2006/relationships/hyperlink" Target="https://www.ebi.ac.uk/training/online/courses/alphafold/inputs-and-outputs/evaluating-alphafolds-predicted-structures-using-confidence-scores/pae-a-measure-of-global-confidence-in-alphafold-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9E0E7-DAA7-4EA9-910F-4DCD333942B8}">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16641</TotalTime>
  <Pages>11</Pages>
  <Words>3153</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Goren Saenz de Pipaon Echarren</dc:creator>
  <cp:keywords/>
  <dc:description/>
  <cp:lastModifiedBy>Goren Saenz de Pipaon Echarren</cp:lastModifiedBy>
  <cp:revision>256</cp:revision>
  <dcterms:created xsi:type="dcterms:W3CDTF">2025-03-31T13:25:00Z</dcterms:created>
  <dcterms:modified xsi:type="dcterms:W3CDTF">2025-04-13T14:41:00Z</dcterms:modified>
</cp:coreProperties>
</file>