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0"/>
          <w:szCs w:val="40"/>
        </w:rPr>
        <w:t xml:space="preserve">CASOS DE PRUEBA</w:t>
      </w:r>
    </w:p>
    <w:p>
      <w:pPr>
        <w:spacing w:after="400"/>
        <w:jc w:val="center"/>
      </w:pPr>
      <w:r>
        <w:rPr>
          <w:b/>
          <w:bCs/>
          <w:color w:val="000000"/>
          <w:sz w:val="26"/>
          <w:szCs w:val="26"/>
        </w:rPr>
        <w:t xml:space="preserve">Apert Vision</w:t>
      </w:r>
    </w:p>
    <w:p>
      <w:pPr>
        <w:spacing w:after="120"/>
      </w:pPr>
      <w:r>
        <w:t xml:space="preserve">Este documento describe los casos de prueba de aceptación ejecutados sobre las tres aplicaciones (Desktop, Mobile, Backend). Los estados posibles son: OK (aprobado), FALLA (no aprobado) y N/A (no aplica).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CP-01 · Autenticación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Login exitoso con credenciales válidas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email + password correctos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Redirige al Dashboard con sesión activa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Login falla con credenciales incorrectas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password inválido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mensaje "Correo o contraseña incorrectos"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Registro con código de club válido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nombre, email, password, código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Crea la cuenta y asigna al club con el rol del código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Registro falla con código inválido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código inexistente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mensaje "Código inválido"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Bloqueo de app Desktop para no-entrenadores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login con rol jugador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"Esta app es solo para entrenadores" y ofrece logout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CP-01-6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Persistencia de sesión al reabrir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cerrar y reabrir la app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Mantiene la sesión activa (no re-pide login)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CP-02 · Análisis de partidos (Desktop)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Cargar video por drag and drop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video MP4 arrastrado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 registra la ruta del video y habilita "Iniciar análisis"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Formato de video no soportado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archivo .txt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permite cargarlo (filtro por extensión)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Iniciar análisis sin créditos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saldo = 0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modal "Sin créditos" con CTA a comprar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Análisis exitoso completo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video 8 min con formaciones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Detecta al menos 5 eventos, genera 3 clips, sube a Supabase, consume 1 crédito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Detección de las 3 clases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video con líneas + scrums + salidas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 ven eventos de los 3 tipos en el timeline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CP-02-6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Filtro anti-duplicados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formaciones consecutivas del mismo tipo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Aplica MIN_GAP = 15s (no registra 2 eventos iguales muy juntos)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CP-02-7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Cancelar análisis en curso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click en "Cancelar"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Detiene el proceso Python y vuelve a estado idle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CP-02-8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Exportar PDF del partido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click en "Exportar PDF"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Genera archivo con logo Apert, stats y timeline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CP-03 · Créditos y Mercado Pago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Crédito de bienvenida automático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crear club nuevo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 acredita 1 crédito con tipo "bienvenida"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Compra sandbox con tarjeta APRO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plan_1 + tarjeta 5031...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Webhook recibe payment.approved y suma 1 crédito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Idempotencia del webhook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MP reenvía la misma notificación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se duplica el movimiento (mp_payment_id unique)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Rechazo de pago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tarjeta OTHE (rejected)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se suman créditos, saldo intacto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Consumo al terminar análisis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análisis exitoso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Insert de movimiento tipo "consumo" con cantidad -1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CP-03-6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Actualización realtime del saldo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compra desde otra sesión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Badge del sidebar se actualiza sin refrescar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CP-04 · App Mobile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CP-04-1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Login del jugador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email + password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lista de partidos del club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CP-04-2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Ver clip de line-outs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tap en tarjeta Line-outs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Reproduce el video con controles nativos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CP-04-3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Ver "Mis Estadísticas"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tap en ícono de perfil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Muestra tackles, metros y partidos jugados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CP-04-4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Rendimiento en partido específico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abrir detalle del partido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Sección "Tu rendimiento en este partido" visible solo para jugadores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CP-04-5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Bloqueo de features de entrenador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usuario con rol jugador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ve opciones de análisis ni compra de créditos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CP-05 · Backend / Seguridad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CP-05-1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RLS en tabla partidos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query desde otro club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devuelve partidos ajenos (filtro por club_id)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CP-05-2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RLS en creditos_movimientos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insert desde el cliente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Rechazado (solo service_role puede insertar)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CP-05-3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consumir_credito con saldo=0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RPC call sin créditos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Lanza excepción "Sin créditos disponibles"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CP-05-4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consumir_credito con rol distinto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RPC call desde un jugador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Rechazado ("Solo entrenadores")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CP-05-5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Trigger de bienvenida en clubes nuevos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insert en tabla clubes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Insert automático de 1 crédito en creditos_movimientos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CP-06 · Modelo YOLO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CP-06-1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Precisión en validación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dataset valid (603 imágenes)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mAP50 &gt;= 90%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mAP50 = 97.8%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CP-06-2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Detección de line-outs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imagen con line-out claro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Bounding box con confianza &gt; 0.7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CP-06-3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Detección de scrums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imagen con scrum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Bounding box con confianza &gt; 0.7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CP-06-4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Detección de kickoffs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imagen con salida 22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Bounding box con confianza &gt; 0.7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CP-06-5</w:t>
            </w:r>
          </w:p>
        </w:tc>
        <w:tc>
          <w:tcPr>
            <w:tcW w:type="pct" w:w="27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No falsos positivos en frames vacíos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imagen sin jugadores</w:t>
            </w:r>
          </w:p>
        </w:tc>
        <w:tc>
          <w:tcPr>
            <w:tcW w:type="pct" w:w="22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Sin detecciones</w:t>
            </w:r>
          </w:p>
        </w:tc>
        <w:tc>
          <w:tcPr>
            <w:tcW w:type="pct" w:w="15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Coincide</w:t>
            </w:r>
          </w:p>
        </w:tc>
        <w:tc>
          <w:tcPr>
            <w:tcW w:type="pct" w:w="6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Resumen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FALLA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CP-01 Autenticación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CP-02 Análisis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CP-03 Créditos MP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CP-04 Mobile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CP-05 Backend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CP-06 YOLO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46230"/>
                <w:sz w:val="20"/>
                <w:szCs w:val="20"/>
              </w:rPr>
              <w:t xml:space="preserve">35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- Apert Vision</dc:title>
  <dc:creator>Gonzalo Saguati</dc:creator>
  <cp:lastModifiedBy>Un-named</cp:lastModifiedBy>
  <cp:revision>1</cp:revision>
  <dcterms:created xsi:type="dcterms:W3CDTF">2026-08-03T02:07:37.794Z</dcterms:created>
  <dcterms:modified xsi:type="dcterms:W3CDTF">2026-08-03T02:07:37.794Z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