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8"/>
        </w:rPr>
        <w:t>PVK CINEMAS</w:t>
      </w:r>
    </w:p>
    <w:p>
      <w:pPr>
        <w:jc w:val="center"/>
      </w:pPr>
      <w:r>
        <w:rPr>
          <w:b/>
          <w:sz w:val="46"/>
        </w:rPr>
        <w:t>Deployment &amp; Maintenance Plan</w:t>
      </w:r>
    </w:p>
    <w:p>
      <w:pPr>
        <w:jc w:val="center"/>
      </w:pPr>
      <w:r>
        <w:rPr>
          <w:sz w:val="22"/>
        </w:rPr>
        <w:t>Operational Control, Release, Recovery and Maintenance | Version 1.0</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r/>
            <w:r>
              <w:rPr>
                <w:b/>
                <w:sz w:val="16"/>
              </w:rPr>
              <w:t>Document Attribute</w:t>
            </w:r>
          </w:p>
        </w:tc>
        <w:tc>
          <w:tcPr>
            <w:tcW w:type="dxa" w:w="5256"/>
            <w:vAlign w:val="center"/>
            <w:shd w:fill="D9EAF7"/>
          </w:tcPr>
          <w:p>
            <w:r/>
            <w:r>
              <w:rPr>
                <w:b/>
                <w:sz w:val="16"/>
              </w:rPr>
              <w:t>Value</w:t>
            </w:r>
          </w:p>
        </w:tc>
      </w:tr>
      <w:tr>
        <w:tc>
          <w:tcPr>
            <w:tcW w:type="dxa" w:w="5256"/>
            <w:vAlign w:val="center"/>
          </w:tcPr>
          <w:p>
            <w:r/>
            <w:r>
              <w:rPr>
                <w:b w:val="0"/>
                <w:sz w:val="16"/>
              </w:rPr>
              <w:t>Document ID</w:t>
            </w:r>
          </w:p>
        </w:tc>
        <w:tc>
          <w:tcPr>
            <w:tcW w:type="dxa" w:w="5256"/>
            <w:vAlign w:val="center"/>
          </w:tcPr>
          <w:p>
            <w:r/>
            <w:r>
              <w:rPr>
                <w:b w:val="0"/>
                <w:sz w:val="16"/>
              </w:rPr>
              <w:t>PVK-DMP-001</w:t>
            </w:r>
          </w:p>
        </w:tc>
      </w:tr>
      <w:tr>
        <w:tc>
          <w:tcPr>
            <w:tcW w:type="dxa" w:w="5256"/>
            <w:vAlign w:val="center"/>
          </w:tcPr>
          <w:p>
            <w:r/>
            <w:r>
              <w:rPr>
                <w:b w:val="0"/>
                <w:sz w:val="16"/>
              </w:rPr>
              <w:t>Version</w:t>
            </w:r>
          </w:p>
        </w:tc>
        <w:tc>
          <w:tcPr>
            <w:tcW w:type="dxa" w:w="5256"/>
            <w:vAlign w:val="center"/>
          </w:tcPr>
          <w:p>
            <w:r/>
            <w:r>
              <w:rPr>
                <w:b w:val="0"/>
                <w:sz w:val="16"/>
              </w:rPr>
              <w:t>1.0</w:t>
            </w:r>
          </w:p>
        </w:tc>
      </w:tr>
      <w:tr>
        <w:tc>
          <w:tcPr>
            <w:tcW w:type="dxa" w:w="5256"/>
            <w:vAlign w:val="center"/>
          </w:tcPr>
          <w:p>
            <w:r/>
            <w:r>
              <w:rPr>
                <w:b w:val="0"/>
                <w:sz w:val="16"/>
              </w:rPr>
              <w:t>Status</w:t>
            </w:r>
          </w:p>
        </w:tc>
        <w:tc>
          <w:tcPr>
            <w:tcW w:type="dxa" w:w="5256"/>
            <w:vAlign w:val="center"/>
          </w:tcPr>
          <w:p>
            <w:r/>
            <w:r>
              <w:rPr>
                <w:b w:val="0"/>
                <w:sz w:val="16"/>
              </w:rPr>
              <w:t>BASELINE CANDIDATE</w:t>
            </w:r>
          </w:p>
        </w:tc>
      </w:tr>
      <w:tr>
        <w:tc>
          <w:tcPr>
            <w:tcW w:type="dxa" w:w="5256"/>
            <w:vAlign w:val="center"/>
          </w:tcPr>
          <w:p>
            <w:r/>
            <w:r>
              <w:rPr>
                <w:b w:val="0"/>
                <w:sz w:val="16"/>
              </w:rPr>
              <w:t>Project</w:t>
            </w:r>
          </w:p>
        </w:tc>
        <w:tc>
          <w:tcPr>
            <w:tcW w:type="dxa" w:w="5256"/>
            <w:vAlign w:val="center"/>
          </w:tcPr>
          <w:p>
            <w:r/>
            <w:r>
              <w:rPr>
                <w:b w:val="0"/>
                <w:sz w:val="16"/>
              </w:rPr>
              <w:t>PVK Cinemas AI-Powered Cinema Search Platform</w:t>
            </w:r>
          </w:p>
        </w:tc>
      </w:tr>
      <w:tr>
        <w:tc>
          <w:tcPr>
            <w:tcW w:type="dxa" w:w="5256"/>
            <w:vAlign w:val="center"/>
          </w:tcPr>
          <w:p>
            <w:r/>
            <w:r>
              <w:rPr>
                <w:b w:val="0"/>
                <w:sz w:val="16"/>
              </w:rPr>
              <w:t>Governing Process</w:t>
            </w:r>
          </w:p>
        </w:tc>
        <w:tc>
          <w:tcPr>
            <w:tcW w:type="dxa" w:w="5256"/>
            <w:vAlign w:val="center"/>
          </w:tcPr>
          <w:p>
            <w:r/>
            <w:r>
              <w:rPr>
                <w:b w:val="0"/>
                <w:sz w:val="16"/>
              </w:rPr>
              <w:t>PVK-SDP-001 — Software Development Process, Version 1.0</w:t>
            </w:r>
          </w:p>
        </w:tc>
      </w:tr>
      <w:tr>
        <w:tc>
          <w:tcPr>
            <w:tcW w:type="dxa" w:w="5256"/>
            <w:vAlign w:val="center"/>
          </w:tcPr>
          <w:p>
            <w:r/>
            <w:r>
              <w:rPr>
                <w:b w:val="0"/>
                <w:sz w:val="16"/>
              </w:rPr>
              <w:t>Requirements</w:t>
            </w:r>
          </w:p>
        </w:tc>
        <w:tc>
          <w:tcPr>
            <w:tcW w:type="dxa" w:w="5256"/>
            <w:vAlign w:val="center"/>
          </w:tcPr>
          <w:p>
            <w:r/>
            <w:r>
              <w:rPr>
                <w:b w:val="0"/>
                <w:sz w:val="16"/>
              </w:rPr>
              <w:t>PVK-SRS-001 — Software Requirements Specification, Version 1.0</w:t>
            </w:r>
          </w:p>
        </w:tc>
      </w:tr>
      <w:tr>
        <w:tc>
          <w:tcPr>
            <w:tcW w:type="dxa" w:w="5256"/>
            <w:vAlign w:val="center"/>
          </w:tcPr>
          <w:p>
            <w:r/>
            <w:r>
              <w:rPr>
                <w:b w:val="0"/>
                <w:sz w:val="16"/>
              </w:rPr>
              <w:t>Architecture</w:t>
            </w:r>
          </w:p>
        </w:tc>
        <w:tc>
          <w:tcPr>
            <w:tcW w:type="dxa" w:w="5256"/>
            <w:vAlign w:val="center"/>
          </w:tcPr>
          <w:p>
            <w:r/>
            <w:r>
              <w:rPr>
                <w:b w:val="0"/>
                <w:sz w:val="16"/>
              </w:rPr>
              <w:t>PVK-ARCH-001 — System &amp; Software Architecture, Version 1.0</w:t>
            </w:r>
          </w:p>
        </w:tc>
      </w:tr>
      <w:tr>
        <w:tc>
          <w:tcPr>
            <w:tcW w:type="dxa" w:w="5256"/>
            <w:vAlign w:val="center"/>
          </w:tcPr>
          <w:p>
            <w:r/>
            <w:r>
              <w:rPr>
                <w:b w:val="0"/>
                <w:sz w:val="16"/>
              </w:rPr>
              <w:t>Database</w:t>
            </w:r>
          </w:p>
        </w:tc>
        <w:tc>
          <w:tcPr>
            <w:tcW w:type="dxa" w:w="5256"/>
            <w:vAlign w:val="center"/>
          </w:tcPr>
          <w:p>
            <w:r/>
            <w:r>
              <w:rPr>
                <w:b w:val="0"/>
                <w:sz w:val="16"/>
              </w:rPr>
              <w:t>PVK Cinemas Final Database Design — LOCKED FOR IMPLEMENTATION</w:t>
            </w:r>
          </w:p>
        </w:tc>
      </w:tr>
      <w:tr>
        <w:tc>
          <w:tcPr>
            <w:tcW w:type="dxa" w:w="5256"/>
            <w:vAlign w:val="center"/>
          </w:tcPr>
          <w:p>
            <w:r/>
            <w:r>
              <w:rPr>
                <w:b w:val="0"/>
                <w:sz w:val="16"/>
              </w:rPr>
              <w:t>Traceability</w:t>
            </w:r>
          </w:p>
        </w:tc>
        <w:tc>
          <w:tcPr>
            <w:tcW w:type="dxa" w:w="5256"/>
            <w:vAlign w:val="center"/>
          </w:tcPr>
          <w:p>
            <w:r/>
            <w:r>
              <w:rPr>
                <w:b w:val="0"/>
                <w:sz w:val="16"/>
              </w:rPr>
              <w:t>PVK-RTM-001 — Requirements Traceability Matrix, Version 1.0</w:t>
            </w:r>
          </w:p>
        </w:tc>
      </w:tr>
      <w:tr>
        <w:tc>
          <w:tcPr>
            <w:tcW w:type="dxa" w:w="5256"/>
            <w:vAlign w:val="center"/>
          </w:tcPr>
          <w:p>
            <w:r/>
            <w:r>
              <w:rPr>
                <w:b w:val="0"/>
                <w:sz w:val="16"/>
              </w:rPr>
              <w:t>Test Strategy</w:t>
            </w:r>
          </w:p>
        </w:tc>
        <w:tc>
          <w:tcPr>
            <w:tcW w:type="dxa" w:w="5256"/>
            <w:vAlign w:val="center"/>
          </w:tcPr>
          <w:p>
            <w:r/>
            <w:r>
              <w:rPr>
                <w:b w:val="0"/>
                <w:sz w:val="16"/>
              </w:rPr>
              <w:t>PVK-TEST-001 — Test Strategy &amp; Test Plan, Version 1.0</w:t>
            </w:r>
          </w:p>
        </w:tc>
      </w:tr>
    </w:tbl>
    <w:p/>
    <w:p>
      <w:r>
        <w:t>This document defines how a reviewed PVK Cinemas release is built, configured, deployed, verified, monitored, recovered, maintained and eventually retired. It does not invent production infrastructure values that the current project artifacts have deliberately left open; such decisions remain controlled TBD items.</w:t>
      </w:r>
    </w:p>
    <w:p>
      <w:r>
        <w:br w:type="page"/>
      </w:r>
    </w:p>
    <w:p>
      <w:pPr>
        <w:pStyle w:val="Heading1"/>
      </w:pPr>
      <w:r>
        <w:t>1. Purpose</w:t>
      </w:r>
    </w:p>
    <w:p>
      <w:r>
        <w:t>PVK-SDP-001 establishes release/deployment and operation/maintenance as controlled lifecycle stages. It requires approved scope, implementation and test evidence, migration verification, controlled configuration, smoke testing, monitoring, rollback information and post-deployment maintenance. This document turns those process requirements into an operational procedure.</w:t>
      </w:r>
    </w:p>
    <w:p>
      <w:pPr>
        <w:pStyle w:val="ListBullet"/>
      </w:pPr>
      <w:r>
        <w:t>Keep the deployed system reproducible from a versioned release artifact.</w:t>
      </w:r>
    </w:p>
    <w:p>
      <w:pPr>
        <w:pStyle w:val="ListBullet"/>
      </w:pPr>
      <w:r>
        <w:t>Protect the locked relational database schema and its migration history.</w:t>
      </w:r>
    </w:p>
    <w:p>
      <w:pPr>
        <w:pStyle w:val="ListBullet"/>
      </w:pPr>
      <w:r>
        <w:t>Ensure deployment does not bypass requirements, authorization, tests or change control.</w:t>
      </w:r>
    </w:p>
    <w:p>
      <w:pPr>
        <w:pStyle w:val="ListBullet"/>
      </w:pPr>
      <w:r>
        <w:t>Make application, database and search failures diagnosable.</w:t>
      </w:r>
    </w:p>
    <w:p>
      <w:pPr>
        <w:pStyle w:val="ListBullet"/>
      </w:pPr>
      <w:r>
        <w:t>Provide a safe rollback/recovery path for application and database changes.</w:t>
      </w:r>
    </w:p>
    <w:p>
      <w:pPr>
        <w:pStyle w:val="ListBullet"/>
      </w:pPr>
      <w:r>
        <w:t>Keep AI/search data derived from, and rebuildable from, authoritative relational data.</w:t>
      </w:r>
    </w:p>
    <w:p>
      <w:pPr>
        <w:pStyle w:val="ListBullet"/>
      </w:pPr>
      <w:r>
        <w:t>Control corrective, adaptive and enhancement maintenance after release.</w:t>
      </w:r>
    </w:p>
    <w:p>
      <w:pPr>
        <w:pStyle w:val="Heading1"/>
      </w:pPr>
      <w:r>
        <w:t>2. Operational Scope</w:t>
      </w:r>
    </w:p>
    <w:p>
      <w:r>
        <w:t>This plan applies to the complete in-scope PVK Cinemas platform: customer discovery/search, user and employee identity, theatre-manager scope, super-admin administration, cities/theatres/screens/seats, movie metadata, show scheduling, show-seat availability, audit logging and the derived AI/search subsystem.</w:t>
      </w:r>
    </w:p>
    <w:p>
      <w:r>
        <w:t>The plan does not introduce payment, refund/settlement, marketplace commission, complex booking, seat-hold expiration, financial accounting, loyalty or full notification-delivery infrastructure. Those remain explicitly out of scope under the current SRS baseline. fileciteturn14file14L1-L20</w:t>
      </w:r>
    </w:p>
    <w:p>
      <w:pPr>
        <w:pStyle w:val="Heading1"/>
      </w:pPr>
      <w:r>
        <w:t>3. Deployment Principles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ID</w:t>
            </w:r>
          </w:p>
        </w:tc>
        <w:tc>
          <w:tcPr>
            <w:tcW w:type="dxa" w:w="3504"/>
            <w:vAlign w:val="center"/>
            <w:shd w:fill="D9EAF7"/>
          </w:tcPr>
          <w:p>
            <w:r/>
            <w:r>
              <w:rPr>
                <w:b/>
                <w:sz w:val="15"/>
              </w:rPr>
              <w:t>Principle</w:t>
            </w:r>
          </w:p>
        </w:tc>
        <w:tc>
          <w:tcPr>
            <w:tcW w:type="dxa" w:w="3504"/>
            <w:vAlign w:val="center"/>
            <w:shd w:fill="D9EAF7"/>
          </w:tcPr>
          <w:p>
            <w:r/>
            <w:r>
              <w:rPr>
                <w:b/>
                <w:sz w:val="15"/>
              </w:rPr>
              <w:t>Operational Rule</w:t>
            </w:r>
          </w:p>
        </w:tc>
      </w:tr>
      <w:tr>
        <w:tc>
          <w:tcPr>
            <w:tcW w:type="dxa" w:w="3504"/>
            <w:vAlign w:val="center"/>
          </w:tcPr>
          <w:p>
            <w:r/>
            <w:r>
              <w:rPr>
                <w:b w:val="0"/>
                <w:sz w:val="15"/>
              </w:rPr>
              <w:t>P-01</w:t>
            </w:r>
          </w:p>
        </w:tc>
        <w:tc>
          <w:tcPr>
            <w:tcW w:type="dxa" w:w="3504"/>
            <w:vAlign w:val="center"/>
          </w:tcPr>
          <w:p>
            <w:r/>
            <w:r>
              <w:rPr>
                <w:b w:val="0"/>
                <w:sz w:val="15"/>
              </w:rPr>
              <w:t>Reproducibility</w:t>
            </w:r>
          </w:p>
        </w:tc>
        <w:tc>
          <w:tcPr>
            <w:tcW w:type="dxa" w:w="3504"/>
            <w:vAlign w:val="center"/>
          </w:tcPr>
          <w:p>
            <w:r/>
            <w:r>
              <w:rPr>
                <w:b w:val="0"/>
                <w:sz w:val="15"/>
              </w:rPr>
              <w:t>A release must be identifiable by version/commit/artifact and deployable using controlled configuration.</w:t>
            </w:r>
          </w:p>
        </w:tc>
      </w:tr>
      <w:tr>
        <w:tc>
          <w:tcPr>
            <w:tcW w:type="dxa" w:w="3504"/>
            <w:vAlign w:val="center"/>
          </w:tcPr>
          <w:p>
            <w:r/>
            <w:r>
              <w:rPr>
                <w:b w:val="0"/>
                <w:sz w:val="15"/>
              </w:rPr>
              <w:t>P-02</w:t>
            </w:r>
          </w:p>
        </w:tc>
        <w:tc>
          <w:tcPr>
            <w:tcW w:type="dxa" w:w="3504"/>
            <w:vAlign w:val="center"/>
          </w:tcPr>
          <w:p>
            <w:r/>
            <w:r>
              <w:rPr>
                <w:b w:val="0"/>
                <w:sz w:val="15"/>
              </w:rPr>
              <w:t>Database authority</w:t>
            </w:r>
          </w:p>
        </w:tc>
        <w:tc>
          <w:tcPr>
            <w:tcW w:type="dxa" w:w="3504"/>
            <w:vAlign w:val="center"/>
          </w:tcPr>
          <w:p>
            <w:r/>
            <w:r>
              <w:rPr>
                <w:b w:val="0"/>
                <w:sz w:val="15"/>
              </w:rPr>
              <w:t>The relational database is the operational source of truth; search indexes are derived.</w:t>
            </w:r>
          </w:p>
        </w:tc>
      </w:tr>
      <w:tr>
        <w:tc>
          <w:tcPr>
            <w:tcW w:type="dxa" w:w="3504"/>
            <w:vAlign w:val="center"/>
          </w:tcPr>
          <w:p>
            <w:r/>
            <w:r>
              <w:rPr>
                <w:b w:val="0"/>
                <w:sz w:val="15"/>
              </w:rPr>
              <w:t>P-03</w:t>
            </w:r>
          </w:p>
        </w:tc>
        <w:tc>
          <w:tcPr>
            <w:tcW w:type="dxa" w:w="3504"/>
            <w:vAlign w:val="center"/>
          </w:tcPr>
          <w:p>
            <w:r/>
            <w:r>
              <w:rPr>
                <w:b w:val="0"/>
                <w:sz w:val="15"/>
              </w:rPr>
              <w:t>Migration discipline</w:t>
            </w:r>
          </w:p>
        </w:tc>
        <w:tc>
          <w:tcPr>
            <w:tcW w:type="dxa" w:w="3504"/>
            <w:vAlign w:val="center"/>
          </w:tcPr>
          <w:p>
            <w:r/>
            <w:r>
              <w:rPr>
                <w:b w:val="0"/>
                <w:sz w:val="15"/>
              </w:rPr>
              <w:t>Database migrations are versioned, deterministic and reviewed before release.</w:t>
            </w:r>
          </w:p>
        </w:tc>
      </w:tr>
      <w:tr>
        <w:tc>
          <w:tcPr>
            <w:tcW w:type="dxa" w:w="3504"/>
            <w:vAlign w:val="center"/>
          </w:tcPr>
          <w:p>
            <w:r/>
            <w:r>
              <w:rPr>
                <w:b w:val="0"/>
                <w:sz w:val="15"/>
              </w:rPr>
              <w:t>P-04</w:t>
            </w:r>
          </w:p>
        </w:tc>
        <w:tc>
          <w:tcPr>
            <w:tcW w:type="dxa" w:w="3504"/>
            <w:vAlign w:val="center"/>
          </w:tcPr>
          <w:p>
            <w:r/>
            <w:r>
              <w:rPr>
                <w:b w:val="0"/>
                <w:sz w:val="15"/>
              </w:rPr>
              <w:t>Security first</w:t>
            </w:r>
          </w:p>
        </w:tc>
        <w:tc>
          <w:tcPr>
            <w:tcW w:type="dxa" w:w="3504"/>
            <w:vAlign w:val="center"/>
          </w:tcPr>
          <w:p>
            <w:r/>
            <w:r>
              <w:rPr>
                <w:b w:val="0"/>
                <w:sz w:val="15"/>
              </w:rPr>
              <w:t>Secrets are externalized; authentication/authorization controls are never weakened for deployment convenience.</w:t>
            </w:r>
          </w:p>
        </w:tc>
      </w:tr>
      <w:tr>
        <w:tc>
          <w:tcPr>
            <w:tcW w:type="dxa" w:w="3504"/>
            <w:vAlign w:val="center"/>
          </w:tcPr>
          <w:p>
            <w:r/>
            <w:r>
              <w:rPr>
                <w:b w:val="0"/>
                <w:sz w:val="15"/>
              </w:rPr>
              <w:t>P-05</w:t>
            </w:r>
          </w:p>
        </w:tc>
        <w:tc>
          <w:tcPr>
            <w:tcW w:type="dxa" w:w="3504"/>
            <w:vAlign w:val="center"/>
          </w:tcPr>
          <w:p>
            <w:r/>
            <w:r>
              <w:rPr>
                <w:b w:val="0"/>
                <w:sz w:val="15"/>
              </w:rPr>
              <w:t>Evidence driven</w:t>
            </w:r>
          </w:p>
        </w:tc>
        <w:tc>
          <w:tcPr>
            <w:tcW w:type="dxa" w:w="3504"/>
            <w:vAlign w:val="center"/>
          </w:tcPr>
          <w:p>
            <w:r/>
            <w:r>
              <w:rPr>
                <w:b w:val="0"/>
                <w:sz w:val="15"/>
              </w:rPr>
              <w:t>A release is approved from implementation, test, migration and rollback evidence, not from developer confidence alone.</w:t>
            </w:r>
          </w:p>
        </w:tc>
      </w:tr>
      <w:tr>
        <w:tc>
          <w:tcPr>
            <w:tcW w:type="dxa" w:w="3504"/>
            <w:vAlign w:val="center"/>
          </w:tcPr>
          <w:p>
            <w:r/>
            <w:r>
              <w:rPr>
                <w:b w:val="0"/>
                <w:sz w:val="15"/>
              </w:rPr>
              <w:t>P-06</w:t>
            </w:r>
          </w:p>
        </w:tc>
        <w:tc>
          <w:tcPr>
            <w:tcW w:type="dxa" w:w="3504"/>
            <w:vAlign w:val="center"/>
          </w:tcPr>
          <w:p>
            <w:r/>
            <w:r>
              <w:rPr>
                <w:b w:val="0"/>
                <w:sz w:val="15"/>
              </w:rPr>
              <w:t>Fail safe</w:t>
            </w:r>
          </w:p>
        </w:tc>
        <w:tc>
          <w:tcPr>
            <w:tcW w:type="dxa" w:w="3504"/>
            <w:vAlign w:val="center"/>
          </w:tcPr>
          <w:p>
            <w:r/>
            <w:r>
              <w:rPr>
                <w:b w:val="0"/>
                <w:sz w:val="15"/>
              </w:rPr>
              <w:t>A failed deployment must have a defined recovery decision and preserved evidence.</w:t>
            </w:r>
          </w:p>
        </w:tc>
      </w:tr>
      <w:tr>
        <w:tc>
          <w:tcPr>
            <w:tcW w:type="dxa" w:w="3504"/>
            <w:vAlign w:val="center"/>
          </w:tcPr>
          <w:p>
            <w:r/>
            <w:r>
              <w:rPr>
                <w:b w:val="0"/>
                <w:sz w:val="15"/>
              </w:rPr>
              <w:t>P-07</w:t>
            </w:r>
          </w:p>
        </w:tc>
        <w:tc>
          <w:tcPr>
            <w:tcW w:type="dxa" w:w="3504"/>
            <w:vAlign w:val="center"/>
          </w:tcPr>
          <w:p>
            <w:r/>
            <w:r>
              <w:rPr>
                <w:b w:val="0"/>
                <w:sz w:val="15"/>
              </w:rPr>
              <w:t>Minimal production mutation</w:t>
            </w:r>
          </w:p>
        </w:tc>
        <w:tc>
          <w:tcPr>
            <w:tcW w:type="dxa" w:w="3504"/>
            <w:vAlign w:val="center"/>
          </w:tcPr>
          <w:p>
            <w:r/>
            <w:r>
              <w:rPr>
                <w:b w:val="0"/>
                <w:sz w:val="15"/>
              </w:rPr>
              <w:t>Only the approved release and migration set may be applied.</w:t>
            </w:r>
          </w:p>
        </w:tc>
      </w:tr>
      <w:tr>
        <w:tc>
          <w:tcPr>
            <w:tcW w:type="dxa" w:w="3504"/>
            <w:vAlign w:val="center"/>
          </w:tcPr>
          <w:p>
            <w:r/>
            <w:r>
              <w:rPr>
                <w:b w:val="0"/>
                <w:sz w:val="15"/>
              </w:rPr>
              <w:t>P-08</w:t>
            </w:r>
          </w:p>
        </w:tc>
        <w:tc>
          <w:tcPr>
            <w:tcW w:type="dxa" w:w="3504"/>
            <w:vAlign w:val="center"/>
          </w:tcPr>
          <w:p>
            <w:r/>
            <w:r>
              <w:rPr>
                <w:b w:val="0"/>
                <w:sz w:val="15"/>
              </w:rPr>
              <w:t>Search independence</w:t>
            </w:r>
          </w:p>
        </w:tc>
        <w:tc>
          <w:tcPr>
            <w:tcW w:type="dxa" w:w="3504"/>
            <w:vAlign w:val="center"/>
          </w:tcPr>
          <w:p>
            <w:r/>
            <w:r>
              <w:rPr>
                <w:b w:val="0"/>
                <w:sz w:val="15"/>
              </w:rPr>
              <w:t>Search service failure must not corrupt authoritative cinema data.</w:t>
            </w:r>
          </w:p>
        </w:tc>
      </w:tr>
    </w:tbl>
    <w:p/>
    <w:p>
      <w:pPr>
        <w:pStyle w:val="Heading1"/>
      </w:pPr>
      <w:r>
        <w:t>4. Environment Model</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vAlign w:val="center"/>
            <w:shd w:fill="D9EAF7"/>
          </w:tcPr>
          <w:p>
            <w:r/>
            <w:r>
              <w:rPr>
                <w:b/>
                <w:sz w:val="15"/>
              </w:rPr>
              <w:t>Environment</w:t>
            </w:r>
          </w:p>
        </w:tc>
        <w:tc>
          <w:tcPr>
            <w:tcW w:type="dxa" w:w="2102"/>
            <w:vAlign w:val="center"/>
            <w:shd w:fill="D9EAF7"/>
          </w:tcPr>
          <w:p>
            <w:r/>
            <w:r>
              <w:rPr>
                <w:b/>
                <w:sz w:val="15"/>
              </w:rPr>
              <w:t>Purpose</w:t>
            </w:r>
          </w:p>
        </w:tc>
        <w:tc>
          <w:tcPr>
            <w:tcW w:type="dxa" w:w="2102"/>
            <w:vAlign w:val="center"/>
            <w:shd w:fill="D9EAF7"/>
          </w:tcPr>
          <w:p>
            <w:r/>
            <w:r>
              <w:rPr>
                <w:b/>
                <w:sz w:val="15"/>
              </w:rPr>
              <w:t>Typical Activities</w:t>
            </w:r>
          </w:p>
        </w:tc>
        <w:tc>
          <w:tcPr>
            <w:tcW w:type="dxa" w:w="2102"/>
            <w:vAlign w:val="center"/>
            <w:shd w:fill="D9EAF7"/>
          </w:tcPr>
          <w:p>
            <w:r/>
            <w:r>
              <w:rPr>
                <w:b/>
                <w:sz w:val="15"/>
              </w:rPr>
              <w:t>Control</w:t>
            </w:r>
          </w:p>
        </w:tc>
        <w:tc>
          <w:tcPr>
            <w:tcW w:type="dxa" w:w="2102"/>
            <w:vAlign w:val="center"/>
            <w:shd w:fill="D9EAF7"/>
          </w:tcPr>
          <w:p>
            <w:r/>
            <w:r>
              <w:rPr>
                <w:b/>
                <w:sz w:val="15"/>
              </w:rPr>
              <w:t>Data Rule</w:t>
            </w:r>
          </w:p>
        </w:tc>
      </w:tr>
      <w:tr>
        <w:tc>
          <w:tcPr>
            <w:tcW w:type="dxa" w:w="2102"/>
            <w:vAlign w:val="center"/>
          </w:tcPr>
          <w:p>
            <w:r/>
            <w:r>
              <w:rPr>
                <w:b w:val="0"/>
                <w:sz w:val="15"/>
              </w:rPr>
              <w:t>DEV</w:t>
            </w:r>
          </w:p>
        </w:tc>
        <w:tc>
          <w:tcPr>
            <w:tcW w:type="dxa" w:w="2102"/>
            <w:vAlign w:val="center"/>
          </w:tcPr>
          <w:p>
            <w:r/>
            <w:r>
              <w:rPr>
                <w:b w:val="0"/>
                <w:sz w:val="15"/>
              </w:rPr>
              <w:t>Active implementation</w:t>
            </w:r>
          </w:p>
        </w:tc>
        <w:tc>
          <w:tcPr>
            <w:tcW w:type="dxa" w:w="2102"/>
            <w:vAlign w:val="center"/>
          </w:tcPr>
          <w:p>
            <w:r/>
            <w:r>
              <w:rPr>
                <w:b w:val="0"/>
                <w:sz w:val="15"/>
              </w:rPr>
              <w:t>Feature development, local debugging, unit tests</w:t>
            </w:r>
          </w:p>
        </w:tc>
        <w:tc>
          <w:tcPr>
            <w:tcW w:type="dxa" w:w="2102"/>
            <w:vAlign w:val="center"/>
          </w:tcPr>
          <w:p>
            <w:r/>
            <w:r>
              <w:rPr>
                <w:b w:val="0"/>
                <w:sz w:val="15"/>
              </w:rPr>
              <w:t>Developer-controlled</w:t>
            </w:r>
          </w:p>
        </w:tc>
        <w:tc>
          <w:tcPr>
            <w:tcW w:type="dxa" w:w="2102"/>
            <w:vAlign w:val="center"/>
          </w:tcPr>
          <w:p>
            <w:r/>
            <w:r>
              <w:rPr>
                <w:b w:val="0"/>
                <w:sz w:val="15"/>
              </w:rPr>
              <w:t>Non-production data only</w:t>
            </w:r>
          </w:p>
        </w:tc>
      </w:tr>
      <w:tr>
        <w:tc>
          <w:tcPr>
            <w:tcW w:type="dxa" w:w="2102"/>
            <w:vAlign w:val="center"/>
          </w:tcPr>
          <w:p>
            <w:r/>
            <w:r>
              <w:rPr>
                <w:b w:val="0"/>
                <w:sz w:val="15"/>
              </w:rPr>
              <w:t>TEST/CI</w:t>
            </w:r>
          </w:p>
        </w:tc>
        <w:tc>
          <w:tcPr>
            <w:tcW w:type="dxa" w:w="2102"/>
            <w:vAlign w:val="center"/>
          </w:tcPr>
          <w:p>
            <w:r/>
            <w:r>
              <w:rPr>
                <w:b w:val="0"/>
                <w:sz w:val="15"/>
              </w:rPr>
              <w:t>Automated verification</w:t>
            </w:r>
          </w:p>
        </w:tc>
        <w:tc>
          <w:tcPr>
            <w:tcW w:type="dxa" w:w="2102"/>
            <w:vAlign w:val="center"/>
          </w:tcPr>
          <w:p>
            <w:r/>
            <w:r>
              <w:rPr>
                <w:b w:val="0"/>
                <w:sz w:val="15"/>
              </w:rPr>
              <w:t>Build, static checks, unit/integration/API tests</w:t>
            </w:r>
          </w:p>
        </w:tc>
        <w:tc>
          <w:tcPr>
            <w:tcW w:type="dxa" w:w="2102"/>
            <w:vAlign w:val="center"/>
          </w:tcPr>
          <w:p>
            <w:r/>
            <w:r>
              <w:rPr>
                <w:b w:val="0"/>
                <w:sz w:val="15"/>
              </w:rPr>
              <w:t>CI-controlled</w:t>
            </w:r>
          </w:p>
        </w:tc>
        <w:tc>
          <w:tcPr>
            <w:tcW w:type="dxa" w:w="2102"/>
            <w:vAlign w:val="center"/>
          </w:tcPr>
          <w:p>
            <w:r/>
            <w:r>
              <w:rPr>
                <w:b w:val="0"/>
                <w:sz w:val="15"/>
              </w:rPr>
              <w:t>Deterministic synthetic/seeded data</w:t>
            </w:r>
          </w:p>
        </w:tc>
      </w:tr>
      <w:tr>
        <w:tc>
          <w:tcPr>
            <w:tcW w:type="dxa" w:w="2102"/>
            <w:vAlign w:val="center"/>
          </w:tcPr>
          <w:p>
            <w:r/>
            <w:r>
              <w:rPr>
                <w:b w:val="0"/>
                <w:sz w:val="15"/>
              </w:rPr>
              <w:t>STAGING</w:t>
            </w:r>
          </w:p>
        </w:tc>
        <w:tc>
          <w:tcPr>
            <w:tcW w:type="dxa" w:w="2102"/>
            <w:vAlign w:val="center"/>
          </w:tcPr>
          <w:p>
            <w:r/>
            <w:r>
              <w:rPr>
                <w:b w:val="0"/>
                <w:sz w:val="15"/>
              </w:rPr>
              <w:t>Release candidate verification</w:t>
            </w:r>
          </w:p>
        </w:tc>
        <w:tc>
          <w:tcPr>
            <w:tcW w:type="dxa" w:w="2102"/>
            <w:vAlign w:val="center"/>
          </w:tcPr>
          <w:p>
            <w:r/>
            <w:r>
              <w:rPr>
                <w:b w:val="0"/>
                <w:sz w:val="15"/>
              </w:rPr>
              <w:t>Migration rehearsal, E2E, security, performance and smoke testing</w:t>
            </w:r>
          </w:p>
        </w:tc>
        <w:tc>
          <w:tcPr>
            <w:tcW w:type="dxa" w:w="2102"/>
            <w:vAlign w:val="center"/>
          </w:tcPr>
          <w:p>
            <w:r/>
            <w:r>
              <w:rPr>
                <w:b w:val="0"/>
                <w:sz w:val="15"/>
              </w:rPr>
              <w:t>Release-controlled</w:t>
            </w:r>
          </w:p>
        </w:tc>
        <w:tc>
          <w:tcPr>
            <w:tcW w:type="dxa" w:w="2102"/>
            <w:vAlign w:val="center"/>
          </w:tcPr>
          <w:p>
            <w:r/>
            <w:r>
              <w:rPr>
                <w:b w:val="0"/>
                <w:sz w:val="15"/>
              </w:rPr>
              <w:t>Production-like, sanitized data</w:t>
            </w:r>
          </w:p>
        </w:tc>
      </w:tr>
      <w:tr>
        <w:tc>
          <w:tcPr>
            <w:tcW w:type="dxa" w:w="2102"/>
            <w:vAlign w:val="center"/>
          </w:tcPr>
          <w:p>
            <w:r/>
            <w:r>
              <w:rPr>
                <w:b w:val="0"/>
                <w:sz w:val="15"/>
              </w:rPr>
              <w:t>PRODUCTION</w:t>
            </w:r>
          </w:p>
        </w:tc>
        <w:tc>
          <w:tcPr>
            <w:tcW w:type="dxa" w:w="2102"/>
            <w:vAlign w:val="center"/>
          </w:tcPr>
          <w:p>
            <w:r/>
            <w:r>
              <w:rPr>
                <w:b w:val="0"/>
                <w:sz w:val="15"/>
              </w:rPr>
              <w:t>Live service</w:t>
            </w:r>
          </w:p>
        </w:tc>
        <w:tc>
          <w:tcPr>
            <w:tcW w:type="dxa" w:w="2102"/>
            <w:vAlign w:val="center"/>
          </w:tcPr>
          <w:p>
            <w:r/>
            <w:r>
              <w:rPr>
                <w:b w:val="0"/>
                <w:sz w:val="15"/>
              </w:rPr>
              <w:t>Customer/manager/admin operation</w:t>
            </w:r>
          </w:p>
        </w:tc>
        <w:tc>
          <w:tcPr>
            <w:tcW w:type="dxa" w:w="2102"/>
            <w:vAlign w:val="center"/>
          </w:tcPr>
          <w:p>
            <w:r/>
            <w:r>
              <w:rPr>
                <w:b w:val="0"/>
                <w:sz w:val="15"/>
              </w:rPr>
              <w:t>Release-controlled</w:t>
            </w:r>
          </w:p>
        </w:tc>
        <w:tc>
          <w:tcPr>
            <w:tcW w:type="dxa" w:w="2102"/>
            <w:vAlign w:val="center"/>
          </w:tcPr>
          <w:p>
            <w:r/>
            <w:r>
              <w:rPr>
                <w:b w:val="0"/>
                <w:sz w:val="15"/>
              </w:rPr>
              <w:t>Authoritative production data</w:t>
            </w:r>
          </w:p>
        </w:tc>
      </w:tr>
    </w:tbl>
    <w:p/>
    <w:p>
      <w:r>
        <w:t>The exact hosting provider, production topology, availability target and recovery objectives remain architecture/deployment TBD items until explicitly approved. The architecture currently requires clear deployment units and environment responsibilities but deliberately leaves the production hosting model as ARCH-TBD-004. fileciteturn14file16</w:t>
      </w:r>
    </w:p>
    <w:p>
      <w:pPr>
        <w:pStyle w:val="Heading1"/>
      </w:pPr>
      <w:r>
        <w:t>5. Deployment Units and Trust Boundaries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D9EAF7"/>
          </w:tcPr>
          <w:p>
            <w:r/>
            <w:r>
              <w:rPr>
                <w:b/>
                <w:sz w:val="15"/>
              </w:rPr>
              <w:t>ID</w:t>
            </w:r>
          </w:p>
        </w:tc>
        <w:tc>
          <w:tcPr>
            <w:tcW w:type="dxa" w:w="2628"/>
            <w:vAlign w:val="center"/>
            <w:shd w:fill="D9EAF7"/>
          </w:tcPr>
          <w:p>
            <w:r/>
            <w:r>
              <w:rPr>
                <w:b/>
                <w:sz w:val="15"/>
              </w:rPr>
              <w:t>Unit</w:t>
            </w:r>
          </w:p>
        </w:tc>
        <w:tc>
          <w:tcPr>
            <w:tcW w:type="dxa" w:w="2628"/>
            <w:vAlign w:val="center"/>
            <w:shd w:fill="D9EAF7"/>
          </w:tcPr>
          <w:p>
            <w:r/>
            <w:r>
              <w:rPr>
                <w:b/>
                <w:sz w:val="15"/>
              </w:rPr>
              <w:t>Responsibility</w:t>
            </w:r>
          </w:p>
        </w:tc>
        <w:tc>
          <w:tcPr>
            <w:tcW w:type="dxa" w:w="2628"/>
            <w:vAlign w:val="center"/>
            <w:shd w:fill="D9EAF7"/>
          </w:tcPr>
          <w:p>
            <w:r/>
            <w:r>
              <w:rPr>
                <w:b/>
                <w:sz w:val="15"/>
              </w:rPr>
              <w:t>Boundary</w:t>
            </w:r>
          </w:p>
        </w:tc>
      </w:tr>
      <w:tr>
        <w:tc>
          <w:tcPr>
            <w:tcW w:type="dxa" w:w="2628"/>
            <w:vAlign w:val="center"/>
          </w:tcPr>
          <w:p>
            <w:r/>
            <w:r>
              <w:rPr>
                <w:b w:val="0"/>
                <w:sz w:val="15"/>
              </w:rPr>
              <w:t>DU-01</w:t>
            </w:r>
          </w:p>
        </w:tc>
        <w:tc>
          <w:tcPr>
            <w:tcW w:type="dxa" w:w="2628"/>
            <w:vAlign w:val="center"/>
          </w:tcPr>
          <w:p>
            <w:r/>
            <w:r>
              <w:rPr>
                <w:b w:val="0"/>
                <w:sz w:val="15"/>
              </w:rPr>
              <w:t>Frontend</w:t>
            </w:r>
          </w:p>
        </w:tc>
        <w:tc>
          <w:tcPr>
            <w:tcW w:type="dxa" w:w="2628"/>
            <w:vAlign w:val="center"/>
          </w:tcPr>
          <w:p>
            <w:r/>
            <w:r>
              <w:rPr>
                <w:b w:val="0"/>
                <w:sz w:val="15"/>
              </w:rPr>
              <w:t>Browser-facing customer/manager/admin UI</w:t>
            </w:r>
          </w:p>
        </w:tc>
        <w:tc>
          <w:tcPr>
            <w:tcW w:type="dxa" w:w="2628"/>
            <w:vAlign w:val="center"/>
          </w:tcPr>
          <w:p>
            <w:r/>
            <w:r>
              <w:rPr>
                <w:b w:val="0"/>
                <w:sz w:val="15"/>
              </w:rPr>
              <w:t>HTTPS to backend only</w:t>
            </w:r>
          </w:p>
        </w:tc>
      </w:tr>
      <w:tr>
        <w:tc>
          <w:tcPr>
            <w:tcW w:type="dxa" w:w="2628"/>
            <w:vAlign w:val="center"/>
          </w:tcPr>
          <w:p>
            <w:r/>
            <w:r>
              <w:rPr>
                <w:b w:val="0"/>
                <w:sz w:val="15"/>
              </w:rPr>
              <w:t>DU-02</w:t>
            </w:r>
          </w:p>
        </w:tc>
        <w:tc>
          <w:tcPr>
            <w:tcW w:type="dxa" w:w="2628"/>
            <w:vAlign w:val="center"/>
          </w:tcPr>
          <w:p>
            <w:r/>
            <w:r>
              <w:rPr>
                <w:b w:val="0"/>
                <w:sz w:val="15"/>
              </w:rPr>
              <w:t>Core Backend</w:t>
            </w:r>
          </w:p>
        </w:tc>
        <w:tc>
          <w:tcPr>
            <w:tcW w:type="dxa" w:w="2628"/>
            <w:vAlign w:val="center"/>
          </w:tcPr>
          <w:p>
            <w:r/>
            <w:r>
              <w:rPr>
                <w:b w:val="0"/>
                <w:sz w:val="15"/>
              </w:rPr>
              <w:t>Authentication, authorization, domain services, APIs, persistence, validation, audit</w:t>
            </w:r>
          </w:p>
        </w:tc>
        <w:tc>
          <w:tcPr>
            <w:tcW w:type="dxa" w:w="2628"/>
            <w:vAlign w:val="center"/>
          </w:tcPr>
          <w:p>
            <w:r/>
            <w:r>
              <w:rPr>
                <w:b w:val="0"/>
                <w:sz w:val="15"/>
              </w:rPr>
              <w:t>Trusted application layer</w:t>
            </w:r>
          </w:p>
        </w:tc>
      </w:tr>
      <w:tr>
        <w:tc>
          <w:tcPr>
            <w:tcW w:type="dxa" w:w="2628"/>
            <w:vAlign w:val="center"/>
          </w:tcPr>
          <w:p>
            <w:r/>
            <w:r>
              <w:rPr>
                <w:b w:val="0"/>
                <w:sz w:val="15"/>
              </w:rPr>
              <w:t>DU-03</w:t>
            </w:r>
          </w:p>
        </w:tc>
        <w:tc>
          <w:tcPr>
            <w:tcW w:type="dxa" w:w="2628"/>
            <w:vAlign w:val="center"/>
          </w:tcPr>
          <w:p>
            <w:r/>
            <w:r>
              <w:rPr>
                <w:b w:val="0"/>
                <w:sz w:val="15"/>
              </w:rPr>
              <w:t>Relational Database</w:t>
            </w:r>
          </w:p>
        </w:tc>
        <w:tc>
          <w:tcPr>
            <w:tcW w:type="dxa" w:w="2628"/>
            <w:vAlign w:val="center"/>
          </w:tcPr>
          <w:p>
            <w:r/>
            <w:r>
              <w:rPr>
                <w:b w:val="0"/>
                <w:sz w:val="15"/>
              </w:rPr>
              <w:t>Authoritative operational cinema data</w:t>
            </w:r>
          </w:p>
        </w:tc>
        <w:tc>
          <w:tcPr>
            <w:tcW w:type="dxa" w:w="2628"/>
            <w:vAlign w:val="center"/>
          </w:tcPr>
          <w:p>
            <w:r/>
            <w:r>
              <w:rPr>
                <w:b w:val="0"/>
                <w:sz w:val="15"/>
              </w:rPr>
              <w:t>Backend only</w:t>
            </w:r>
          </w:p>
        </w:tc>
      </w:tr>
      <w:tr>
        <w:tc>
          <w:tcPr>
            <w:tcW w:type="dxa" w:w="2628"/>
            <w:vAlign w:val="center"/>
          </w:tcPr>
          <w:p>
            <w:r/>
            <w:r>
              <w:rPr>
                <w:b w:val="0"/>
                <w:sz w:val="15"/>
              </w:rPr>
              <w:t>DU-04</w:t>
            </w:r>
          </w:p>
        </w:tc>
        <w:tc>
          <w:tcPr>
            <w:tcW w:type="dxa" w:w="2628"/>
            <w:vAlign w:val="center"/>
          </w:tcPr>
          <w:p>
            <w:r/>
            <w:r>
              <w:rPr>
                <w:b w:val="0"/>
                <w:sz w:val="15"/>
              </w:rPr>
              <w:t>Search Service</w:t>
            </w:r>
          </w:p>
        </w:tc>
        <w:tc>
          <w:tcPr>
            <w:tcW w:type="dxa" w:w="2628"/>
            <w:vAlign w:val="center"/>
          </w:tcPr>
          <w:p>
            <w:r/>
            <w:r>
              <w:rPr>
                <w:b w:val="0"/>
                <w:sz w:val="15"/>
              </w:rPr>
              <w:t>Indexing, retrieval, ranking and search evaluation support</w:t>
            </w:r>
          </w:p>
        </w:tc>
        <w:tc>
          <w:tcPr>
            <w:tcW w:type="dxa" w:w="2628"/>
            <w:vAlign w:val="center"/>
          </w:tcPr>
          <w:p>
            <w:r/>
            <w:r>
              <w:rPr>
                <w:b w:val="0"/>
                <w:sz w:val="15"/>
              </w:rPr>
              <w:t>Backend/search boundary; no transactional authority</w:t>
            </w:r>
          </w:p>
        </w:tc>
      </w:tr>
      <w:tr>
        <w:tc>
          <w:tcPr>
            <w:tcW w:type="dxa" w:w="2628"/>
            <w:vAlign w:val="center"/>
          </w:tcPr>
          <w:p>
            <w:r/>
            <w:r>
              <w:rPr>
                <w:b w:val="0"/>
                <w:sz w:val="15"/>
              </w:rPr>
              <w:t>DU-05</w:t>
            </w:r>
          </w:p>
        </w:tc>
        <w:tc>
          <w:tcPr>
            <w:tcW w:type="dxa" w:w="2628"/>
            <w:vAlign w:val="center"/>
          </w:tcPr>
          <w:p>
            <w:r/>
            <w:r>
              <w:rPr>
                <w:b w:val="0"/>
                <w:sz w:val="15"/>
              </w:rPr>
              <w:t>Search Index Store</w:t>
            </w:r>
          </w:p>
        </w:tc>
        <w:tc>
          <w:tcPr>
            <w:tcW w:type="dxa" w:w="2628"/>
            <w:vAlign w:val="center"/>
          </w:tcPr>
          <w:p>
            <w:r/>
            <w:r>
              <w:rPr>
                <w:b w:val="0"/>
                <w:sz w:val="15"/>
              </w:rPr>
              <w:t>Derived searchable representation</w:t>
            </w:r>
          </w:p>
        </w:tc>
        <w:tc>
          <w:tcPr>
            <w:tcW w:type="dxa" w:w="2628"/>
            <w:vAlign w:val="center"/>
          </w:tcPr>
          <w:p>
            <w:r/>
            <w:r>
              <w:rPr>
                <w:b w:val="0"/>
                <w:sz w:val="15"/>
              </w:rPr>
              <w:t>Search service only</w:t>
            </w:r>
          </w:p>
        </w:tc>
      </w:tr>
      <w:tr>
        <w:tc>
          <w:tcPr>
            <w:tcW w:type="dxa" w:w="2628"/>
            <w:vAlign w:val="center"/>
          </w:tcPr>
          <w:p>
            <w:r/>
            <w:r>
              <w:rPr>
                <w:b w:val="0"/>
                <w:sz w:val="15"/>
              </w:rPr>
              <w:t>DU-06</w:t>
            </w:r>
          </w:p>
        </w:tc>
        <w:tc>
          <w:tcPr>
            <w:tcW w:type="dxa" w:w="2628"/>
            <w:vAlign w:val="center"/>
          </w:tcPr>
          <w:p>
            <w:r/>
            <w:r>
              <w:rPr>
                <w:b w:val="0"/>
                <w:sz w:val="15"/>
              </w:rPr>
              <w:t>Observability</w:t>
            </w:r>
          </w:p>
        </w:tc>
        <w:tc>
          <w:tcPr>
            <w:tcW w:type="dxa" w:w="2628"/>
            <w:vAlign w:val="center"/>
          </w:tcPr>
          <w:p>
            <w:r/>
            <w:r>
              <w:rPr>
                <w:b w:val="0"/>
                <w:sz w:val="15"/>
              </w:rPr>
              <w:t>Application logs, metrics, health and deployment evidence</w:t>
            </w:r>
          </w:p>
        </w:tc>
        <w:tc>
          <w:tcPr>
            <w:tcW w:type="dxa" w:w="2628"/>
            <w:vAlign w:val="center"/>
          </w:tcPr>
          <w:p>
            <w:r/>
            <w:r>
              <w:rPr>
                <w:b w:val="0"/>
                <w:sz w:val="15"/>
              </w:rPr>
              <w:t>Controlled operational access</w:t>
            </w:r>
          </w:p>
        </w:tc>
      </w:tr>
    </w:tbl>
    <w:p/>
    <w:p>
      <w:r>
        <w:t>The architecture explicitly uses a modular-monolith core with an independent search service. The browser does not receive direct database or search-index access, and the search service does not become the transactional source of truth. fileciteturn14file16</w:t>
      </w:r>
    </w:p>
    <w:p>
      <w:pPr>
        <w:pStyle w:val="Heading1"/>
      </w:pPr>
      <w:r>
        <w:t>6. Configuration and Secrets Management</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Configuration Class</w:t>
            </w:r>
          </w:p>
        </w:tc>
        <w:tc>
          <w:tcPr>
            <w:tcW w:type="dxa" w:w="3504"/>
            <w:vAlign w:val="center"/>
            <w:shd w:fill="D9EAF7"/>
          </w:tcPr>
          <w:p>
            <w:r/>
            <w:r>
              <w:rPr>
                <w:b/>
                <w:sz w:val="15"/>
              </w:rPr>
              <w:t>Examples</w:t>
            </w:r>
          </w:p>
        </w:tc>
        <w:tc>
          <w:tcPr>
            <w:tcW w:type="dxa" w:w="3504"/>
            <w:vAlign w:val="center"/>
            <w:shd w:fill="D9EAF7"/>
          </w:tcPr>
          <w:p>
            <w:r/>
            <w:r>
              <w:rPr>
                <w:b/>
                <w:sz w:val="15"/>
              </w:rPr>
              <w:t>Rule</w:t>
            </w:r>
          </w:p>
        </w:tc>
      </w:tr>
      <w:tr>
        <w:tc>
          <w:tcPr>
            <w:tcW w:type="dxa" w:w="3504"/>
            <w:vAlign w:val="center"/>
          </w:tcPr>
          <w:p>
            <w:r/>
            <w:r>
              <w:rPr>
                <w:b w:val="0"/>
                <w:sz w:val="15"/>
              </w:rPr>
              <w:t>Application configuration</w:t>
            </w:r>
          </w:p>
        </w:tc>
        <w:tc>
          <w:tcPr>
            <w:tcW w:type="dxa" w:w="3504"/>
            <w:vAlign w:val="center"/>
          </w:tcPr>
          <w:p>
            <w:r/>
            <w:r>
              <w:rPr>
                <w:b w:val="0"/>
                <w:sz w:val="15"/>
              </w:rPr>
              <w:t>Environment name, API base URL, feature flags</w:t>
            </w:r>
          </w:p>
        </w:tc>
        <w:tc>
          <w:tcPr>
            <w:tcW w:type="dxa" w:w="3504"/>
            <w:vAlign w:val="center"/>
          </w:tcPr>
          <w:p>
            <w:r/>
            <w:r>
              <w:rPr>
                <w:b w:val="0"/>
                <w:sz w:val="15"/>
              </w:rPr>
              <w:t>Versioned template; environment-specific values supplied at deployment.</w:t>
            </w:r>
          </w:p>
        </w:tc>
      </w:tr>
      <w:tr>
        <w:tc>
          <w:tcPr>
            <w:tcW w:type="dxa" w:w="3504"/>
            <w:vAlign w:val="center"/>
          </w:tcPr>
          <w:p>
            <w:r/>
            <w:r>
              <w:rPr>
                <w:b w:val="0"/>
                <w:sz w:val="15"/>
              </w:rPr>
              <w:t>Database configuration</w:t>
            </w:r>
          </w:p>
        </w:tc>
        <w:tc>
          <w:tcPr>
            <w:tcW w:type="dxa" w:w="3504"/>
            <w:vAlign w:val="center"/>
          </w:tcPr>
          <w:p>
            <w:r/>
            <w:r>
              <w:rPr>
                <w:b w:val="0"/>
                <w:sz w:val="15"/>
              </w:rPr>
              <w:t>Host, port, database name, pool settings</w:t>
            </w:r>
          </w:p>
        </w:tc>
        <w:tc>
          <w:tcPr>
            <w:tcW w:type="dxa" w:w="3504"/>
            <w:vAlign w:val="center"/>
          </w:tcPr>
          <w:p>
            <w:r/>
            <w:r>
              <w:rPr>
                <w:b w:val="0"/>
                <w:sz w:val="15"/>
              </w:rPr>
              <w:t>Secrets externalized; schema version verified before application start.</w:t>
            </w:r>
          </w:p>
        </w:tc>
      </w:tr>
      <w:tr>
        <w:tc>
          <w:tcPr>
            <w:tcW w:type="dxa" w:w="3504"/>
            <w:vAlign w:val="center"/>
          </w:tcPr>
          <w:p>
            <w:r/>
            <w:r>
              <w:rPr>
                <w:b w:val="0"/>
                <w:sz w:val="15"/>
              </w:rPr>
              <w:t>Authentication secrets</w:t>
            </w:r>
          </w:p>
        </w:tc>
        <w:tc>
          <w:tcPr>
            <w:tcW w:type="dxa" w:w="3504"/>
            <w:vAlign w:val="center"/>
          </w:tcPr>
          <w:p>
            <w:r/>
            <w:r>
              <w:rPr>
                <w:b w:val="0"/>
                <w:sz w:val="15"/>
              </w:rPr>
              <w:t>Password-hash parameters, signing/session secrets where applicable</w:t>
            </w:r>
          </w:p>
        </w:tc>
        <w:tc>
          <w:tcPr>
            <w:tcW w:type="dxa" w:w="3504"/>
            <w:vAlign w:val="center"/>
          </w:tcPr>
          <w:p>
            <w:r/>
            <w:r>
              <w:rPr>
                <w:b w:val="0"/>
                <w:sz w:val="15"/>
              </w:rPr>
              <w:t>Never commit secrets; rotate through controlled change.</w:t>
            </w:r>
          </w:p>
        </w:tc>
      </w:tr>
      <w:tr>
        <w:tc>
          <w:tcPr>
            <w:tcW w:type="dxa" w:w="3504"/>
            <w:vAlign w:val="center"/>
          </w:tcPr>
          <w:p>
            <w:r/>
            <w:r>
              <w:rPr>
                <w:b w:val="0"/>
                <w:sz w:val="15"/>
              </w:rPr>
              <w:t>Search configuration</w:t>
            </w:r>
          </w:p>
        </w:tc>
        <w:tc>
          <w:tcPr>
            <w:tcW w:type="dxa" w:w="3504"/>
            <w:vAlign w:val="center"/>
          </w:tcPr>
          <w:p>
            <w:r/>
            <w:r>
              <w:rPr>
                <w:b w:val="0"/>
                <w:sz w:val="15"/>
              </w:rPr>
              <w:t>Index endpoint, collection/index name, embedding/ranking configuration</w:t>
            </w:r>
          </w:p>
        </w:tc>
        <w:tc>
          <w:tcPr>
            <w:tcW w:type="dxa" w:w="3504"/>
            <w:vAlign w:val="center"/>
          </w:tcPr>
          <w:p>
            <w:r/>
            <w:r>
              <w:rPr>
                <w:b w:val="0"/>
                <w:sz w:val="15"/>
              </w:rPr>
              <w:t>Versioned configuration; pipeline version recorded in index.</w:t>
            </w:r>
          </w:p>
        </w:tc>
      </w:tr>
      <w:tr>
        <w:tc>
          <w:tcPr>
            <w:tcW w:type="dxa" w:w="3504"/>
            <w:vAlign w:val="center"/>
          </w:tcPr>
          <w:p>
            <w:r/>
            <w:r>
              <w:rPr>
                <w:b w:val="0"/>
                <w:sz w:val="15"/>
              </w:rPr>
              <w:t>Observability</w:t>
            </w:r>
          </w:p>
        </w:tc>
        <w:tc>
          <w:tcPr>
            <w:tcW w:type="dxa" w:w="3504"/>
            <w:vAlign w:val="center"/>
          </w:tcPr>
          <w:p>
            <w:r/>
            <w:r>
              <w:rPr>
                <w:b w:val="0"/>
                <w:sz w:val="15"/>
              </w:rPr>
              <w:t>Log level, metrics endpoint, health checks</w:t>
            </w:r>
          </w:p>
        </w:tc>
        <w:tc>
          <w:tcPr>
            <w:tcW w:type="dxa" w:w="3504"/>
            <w:vAlign w:val="center"/>
          </w:tcPr>
          <w:p>
            <w:r/>
            <w:r>
              <w:rPr>
                <w:b w:val="0"/>
                <w:sz w:val="15"/>
              </w:rPr>
              <w:t>Production-safe defaults; no credential leakage.</w:t>
            </w:r>
          </w:p>
        </w:tc>
      </w:tr>
      <w:tr>
        <w:tc>
          <w:tcPr>
            <w:tcW w:type="dxa" w:w="3504"/>
            <w:vAlign w:val="center"/>
          </w:tcPr>
          <w:p>
            <w:r/>
            <w:r>
              <w:rPr>
                <w:b w:val="0"/>
                <w:sz w:val="15"/>
              </w:rPr>
              <w:t>Third-party credentials</w:t>
            </w:r>
          </w:p>
        </w:tc>
        <w:tc>
          <w:tcPr>
            <w:tcW w:type="dxa" w:w="3504"/>
            <w:vAlign w:val="center"/>
          </w:tcPr>
          <w:p>
            <w:r/>
            <w:r>
              <w:rPr>
                <w:b w:val="0"/>
                <w:sz w:val="15"/>
              </w:rPr>
              <w:t>Only if an approved integration exists</w:t>
            </w:r>
          </w:p>
        </w:tc>
        <w:tc>
          <w:tcPr>
            <w:tcW w:type="dxa" w:w="3504"/>
            <w:vAlign w:val="center"/>
          </w:tcPr>
          <w:p>
            <w:r/>
            <w:r>
              <w:rPr>
                <w:b w:val="0"/>
                <w:sz w:val="15"/>
              </w:rPr>
              <w:t>No undocumented external dependency may enter a release.</w:t>
            </w:r>
          </w:p>
        </w:tc>
      </w:tr>
    </w:tbl>
    <w:p/>
    <w:p>
      <w:r>
        <w:t>TBD-001 (authentication mechanism), ARCH-TBD-002 (search engine/vector-store technology), ARCH-TBD-004 (production hosting model), and related deployment decisions must be resolved before final production configuration is frozen. fileciteturn14file16</w:t>
      </w:r>
    </w:p>
    <w:p>
      <w:pPr>
        <w:pStyle w:val="Heading1"/>
      </w:pPr>
      <w:r>
        <w:t>7. Release Artifact and Versioning</w:t>
      </w:r>
    </w:p>
    <w:p>
      <w:pPr>
        <w:pStyle w:val="ListBullet"/>
      </w:pPr>
      <w:r>
        <w:t>Every release receives a unique version identifier.</w:t>
      </w:r>
    </w:p>
    <w:p>
      <w:pPr>
        <w:pStyle w:val="ListBullet"/>
      </w:pPr>
      <w:r>
        <w:t>The release records source-control commit/tag, build timestamp, build result and included change set.</w:t>
      </w:r>
    </w:p>
    <w:p>
      <w:pPr>
        <w:pStyle w:val="ListBullet"/>
      </w:pPr>
      <w:r>
        <w:t>Application binaries/images/packages are immutable after release approval.</w:t>
      </w:r>
    </w:p>
    <w:p>
      <w:pPr>
        <w:pStyle w:val="ListBullet"/>
      </w:pPr>
      <w:r>
        <w:t>Database migrations included in the release are explicitly listed.</w:t>
      </w:r>
    </w:p>
    <w:p>
      <w:pPr>
        <w:pStyle w:val="ListBullet"/>
      </w:pPr>
      <w:r>
        <w:t>Seed/reference-data changes are explicitly listed.</w:t>
      </w:r>
    </w:p>
    <w:p>
      <w:pPr>
        <w:pStyle w:val="ListBullet"/>
      </w:pPr>
      <w:r>
        <w:t>Search pipeline/index version changes are explicitly listed.</w:t>
      </w:r>
    </w:p>
    <w:p>
      <w:pPr>
        <w:pStyle w:val="ListBullet"/>
      </w:pPr>
      <w:r>
        <w:t>Known limitations, open accepted defects and rollback information are recorded.</w:t>
      </w:r>
    </w:p>
    <w:p>
      <w:pPr>
        <w:pStyle w:val="ListBullet"/>
      </w:pPr>
      <w:r>
        <w:t>The exact artifact used in staging must be the artifact promoted to production wherever the deployment model permits.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r/>
            <w:r>
              <w:rPr>
                <w:b/>
                <w:sz w:val="15"/>
              </w:rPr>
              <w:t>Release Record</w:t>
            </w:r>
          </w:p>
        </w:tc>
        <w:tc>
          <w:tcPr>
            <w:tcW w:type="dxa" w:w="5256"/>
            <w:vAlign w:val="center"/>
            <w:shd w:fill="D9EAF7"/>
          </w:tcPr>
          <w:p>
            <w:r/>
            <w:r>
              <w:rPr>
                <w:b/>
                <w:sz w:val="15"/>
              </w:rPr>
              <w:t>Required Evidence</w:t>
            </w:r>
          </w:p>
        </w:tc>
      </w:tr>
      <w:tr>
        <w:tc>
          <w:tcPr>
            <w:tcW w:type="dxa" w:w="5256"/>
            <w:vAlign w:val="center"/>
          </w:tcPr>
          <w:p>
            <w:r/>
            <w:r>
              <w:rPr>
                <w:b w:val="0"/>
                <w:sz w:val="15"/>
              </w:rPr>
              <w:t>Release ID/version</w:t>
            </w:r>
          </w:p>
        </w:tc>
        <w:tc>
          <w:tcPr>
            <w:tcW w:type="dxa" w:w="5256"/>
            <w:vAlign w:val="center"/>
          </w:tcPr>
          <w:p>
            <w:r/>
            <w:r>
              <w:rPr>
                <w:b w:val="0"/>
                <w:sz w:val="15"/>
              </w:rPr>
              <w:t>Version/tag/build identifier</w:t>
            </w:r>
          </w:p>
        </w:tc>
      </w:tr>
      <w:tr>
        <w:tc>
          <w:tcPr>
            <w:tcW w:type="dxa" w:w="5256"/>
            <w:vAlign w:val="center"/>
          </w:tcPr>
          <w:p>
            <w:r/>
            <w:r>
              <w:rPr>
                <w:b w:val="0"/>
                <w:sz w:val="15"/>
              </w:rPr>
              <w:t>Source</w:t>
            </w:r>
          </w:p>
        </w:tc>
        <w:tc>
          <w:tcPr>
            <w:tcW w:type="dxa" w:w="5256"/>
            <w:vAlign w:val="center"/>
          </w:tcPr>
          <w:p>
            <w:r/>
            <w:r>
              <w:rPr>
                <w:b w:val="0"/>
                <w:sz w:val="15"/>
              </w:rPr>
              <w:t>Commit SHA/tag</w:t>
            </w:r>
          </w:p>
        </w:tc>
      </w:tr>
      <w:tr>
        <w:tc>
          <w:tcPr>
            <w:tcW w:type="dxa" w:w="5256"/>
            <w:vAlign w:val="center"/>
          </w:tcPr>
          <w:p>
            <w:r/>
            <w:r>
              <w:rPr>
                <w:b w:val="0"/>
                <w:sz w:val="15"/>
              </w:rPr>
              <w:t>Scope</w:t>
            </w:r>
          </w:p>
        </w:tc>
        <w:tc>
          <w:tcPr>
            <w:tcW w:type="dxa" w:w="5256"/>
            <w:vAlign w:val="center"/>
          </w:tcPr>
          <w:p>
            <w:r/>
            <w:r>
              <w:rPr>
                <w:b w:val="0"/>
                <w:sz w:val="15"/>
              </w:rPr>
              <w:t>Approved requirements/change IDs</w:t>
            </w:r>
          </w:p>
        </w:tc>
      </w:tr>
      <w:tr>
        <w:tc>
          <w:tcPr>
            <w:tcW w:type="dxa" w:w="5256"/>
            <w:vAlign w:val="center"/>
          </w:tcPr>
          <w:p>
            <w:r/>
            <w:r>
              <w:rPr>
                <w:b w:val="0"/>
                <w:sz w:val="15"/>
              </w:rPr>
              <w:t>Build</w:t>
            </w:r>
          </w:p>
        </w:tc>
        <w:tc>
          <w:tcPr>
            <w:tcW w:type="dxa" w:w="5256"/>
            <w:vAlign w:val="center"/>
          </w:tcPr>
          <w:p>
            <w:r/>
            <w:r>
              <w:rPr>
                <w:b w:val="0"/>
                <w:sz w:val="15"/>
              </w:rPr>
              <w:t>Successful CI/build evidence</w:t>
            </w:r>
          </w:p>
        </w:tc>
      </w:tr>
      <w:tr>
        <w:tc>
          <w:tcPr>
            <w:tcW w:type="dxa" w:w="5256"/>
            <w:vAlign w:val="center"/>
          </w:tcPr>
          <w:p>
            <w:r/>
            <w:r>
              <w:rPr>
                <w:b w:val="0"/>
                <w:sz w:val="15"/>
              </w:rPr>
              <w:t>Database</w:t>
            </w:r>
          </w:p>
        </w:tc>
        <w:tc>
          <w:tcPr>
            <w:tcW w:type="dxa" w:w="5256"/>
            <w:vAlign w:val="center"/>
          </w:tcPr>
          <w:p>
            <w:r/>
            <w:r>
              <w:rPr>
                <w:b w:val="0"/>
                <w:sz w:val="15"/>
              </w:rPr>
              <w:t>Migration list + checksum/version</w:t>
            </w:r>
          </w:p>
        </w:tc>
      </w:tr>
      <w:tr>
        <w:tc>
          <w:tcPr>
            <w:tcW w:type="dxa" w:w="5256"/>
            <w:vAlign w:val="center"/>
          </w:tcPr>
          <w:p>
            <w:r/>
            <w:r>
              <w:rPr>
                <w:b w:val="0"/>
                <w:sz w:val="15"/>
              </w:rPr>
              <w:t>Search</w:t>
            </w:r>
          </w:p>
        </w:tc>
        <w:tc>
          <w:tcPr>
            <w:tcW w:type="dxa" w:w="5256"/>
            <w:vAlign w:val="center"/>
          </w:tcPr>
          <w:p>
            <w:r/>
            <w:r>
              <w:rPr>
                <w:b w:val="0"/>
                <w:sz w:val="15"/>
              </w:rPr>
              <w:t>Index/pipeline version if applicable</w:t>
            </w:r>
          </w:p>
        </w:tc>
      </w:tr>
      <w:tr>
        <w:tc>
          <w:tcPr>
            <w:tcW w:type="dxa" w:w="5256"/>
            <w:vAlign w:val="center"/>
          </w:tcPr>
          <w:p>
            <w:r/>
            <w:r>
              <w:rPr>
                <w:b w:val="0"/>
                <w:sz w:val="15"/>
              </w:rPr>
              <w:t>Tests</w:t>
            </w:r>
          </w:p>
        </w:tc>
        <w:tc>
          <w:tcPr>
            <w:tcW w:type="dxa" w:w="5256"/>
            <w:vAlign w:val="center"/>
          </w:tcPr>
          <w:p>
            <w:r/>
            <w:r>
              <w:rPr>
                <w:b w:val="0"/>
                <w:sz w:val="15"/>
              </w:rPr>
              <w:t>Required test suite results</w:t>
            </w:r>
          </w:p>
        </w:tc>
      </w:tr>
      <w:tr>
        <w:tc>
          <w:tcPr>
            <w:tcW w:type="dxa" w:w="5256"/>
            <w:vAlign w:val="center"/>
          </w:tcPr>
          <w:p>
            <w:r/>
            <w:r>
              <w:rPr>
                <w:b w:val="0"/>
                <w:sz w:val="15"/>
              </w:rPr>
              <w:t>Defects</w:t>
            </w:r>
          </w:p>
        </w:tc>
        <w:tc>
          <w:tcPr>
            <w:tcW w:type="dxa" w:w="5256"/>
            <w:vAlign w:val="center"/>
          </w:tcPr>
          <w:p>
            <w:r/>
            <w:r>
              <w:rPr>
                <w:b w:val="0"/>
                <w:sz w:val="15"/>
              </w:rPr>
              <w:t>Open defects and formal dispositions</w:t>
            </w:r>
          </w:p>
        </w:tc>
      </w:tr>
      <w:tr>
        <w:tc>
          <w:tcPr>
            <w:tcW w:type="dxa" w:w="5256"/>
            <w:vAlign w:val="center"/>
          </w:tcPr>
          <w:p>
            <w:r/>
            <w:r>
              <w:rPr>
                <w:b w:val="0"/>
                <w:sz w:val="15"/>
              </w:rPr>
              <w:t>Deployment</w:t>
            </w:r>
          </w:p>
        </w:tc>
        <w:tc>
          <w:tcPr>
            <w:tcW w:type="dxa" w:w="5256"/>
            <w:vAlign w:val="center"/>
          </w:tcPr>
          <w:p>
            <w:r/>
            <w:r>
              <w:rPr>
                <w:b w:val="0"/>
                <w:sz w:val="15"/>
              </w:rPr>
              <w:t>Environment/date/operator or automation identity</w:t>
            </w:r>
          </w:p>
        </w:tc>
      </w:tr>
      <w:tr>
        <w:tc>
          <w:tcPr>
            <w:tcW w:type="dxa" w:w="5256"/>
            <w:vAlign w:val="center"/>
          </w:tcPr>
          <w:p>
            <w:r/>
            <w:r>
              <w:rPr>
                <w:b w:val="0"/>
                <w:sz w:val="15"/>
              </w:rPr>
              <w:t>Smoke</w:t>
            </w:r>
          </w:p>
        </w:tc>
        <w:tc>
          <w:tcPr>
            <w:tcW w:type="dxa" w:w="5256"/>
            <w:vAlign w:val="center"/>
          </w:tcPr>
          <w:p>
            <w:r/>
            <w:r>
              <w:rPr>
                <w:b w:val="0"/>
                <w:sz w:val="15"/>
              </w:rPr>
              <w:t>Post-deployment smoke results</w:t>
            </w:r>
          </w:p>
        </w:tc>
      </w:tr>
      <w:tr>
        <w:tc>
          <w:tcPr>
            <w:tcW w:type="dxa" w:w="5256"/>
            <w:vAlign w:val="center"/>
          </w:tcPr>
          <w:p>
            <w:r/>
            <w:r>
              <w:rPr>
                <w:b w:val="0"/>
                <w:sz w:val="15"/>
              </w:rPr>
              <w:t>Recovery</w:t>
            </w:r>
          </w:p>
        </w:tc>
        <w:tc>
          <w:tcPr>
            <w:tcW w:type="dxa" w:w="5256"/>
            <w:vAlign w:val="center"/>
          </w:tcPr>
          <w:p>
            <w:r/>
            <w:r>
              <w:rPr>
                <w:b w:val="0"/>
                <w:sz w:val="15"/>
              </w:rPr>
              <w:t>Rollback/recovery decision and last-known-good release</w:t>
            </w:r>
          </w:p>
        </w:tc>
      </w:tr>
    </w:tbl>
    <w:p/>
    <w:p>
      <w:pPr>
        <w:pStyle w:val="Heading1"/>
      </w:pPr>
      <w:r>
        <w:t>8. Pre-Deployment Release Gate</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Gate</w:t>
            </w:r>
          </w:p>
        </w:tc>
        <w:tc>
          <w:tcPr>
            <w:tcW w:type="dxa" w:w="3504"/>
            <w:vAlign w:val="center"/>
            <w:shd w:fill="D9EAF7"/>
          </w:tcPr>
          <w:p>
            <w:r/>
            <w:r>
              <w:rPr>
                <w:b/>
                <w:sz w:val="15"/>
              </w:rPr>
              <w:t>Area</w:t>
            </w:r>
          </w:p>
        </w:tc>
        <w:tc>
          <w:tcPr>
            <w:tcW w:type="dxa" w:w="3504"/>
            <w:vAlign w:val="center"/>
            <w:shd w:fill="D9EAF7"/>
          </w:tcPr>
          <w:p>
            <w:r/>
            <w:r>
              <w:rPr>
                <w:b/>
                <w:sz w:val="15"/>
              </w:rPr>
              <w:t>Exit Condition</w:t>
            </w:r>
          </w:p>
        </w:tc>
      </w:tr>
      <w:tr>
        <w:tc>
          <w:tcPr>
            <w:tcW w:type="dxa" w:w="3504"/>
            <w:vAlign w:val="center"/>
          </w:tcPr>
          <w:p>
            <w:r/>
            <w:r>
              <w:rPr>
                <w:b w:val="0"/>
                <w:sz w:val="15"/>
              </w:rPr>
              <w:t>D-G01</w:t>
            </w:r>
          </w:p>
        </w:tc>
        <w:tc>
          <w:tcPr>
            <w:tcW w:type="dxa" w:w="3504"/>
            <w:vAlign w:val="center"/>
          </w:tcPr>
          <w:p>
            <w:r/>
            <w:r>
              <w:rPr>
                <w:b w:val="0"/>
                <w:sz w:val="15"/>
              </w:rPr>
              <w:t>Scope</w:t>
            </w:r>
          </w:p>
        </w:tc>
        <w:tc>
          <w:tcPr>
            <w:tcW w:type="dxa" w:w="3504"/>
            <w:vAlign w:val="center"/>
          </w:tcPr>
          <w:p>
            <w:r/>
            <w:r>
              <w:rPr>
                <w:b w:val="0"/>
                <w:sz w:val="15"/>
              </w:rPr>
              <w:t>Approved release scope identified; no unapproved feature included.</w:t>
            </w:r>
          </w:p>
        </w:tc>
      </w:tr>
      <w:tr>
        <w:tc>
          <w:tcPr>
            <w:tcW w:type="dxa" w:w="3504"/>
            <w:vAlign w:val="center"/>
          </w:tcPr>
          <w:p>
            <w:r/>
            <w:r>
              <w:rPr>
                <w:b w:val="0"/>
                <w:sz w:val="15"/>
              </w:rPr>
              <w:t>D-G02</w:t>
            </w:r>
          </w:p>
        </w:tc>
        <w:tc>
          <w:tcPr>
            <w:tcW w:type="dxa" w:w="3504"/>
            <w:vAlign w:val="center"/>
          </w:tcPr>
          <w:p>
            <w:r/>
            <w:r>
              <w:rPr>
                <w:b w:val="0"/>
                <w:sz w:val="15"/>
              </w:rPr>
              <w:t>Requirements</w:t>
            </w:r>
          </w:p>
        </w:tc>
        <w:tc>
          <w:tcPr>
            <w:tcW w:type="dxa" w:w="3504"/>
            <w:vAlign w:val="center"/>
          </w:tcPr>
          <w:p>
            <w:r/>
            <w:r>
              <w:rPr>
                <w:b w:val="0"/>
                <w:sz w:val="15"/>
              </w:rPr>
              <w:t>Included MUST requirements have implementation and verification evidence in RTM.</w:t>
            </w:r>
          </w:p>
        </w:tc>
      </w:tr>
      <w:tr>
        <w:tc>
          <w:tcPr>
            <w:tcW w:type="dxa" w:w="3504"/>
            <w:vAlign w:val="center"/>
          </w:tcPr>
          <w:p>
            <w:r/>
            <w:r>
              <w:rPr>
                <w:b w:val="0"/>
                <w:sz w:val="15"/>
              </w:rPr>
              <w:t>D-G03</w:t>
            </w:r>
          </w:p>
        </w:tc>
        <w:tc>
          <w:tcPr>
            <w:tcW w:type="dxa" w:w="3504"/>
            <w:vAlign w:val="center"/>
          </w:tcPr>
          <w:p>
            <w:r/>
            <w:r>
              <w:rPr>
                <w:b w:val="0"/>
                <w:sz w:val="15"/>
              </w:rPr>
              <w:t>Code</w:t>
            </w:r>
          </w:p>
        </w:tc>
        <w:tc>
          <w:tcPr>
            <w:tcW w:type="dxa" w:w="3504"/>
            <w:vAlign w:val="center"/>
          </w:tcPr>
          <w:p>
            <w:r/>
            <w:r>
              <w:rPr>
                <w:b w:val="0"/>
                <w:sz w:val="15"/>
              </w:rPr>
              <w:t>Review complete; protected baseline is deployable/release-ready.</w:t>
            </w:r>
          </w:p>
        </w:tc>
      </w:tr>
      <w:tr>
        <w:tc>
          <w:tcPr>
            <w:tcW w:type="dxa" w:w="3504"/>
            <w:vAlign w:val="center"/>
          </w:tcPr>
          <w:p>
            <w:r/>
            <w:r>
              <w:rPr>
                <w:b w:val="0"/>
                <w:sz w:val="15"/>
              </w:rPr>
              <w:t>D-G04</w:t>
            </w:r>
          </w:p>
        </w:tc>
        <w:tc>
          <w:tcPr>
            <w:tcW w:type="dxa" w:w="3504"/>
            <w:vAlign w:val="center"/>
          </w:tcPr>
          <w:p>
            <w:r/>
            <w:r>
              <w:rPr>
                <w:b w:val="0"/>
                <w:sz w:val="15"/>
              </w:rPr>
              <w:t>Automated checks</w:t>
            </w:r>
          </w:p>
        </w:tc>
        <w:tc>
          <w:tcPr>
            <w:tcW w:type="dxa" w:w="3504"/>
            <w:vAlign w:val="center"/>
          </w:tcPr>
          <w:p>
            <w:r/>
            <w:r>
              <w:rPr>
                <w:b w:val="0"/>
                <w:sz w:val="15"/>
              </w:rPr>
              <w:t>Build, static checks, unit and required integration/API tests pass.</w:t>
            </w:r>
          </w:p>
        </w:tc>
      </w:tr>
      <w:tr>
        <w:tc>
          <w:tcPr>
            <w:tcW w:type="dxa" w:w="3504"/>
            <w:vAlign w:val="center"/>
          </w:tcPr>
          <w:p>
            <w:r/>
            <w:r>
              <w:rPr>
                <w:b w:val="0"/>
                <w:sz w:val="15"/>
              </w:rPr>
              <w:t>D-G05</w:t>
            </w:r>
          </w:p>
        </w:tc>
        <w:tc>
          <w:tcPr>
            <w:tcW w:type="dxa" w:w="3504"/>
            <w:vAlign w:val="center"/>
          </w:tcPr>
          <w:p>
            <w:r/>
            <w:r>
              <w:rPr>
                <w:b w:val="0"/>
                <w:sz w:val="15"/>
              </w:rPr>
              <w:t>Database</w:t>
            </w:r>
          </w:p>
        </w:tc>
        <w:tc>
          <w:tcPr>
            <w:tcW w:type="dxa" w:w="3504"/>
            <w:vAlign w:val="center"/>
          </w:tcPr>
          <w:p>
            <w:r/>
            <w:r>
              <w:rPr>
                <w:b w:val="0"/>
                <w:sz w:val="15"/>
              </w:rPr>
              <w:t>Migration scripts reviewed, deterministic and rehearsed.</w:t>
            </w:r>
          </w:p>
        </w:tc>
      </w:tr>
      <w:tr>
        <w:tc>
          <w:tcPr>
            <w:tcW w:type="dxa" w:w="3504"/>
            <w:vAlign w:val="center"/>
          </w:tcPr>
          <w:p>
            <w:r/>
            <w:r>
              <w:rPr>
                <w:b w:val="0"/>
                <w:sz w:val="15"/>
              </w:rPr>
              <w:t>D-G06</w:t>
            </w:r>
          </w:p>
        </w:tc>
        <w:tc>
          <w:tcPr>
            <w:tcW w:type="dxa" w:w="3504"/>
            <w:vAlign w:val="center"/>
          </w:tcPr>
          <w:p>
            <w:r/>
            <w:r>
              <w:rPr>
                <w:b w:val="0"/>
                <w:sz w:val="15"/>
              </w:rPr>
              <w:t>Data</w:t>
            </w:r>
          </w:p>
        </w:tc>
        <w:tc>
          <w:tcPr>
            <w:tcW w:type="dxa" w:w="3504"/>
            <w:vAlign w:val="center"/>
          </w:tcPr>
          <w:p>
            <w:r/>
            <w:r>
              <w:rPr>
                <w:b w:val="0"/>
                <w:sz w:val="15"/>
              </w:rPr>
              <w:t>Required reference/seed data verified.</w:t>
            </w:r>
          </w:p>
        </w:tc>
      </w:tr>
      <w:tr>
        <w:tc>
          <w:tcPr>
            <w:tcW w:type="dxa" w:w="3504"/>
            <w:vAlign w:val="center"/>
          </w:tcPr>
          <w:p>
            <w:r/>
            <w:r>
              <w:rPr>
                <w:b w:val="0"/>
                <w:sz w:val="15"/>
              </w:rPr>
              <w:t>D-G07</w:t>
            </w:r>
          </w:p>
        </w:tc>
        <w:tc>
          <w:tcPr>
            <w:tcW w:type="dxa" w:w="3504"/>
            <w:vAlign w:val="center"/>
          </w:tcPr>
          <w:p>
            <w:r/>
            <w:r>
              <w:rPr>
                <w:b w:val="0"/>
                <w:sz w:val="15"/>
              </w:rPr>
              <w:t>Security</w:t>
            </w:r>
          </w:p>
        </w:tc>
        <w:tc>
          <w:tcPr>
            <w:tcW w:type="dxa" w:w="3504"/>
            <w:vAlign w:val="center"/>
          </w:tcPr>
          <w:p>
            <w:r/>
            <w:r>
              <w:rPr>
                <w:b w:val="0"/>
                <w:sz w:val="15"/>
              </w:rPr>
              <w:t>Authentication, authorization and sensitive-data tests pass.</w:t>
            </w:r>
          </w:p>
        </w:tc>
      </w:tr>
      <w:tr>
        <w:tc>
          <w:tcPr>
            <w:tcW w:type="dxa" w:w="3504"/>
            <w:vAlign w:val="center"/>
          </w:tcPr>
          <w:p>
            <w:r/>
            <w:r>
              <w:rPr>
                <w:b w:val="0"/>
                <w:sz w:val="15"/>
              </w:rPr>
              <w:t>D-G08</w:t>
            </w:r>
          </w:p>
        </w:tc>
        <w:tc>
          <w:tcPr>
            <w:tcW w:type="dxa" w:w="3504"/>
            <w:vAlign w:val="center"/>
          </w:tcPr>
          <w:p>
            <w:r/>
            <w:r>
              <w:rPr>
                <w:b w:val="0"/>
                <w:sz w:val="15"/>
              </w:rPr>
              <w:t>Search</w:t>
            </w:r>
          </w:p>
        </w:tc>
        <w:tc>
          <w:tcPr>
            <w:tcW w:type="dxa" w:w="3504"/>
            <w:vAlign w:val="center"/>
          </w:tcPr>
          <w:p>
            <w:r/>
            <w:r>
              <w:rPr>
                <w:b w:val="0"/>
                <w:sz w:val="15"/>
              </w:rPr>
              <w:t>Required indexing/retrieval evaluation passes for included search changes.</w:t>
            </w:r>
          </w:p>
        </w:tc>
      </w:tr>
      <w:tr>
        <w:tc>
          <w:tcPr>
            <w:tcW w:type="dxa" w:w="3504"/>
            <w:vAlign w:val="center"/>
          </w:tcPr>
          <w:p>
            <w:r/>
            <w:r>
              <w:rPr>
                <w:b w:val="0"/>
                <w:sz w:val="15"/>
              </w:rPr>
              <w:t>D-G09</w:t>
            </w:r>
          </w:p>
        </w:tc>
        <w:tc>
          <w:tcPr>
            <w:tcW w:type="dxa" w:w="3504"/>
            <w:vAlign w:val="center"/>
          </w:tcPr>
          <w:p>
            <w:r/>
            <w:r>
              <w:rPr>
                <w:b w:val="0"/>
                <w:sz w:val="15"/>
              </w:rPr>
              <w:t>Defects</w:t>
            </w:r>
          </w:p>
        </w:tc>
        <w:tc>
          <w:tcPr>
            <w:tcW w:type="dxa" w:w="3504"/>
            <w:vAlign w:val="center"/>
          </w:tcPr>
          <w:p>
            <w:r/>
            <w:r>
              <w:rPr>
                <w:b w:val="0"/>
                <w:sz w:val="15"/>
              </w:rPr>
              <w:t>Critical defects closed or formally accepted; no unexplained release blocker.</w:t>
            </w:r>
          </w:p>
        </w:tc>
      </w:tr>
      <w:tr>
        <w:tc>
          <w:tcPr>
            <w:tcW w:type="dxa" w:w="3504"/>
            <w:vAlign w:val="center"/>
          </w:tcPr>
          <w:p>
            <w:r/>
            <w:r>
              <w:rPr>
                <w:b w:val="0"/>
                <w:sz w:val="15"/>
              </w:rPr>
              <w:t>D-G10</w:t>
            </w:r>
          </w:p>
        </w:tc>
        <w:tc>
          <w:tcPr>
            <w:tcW w:type="dxa" w:w="3504"/>
            <w:vAlign w:val="center"/>
          </w:tcPr>
          <w:p>
            <w:r/>
            <w:r>
              <w:rPr>
                <w:b w:val="0"/>
                <w:sz w:val="15"/>
              </w:rPr>
              <w:t>Rollback</w:t>
            </w:r>
          </w:p>
        </w:tc>
        <w:tc>
          <w:tcPr>
            <w:tcW w:type="dxa" w:w="3504"/>
            <w:vAlign w:val="center"/>
          </w:tcPr>
          <w:p>
            <w:r/>
            <w:r>
              <w:rPr>
                <w:b w:val="0"/>
                <w:sz w:val="15"/>
              </w:rPr>
              <w:t>Last-known-good release and recovery approach identified.</w:t>
            </w:r>
          </w:p>
        </w:tc>
      </w:tr>
      <w:tr>
        <w:tc>
          <w:tcPr>
            <w:tcW w:type="dxa" w:w="3504"/>
            <w:vAlign w:val="center"/>
          </w:tcPr>
          <w:p>
            <w:r/>
            <w:r>
              <w:rPr>
                <w:b w:val="0"/>
                <w:sz w:val="15"/>
              </w:rPr>
              <w:t>D-G11</w:t>
            </w:r>
          </w:p>
        </w:tc>
        <w:tc>
          <w:tcPr>
            <w:tcW w:type="dxa" w:w="3504"/>
            <w:vAlign w:val="center"/>
          </w:tcPr>
          <w:p>
            <w:r/>
            <w:r>
              <w:rPr>
                <w:b w:val="0"/>
                <w:sz w:val="15"/>
              </w:rPr>
              <w:t>Configuration</w:t>
            </w:r>
          </w:p>
        </w:tc>
        <w:tc>
          <w:tcPr>
            <w:tcW w:type="dxa" w:w="3504"/>
            <w:vAlign w:val="center"/>
          </w:tcPr>
          <w:p>
            <w:r/>
            <w:r>
              <w:rPr>
                <w:b w:val="0"/>
                <w:sz w:val="15"/>
              </w:rPr>
              <w:t>Production configuration supplied through approved mechanism.</w:t>
            </w:r>
          </w:p>
        </w:tc>
      </w:tr>
      <w:tr>
        <w:tc>
          <w:tcPr>
            <w:tcW w:type="dxa" w:w="3504"/>
            <w:vAlign w:val="center"/>
          </w:tcPr>
          <w:p>
            <w:r/>
            <w:r>
              <w:rPr>
                <w:b w:val="0"/>
                <w:sz w:val="15"/>
              </w:rPr>
              <w:t>D-G12</w:t>
            </w:r>
          </w:p>
        </w:tc>
        <w:tc>
          <w:tcPr>
            <w:tcW w:type="dxa" w:w="3504"/>
            <w:vAlign w:val="center"/>
          </w:tcPr>
          <w:p>
            <w:r/>
            <w:r>
              <w:rPr>
                <w:b w:val="0"/>
                <w:sz w:val="15"/>
              </w:rPr>
              <w:t>Observability</w:t>
            </w:r>
          </w:p>
        </w:tc>
        <w:tc>
          <w:tcPr>
            <w:tcW w:type="dxa" w:w="3504"/>
            <w:vAlign w:val="center"/>
          </w:tcPr>
          <w:p>
            <w:r/>
            <w:r>
              <w:rPr>
                <w:b w:val="0"/>
                <w:sz w:val="15"/>
              </w:rPr>
              <w:t>Health checks, logs and required monitoring are active.</w:t>
            </w:r>
          </w:p>
        </w:tc>
      </w:tr>
    </w:tbl>
    <w:p/>
    <w:p>
      <w:pPr>
        <w:pStyle w:val="Heading1"/>
      </w:pPr>
      <w:r>
        <w:t>9. Database Migration Procedure</w:t>
      </w:r>
    </w:p>
    <w:p>
      <w:pPr>
        <w:pStyle w:val="ListNumber"/>
      </w:pPr>
      <w:r>
        <w:t>Back up or otherwise protect the target database according to the approved recovery policy.</w:t>
      </w:r>
    </w:p>
    <w:p>
      <w:pPr>
        <w:pStyle w:val="ListNumber"/>
      </w:pPr>
      <w:r>
        <w:t>Record current application version and database schema/migration version.</w:t>
      </w:r>
    </w:p>
    <w:p>
      <w:pPr>
        <w:pStyle w:val="ListNumber"/>
      </w:pPr>
      <w:r>
        <w:t>Verify the target release's migration sequence from the current production baseline.</w:t>
      </w:r>
    </w:p>
    <w:p>
      <w:pPr>
        <w:pStyle w:val="ListNumber"/>
      </w:pPr>
      <w:r>
        <w:t>Run migration in staging using a production-like dataset.</w:t>
      </w:r>
    </w:p>
    <w:p>
      <w:pPr>
        <w:pStyle w:val="ListNumber"/>
      </w:pPr>
      <w:r>
        <w:t>Execute database integrity tests: foreign keys, unique constraints, required values and critical business rules.</w:t>
      </w:r>
    </w:p>
    <w:p>
      <w:pPr>
        <w:pStyle w:val="ListNumber"/>
      </w:pPr>
      <w:r>
        <w:t>Review destructive operations separately. Any destructive migration requires an explicit recovery strategy.</w:t>
      </w:r>
    </w:p>
    <w:p>
      <w:pPr>
        <w:pStyle w:val="ListNumber"/>
      </w:pPr>
      <w:r>
        <w:t>Record migration result and resulting schema version.</w:t>
      </w:r>
    </w:p>
    <w:p>
      <w:pPr>
        <w:pStyle w:val="ListNumber"/>
      </w:pPr>
      <w:r>
        <w:t>Only after migration verification passes, deploy the application release that expects the new schema.</w:t>
      </w:r>
    </w:p>
    <w:p>
      <w:pPr>
        <w:pStyle w:val="ListNumber"/>
      </w:pPr>
      <w:r>
        <w:t>Run post-migration smoke tests.</w:t>
      </w:r>
    </w:p>
    <w:p>
      <w:r>
        <w:t>The locked database baseline is not changed by deployment. A schema change requires the controlled change process and impact assessment across requirements, 3NF/data integrity, API, frontend, search, migration/rollback, testing and scope. fileciteturn14file16</w:t>
      </w:r>
    </w:p>
    <w:p>
      <w:pPr>
        <w:pStyle w:val="Heading1"/>
      </w:pPr>
      <w:r>
        <w:t>10. Standard Deployment Procedure</w:t>
      </w:r>
    </w:p>
    <w:p>
      <w:pPr>
        <w:pStyle w:val="ListNumber"/>
      </w:pPr>
      <w:r>
        <w:t>Freeze/confirm the approved release scope.</w:t>
      </w:r>
    </w:p>
    <w:p>
      <w:pPr>
        <w:pStyle w:val="ListNumber"/>
      </w:pPr>
      <w:r>
        <w:t>Confirm release candidate build and artifact checksum/identity.</w:t>
      </w:r>
    </w:p>
    <w:p>
      <w:pPr>
        <w:pStyle w:val="ListNumber"/>
      </w:pPr>
      <w:r>
        <w:t>Confirm staging verification and approval.</w:t>
      </w:r>
    </w:p>
    <w:p>
      <w:pPr>
        <w:pStyle w:val="ListNumber"/>
      </w:pPr>
      <w:r>
        <w:t>Confirm maintenance window or deployment authorization if applicable.</w:t>
      </w:r>
    </w:p>
    <w:p>
      <w:pPr>
        <w:pStyle w:val="ListNumber"/>
      </w:pPr>
      <w:r>
        <w:t>Verify current production health.</w:t>
      </w:r>
    </w:p>
    <w:p>
      <w:pPr>
        <w:pStyle w:val="ListNumber"/>
      </w:pPr>
      <w:r>
        <w:t>Verify current release and database migration version.</w:t>
      </w:r>
    </w:p>
    <w:p>
      <w:pPr>
        <w:pStyle w:val="ListNumber"/>
      </w:pPr>
      <w:r>
        <w:t>Apply approved database migration(s) using the controlled migration mechanism.</w:t>
      </w:r>
    </w:p>
    <w:p>
      <w:pPr>
        <w:pStyle w:val="ListNumber"/>
      </w:pPr>
      <w:r>
        <w:t>Deploy the approved application artifact.</w:t>
      </w:r>
    </w:p>
    <w:p>
      <w:pPr>
        <w:pStyle w:val="ListNumber"/>
      </w:pPr>
      <w:r>
        <w:t>Apply only approved configuration changes.</w:t>
      </w:r>
    </w:p>
    <w:p>
      <w:pPr>
        <w:pStyle w:val="ListNumber"/>
      </w:pPr>
      <w:r>
        <w:t>Verify application health/readiness.</w:t>
      </w:r>
    </w:p>
    <w:p>
      <w:pPr>
        <w:pStyle w:val="ListNumber"/>
      </w:pPr>
      <w:r>
        <w:t>Execute smoke tests for authentication, customer discovery, show display, manager authorization and core admin/audit workflows.</w:t>
      </w:r>
    </w:p>
    <w:p>
      <w:pPr>
        <w:pStyle w:val="ListNumber"/>
      </w:pPr>
      <w:r>
        <w:t>Verify search status/freshness when the release touches search or indexing.</w:t>
      </w:r>
    </w:p>
    <w:p>
      <w:pPr>
        <w:pStyle w:val="ListNumber"/>
      </w:pPr>
      <w:r>
        <w:t>Monitor critical workflows and error rates.</w:t>
      </w:r>
    </w:p>
    <w:p>
      <w:pPr>
        <w:pStyle w:val="ListNumber"/>
      </w:pPr>
      <w:r>
        <w:t>Record deployment evidence.</w:t>
      </w:r>
    </w:p>
    <w:p>
      <w:pPr>
        <w:pStyle w:val="ListNumber"/>
      </w:pPr>
      <w:r>
        <w:t>If the release fails acceptance, execute the recovery decision rather than improvising fixes in production.</w:t>
      </w:r>
    </w:p>
    <w:p>
      <w:pPr>
        <w:pStyle w:val="Heading1"/>
      </w:pPr>
      <w:r>
        <w:t>11. Post-Deployment Smoke Test</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ID</w:t>
            </w:r>
          </w:p>
        </w:tc>
        <w:tc>
          <w:tcPr>
            <w:tcW w:type="dxa" w:w="3504"/>
            <w:vAlign w:val="center"/>
            <w:shd w:fill="D9EAF7"/>
          </w:tcPr>
          <w:p>
            <w:r/>
            <w:r>
              <w:rPr>
                <w:b/>
                <w:sz w:val="15"/>
              </w:rPr>
              <w:t>Check</w:t>
            </w:r>
          </w:p>
        </w:tc>
        <w:tc>
          <w:tcPr>
            <w:tcW w:type="dxa" w:w="3504"/>
            <w:vAlign w:val="center"/>
            <w:shd w:fill="D9EAF7"/>
          </w:tcPr>
          <w:p>
            <w:r/>
            <w:r>
              <w:rPr>
                <w:b/>
                <w:sz w:val="15"/>
              </w:rPr>
              <w:t>Expected Result</w:t>
            </w:r>
          </w:p>
        </w:tc>
      </w:tr>
      <w:tr>
        <w:tc>
          <w:tcPr>
            <w:tcW w:type="dxa" w:w="3504"/>
            <w:vAlign w:val="center"/>
          </w:tcPr>
          <w:p>
            <w:r/>
            <w:r>
              <w:rPr>
                <w:b w:val="0"/>
                <w:sz w:val="15"/>
              </w:rPr>
              <w:t>SM-01</w:t>
            </w:r>
          </w:p>
        </w:tc>
        <w:tc>
          <w:tcPr>
            <w:tcW w:type="dxa" w:w="3504"/>
            <w:vAlign w:val="center"/>
          </w:tcPr>
          <w:p>
            <w:r/>
            <w:r>
              <w:rPr>
                <w:b w:val="0"/>
                <w:sz w:val="15"/>
              </w:rPr>
              <w:t>Application health</w:t>
            </w:r>
          </w:p>
        </w:tc>
        <w:tc>
          <w:tcPr>
            <w:tcW w:type="dxa" w:w="3504"/>
            <w:vAlign w:val="center"/>
          </w:tcPr>
          <w:p>
            <w:r/>
            <w:r>
              <w:rPr>
                <w:b w:val="0"/>
                <w:sz w:val="15"/>
              </w:rPr>
              <w:t>Application starts and health endpoint/status is healthy.</w:t>
            </w:r>
          </w:p>
        </w:tc>
      </w:tr>
      <w:tr>
        <w:tc>
          <w:tcPr>
            <w:tcW w:type="dxa" w:w="3504"/>
            <w:vAlign w:val="center"/>
          </w:tcPr>
          <w:p>
            <w:r/>
            <w:r>
              <w:rPr>
                <w:b w:val="0"/>
                <w:sz w:val="15"/>
              </w:rPr>
              <w:t>SM-02</w:t>
            </w:r>
          </w:p>
        </w:tc>
        <w:tc>
          <w:tcPr>
            <w:tcW w:type="dxa" w:w="3504"/>
            <w:vAlign w:val="center"/>
          </w:tcPr>
          <w:p>
            <w:r/>
            <w:r>
              <w:rPr>
                <w:b w:val="0"/>
                <w:sz w:val="15"/>
              </w:rPr>
              <w:t>Authentication</w:t>
            </w:r>
          </w:p>
        </w:tc>
        <w:tc>
          <w:tcPr>
            <w:tcW w:type="dxa" w:w="3504"/>
            <w:vAlign w:val="center"/>
          </w:tcPr>
          <w:p>
            <w:r/>
            <w:r>
              <w:rPr>
                <w:b w:val="0"/>
                <w:sz w:val="15"/>
              </w:rPr>
              <w:t>Valid user can authenticate; invalid access is rejected.</w:t>
            </w:r>
          </w:p>
        </w:tc>
      </w:tr>
      <w:tr>
        <w:tc>
          <w:tcPr>
            <w:tcW w:type="dxa" w:w="3504"/>
            <w:vAlign w:val="center"/>
          </w:tcPr>
          <w:p>
            <w:r/>
            <w:r>
              <w:rPr>
                <w:b w:val="0"/>
                <w:sz w:val="15"/>
              </w:rPr>
              <w:t>SM-03</w:t>
            </w:r>
          </w:p>
        </w:tc>
        <w:tc>
          <w:tcPr>
            <w:tcW w:type="dxa" w:w="3504"/>
            <w:vAlign w:val="center"/>
          </w:tcPr>
          <w:p>
            <w:r/>
            <w:r>
              <w:rPr>
                <w:b w:val="0"/>
                <w:sz w:val="15"/>
              </w:rPr>
              <w:t>Customer discovery</w:t>
            </w:r>
          </w:p>
        </w:tc>
        <w:tc>
          <w:tcPr>
            <w:tcW w:type="dxa" w:w="3504"/>
            <w:vAlign w:val="center"/>
          </w:tcPr>
          <w:p>
            <w:r/>
            <w:r>
              <w:rPr>
                <w:b w:val="0"/>
                <w:sz w:val="15"/>
              </w:rPr>
              <w:t>Movie list/details load.</w:t>
            </w:r>
          </w:p>
        </w:tc>
      </w:tr>
      <w:tr>
        <w:tc>
          <w:tcPr>
            <w:tcW w:type="dxa" w:w="3504"/>
            <w:vAlign w:val="center"/>
          </w:tcPr>
          <w:p>
            <w:r/>
            <w:r>
              <w:rPr>
                <w:b w:val="0"/>
                <w:sz w:val="15"/>
              </w:rPr>
              <w:t>SM-04</w:t>
            </w:r>
          </w:p>
        </w:tc>
        <w:tc>
          <w:tcPr>
            <w:tcW w:type="dxa" w:w="3504"/>
            <w:vAlign w:val="center"/>
          </w:tcPr>
          <w:p>
            <w:r/>
            <w:r>
              <w:rPr>
                <w:b w:val="0"/>
                <w:sz w:val="15"/>
              </w:rPr>
              <w:t>Theatre-wise shows</w:t>
            </w:r>
          </w:p>
        </w:tc>
        <w:tc>
          <w:tcPr>
            <w:tcW w:type="dxa" w:w="3504"/>
            <w:vAlign w:val="center"/>
          </w:tcPr>
          <w:p>
            <w:r/>
            <w:r>
              <w:rPr>
                <w:b w:val="0"/>
                <w:sz w:val="15"/>
              </w:rPr>
              <w:t>Movie Details displays shows grouped by theatre, not generic morning/afternoon/evening buckets.</w:t>
            </w:r>
          </w:p>
        </w:tc>
      </w:tr>
      <w:tr>
        <w:tc>
          <w:tcPr>
            <w:tcW w:type="dxa" w:w="3504"/>
            <w:vAlign w:val="center"/>
          </w:tcPr>
          <w:p>
            <w:r/>
            <w:r>
              <w:rPr>
                <w:b w:val="0"/>
                <w:sz w:val="15"/>
              </w:rPr>
              <w:t>SM-05</w:t>
            </w:r>
          </w:p>
        </w:tc>
        <w:tc>
          <w:tcPr>
            <w:tcW w:type="dxa" w:w="3504"/>
            <w:vAlign w:val="center"/>
          </w:tcPr>
          <w:p>
            <w:r/>
            <w:r>
              <w:rPr>
                <w:b w:val="0"/>
                <w:sz w:val="15"/>
              </w:rPr>
              <w:t>Show timing</w:t>
            </w:r>
          </w:p>
        </w:tc>
        <w:tc>
          <w:tcPr>
            <w:tcW w:type="dxa" w:w="3504"/>
            <w:vAlign w:val="center"/>
          </w:tcPr>
          <w:p>
            <w:r/>
            <w:r>
              <w:rPr>
                <w:b w:val="0"/>
                <w:sz w:val="15"/>
              </w:rPr>
              <w:t>Show timing/status data loads correctly.</w:t>
            </w:r>
          </w:p>
        </w:tc>
      </w:tr>
      <w:tr>
        <w:tc>
          <w:tcPr>
            <w:tcW w:type="dxa" w:w="3504"/>
            <w:vAlign w:val="center"/>
          </w:tcPr>
          <w:p>
            <w:r/>
            <w:r>
              <w:rPr>
                <w:b w:val="0"/>
                <w:sz w:val="15"/>
              </w:rPr>
              <w:t>SM-06</w:t>
            </w:r>
          </w:p>
        </w:tc>
        <w:tc>
          <w:tcPr>
            <w:tcW w:type="dxa" w:w="3504"/>
            <w:vAlign w:val="center"/>
          </w:tcPr>
          <w:p>
            <w:r/>
            <w:r>
              <w:rPr>
                <w:b w:val="0"/>
                <w:sz w:val="15"/>
              </w:rPr>
              <w:t>Seat availability</w:t>
            </w:r>
          </w:p>
        </w:tc>
        <w:tc>
          <w:tcPr>
            <w:tcW w:type="dxa" w:w="3504"/>
            <w:vAlign w:val="center"/>
          </w:tcPr>
          <w:p>
            <w:r/>
            <w:r>
              <w:rPr>
                <w:b w:val="0"/>
                <w:sz w:val="15"/>
              </w:rPr>
              <w:t>Selected show exposes its own show-seat availability.</w:t>
            </w:r>
          </w:p>
        </w:tc>
      </w:tr>
      <w:tr>
        <w:tc>
          <w:tcPr>
            <w:tcW w:type="dxa" w:w="3504"/>
            <w:vAlign w:val="center"/>
          </w:tcPr>
          <w:p>
            <w:r/>
            <w:r>
              <w:rPr>
                <w:b w:val="0"/>
                <w:sz w:val="15"/>
              </w:rPr>
              <w:t>SM-07</w:t>
            </w:r>
          </w:p>
        </w:tc>
        <w:tc>
          <w:tcPr>
            <w:tcW w:type="dxa" w:w="3504"/>
            <w:vAlign w:val="center"/>
          </w:tcPr>
          <w:p>
            <w:r/>
            <w:r>
              <w:rPr>
                <w:b w:val="0"/>
                <w:sz w:val="15"/>
              </w:rPr>
              <w:t>Manager scope</w:t>
            </w:r>
          </w:p>
        </w:tc>
        <w:tc>
          <w:tcPr>
            <w:tcW w:type="dxa" w:w="3504"/>
            <w:vAlign w:val="center"/>
          </w:tcPr>
          <w:p>
            <w:r/>
            <w:r>
              <w:rPr>
                <w:b w:val="0"/>
                <w:sz w:val="15"/>
              </w:rPr>
              <w:t>Manager cannot access an unassigned theatre.</w:t>
            </w:r>
          </w:p>
        </w:tc>
      </w:tr>
      <w:tr>
        <w:tc>
          <w:tcPr>
            <w:tcW w:type="dxa" w:w="3504"/>
            <w:vAlign w:val="center"/>
          </w:tcPr>
          <w:p>
            <w:r/>
            <w:r>
              <w:rPr>
                <w:b w:val="0"/>
                <w:sz w:val="15"/>
              </w:rPr>
              <w:t>SM-08</w:t>
            </w:r>
          </w:p>
        </w:tc>
        <w:tc>
          <w:tcPr>
            <w:tcW w:type="dxa" w:w="3504"/>
            <w:vAlign w:val="center"/>
          </w:tcPr>
          <w:p>
            <w:r/>
            <w:r>
              <w:rPr>
                <w:b w:val="0"/>
                <w:sz w:val="15"/>
              </w:rPr>
              <w:t>Admin</w:t>
            </w:r>
          </w:p>
        </w:tc>
        <w:tc>
          <w:tcPr>
            <w:tcW w:type="dxa" w:w="3504"/>
            <w:vAlign w:val="center"/>
          </w:tcPr>
          <w:p>
            <w:r/>
            <w:r>
              <w:rPr>
                <w:b w:val="0"/>
                <w:sz w:val="15"/>
              </w:rPr>
              <w:t>Authorized Super Admin can access platform administration.</w:t>
            </w:r>
          </w:p>
        </w:tc>
      </w:tr>
      <w:tr>
        <w:tc>
          <w:tcPr>
            <w:tcW w:type="dxa" w:w="3504"/>
            <w:vAlign w:val="center"/>
          </w:tcPr>
          <w:p>
            <w:r/>
            <w:r>
              <w:rPr>
                <w:b w:val="0"/>
                <w:sz w:val="15"/>
              </w:rPr>
              <w:t>SM-09</w:t>
            </w:r>
          </w:p>
        </w:tc>
        <w:tc>
          <w:tcPr>
            <w:tcW w:type="dxa" w:w="3504"/>
            <w:vAlign w:val="center"/>
          </w:tcPr>
          <w:p>
            <w:r/>
            <w:r>
              <w:rPr>
                <w:b w:val="0"/>
                <w:sz w:val="15"/>
              </w:rPr>
              <w:t>Audit</w:t>
            </w:r>
          </w:p>
        </w:tc>
        <w:tc>
          <w:tcPr>
            <w:tcW w:type="dxa" w:w="3504"/>
            <w:vAlign w:val="center"/>
          </w:tcPr>
          <w:p>
            <w:r/>
            <w:r>
              <w:rPr>
                <w:b w:val="0"/>
                <w:sz w:val="15"/>
              </w:rPr>
              <w:t>A controlled administrative action produces expected audit evidence.</w:t>
            </w:r>
          </w:p>
        </w:tc>
      </w:tr>
      <w:tr>
        <w:tc>
          <w:tcPr>
            <w:tcW w:type="dxa" w:w="3504"/>
            <w:vAlign w:val="center"/>
          </w:tcPr>
          <w:p>
            <w:r/>
            <w:r>
              <w:rPr>
                <w:b w:val="0"/>
                <w:sz w:val="15"/>
              </w:rPr>
              <w:t>SM-10</w:t>
            </w:r>
          </w:p>
        </w:tc>
        <w:tc>
          <w:tcPr>
            <w:tcW w:type="dxa" w:w="3504"/>
            <w:vAlign w:val="center"/>
          </w:tcPr>
          <w:p>
            <w:r/>
            <w:r>
              <w:rPr>
                <w:b w:val="0"/>
                <w:sz w:val="15"/>
              </w:rPr>
              <w:t>Search</w:t>
            </w:r>
          </w:p>
        </w:tc>
        <w:tc>
          <w:tcPr>
            <w:tcW w:type="dxa" w:w="3504"/>
            <w:vAlign w:val="center"/>
          </w:tcPr>
          <w:p>
            <w:r/>
            <w:r>
              <w:rPr>
                <w:b w:val="0"/>
                <w:sz w:val="15"/>
              </w:rPr>
              <w:t>Search returns expected representative results when search is enabled.</w:t>
            </w:r>
          </w:p>
        </w:tc>
      </w:tr>
      <w:tr>
        <w:tc>
          <w:tcPr>
            <w:tcW w:type="dxa" w:w="3504"/>
            <w:vAlign w:val="center"/>
          </w:tcPr>
          <w:p>
            <w:r/>
            <w:r>
              <w:rPr>
                <w:b w:val="0"/>
                <w:sz w:val="15"/>
              </w:rPr>
              <w:t>SM-11</w:t>
            </w:r>
          </w:p>
        </w:tc>
        <w:tc>
          <w:tcPr>
            <w:tcW w:type="dxa" w:w="3504"/>
            <w:vAlign w:val="center"/>
          </w:tcPr>
          <w:p>
            <w:r/>
            <w:r>
              <w:rPr>
                <w:b w:val="0"/>
                <w:sz w:val="15"/>
              </w:rPr>
              <w:t>Database</w:t>
            </w:r>
          </w:p>
        </w:tc>
        <w:tc>
          <w:tcPr>
            <w:tcW w:type="dxa" w:w="3504"/>
            <w:vAlign w:val="center"/>
          </w:tcPr>
          <w:p>
            <w:r/>
            <w:r>
              <w:rPr>
                <w:b w:val="0"/>
                <w:sz w:val="15"/>
              </w:rPr>
              <w:t>No migration/integrity error appears in application logs.</w:t>
            </w:r>
          </w:p>
        </w:tc>
      </w:tr>
      <w:tr>
        <w:tc>
          <w:tcPr>
            <w:tcW w:type="dxa" w:w="3504"/>
            <w:vAlign w:val="center"/>
          </w:tcPr>
          <w:p>
            <w:r/>
            <w:r>
              <w:rPr>
                <w:b w:val="0"/>
                <w:sz w:val="15"/>
              </w:rPr>
              <w:t>SM-12</w:t>
            </w:r>
          </w:p>
        </w:tc>
        <w:tc>
          <w:tcPr>
            <w:tcW w:type="dxa" w:w="3504"/>
            <w:vAlign w:val="center"/>
          </w:tcPr>
          <w:p>
            <w:r/>
            <w:r>
              <w:rPr>
                <w:b w:val="0"/>
                <w:sz w:val="15"/>
              </w:rPr>
              <w:t>Error path</w:t>
            </w:r>
          </w:p>
        </w:tc>
        <w:tc>
          <w:tcPr>
            <w:tcW w:type="dxa" w:w="3504"/>
            <w:vAlign w:val="center"/>
          </w:tcPr>
          <w:p>
            <w:r/>
            <w:r>
              <w:rPr>
                <w:b w:val="0"/>
                <w:sz w:val="15"/>
              </w:rPr>
              <w:t>No raw stack trace, credential or sensitive database detail is exposed to clients.</w:t>
            </w:r>
          </w:p>
        </w:tc>
      </w:tr>
    </w:tbl>
    <w:p/>
    <w:p>
      <w:pPr>
        <w:pStyle w:val="Heading1"/>
      </w:pPr>
      <w:r>
        <w:t>12. Rollback and Recovery</w:t>
      </w:r>
    </w:p>
    <w:p>
      <w:r>
        <w:t>Rollback is a controlled recovery decision, not an automatic reflex. Application rollback is generally preferred when database compatibility permits. Database rollback is only performed through a reviewed, tested recovery strategy; destructive schema changes must never be reversed by ad-hoc SQL.</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ID</w:t>
            </w:r>
          </w:p>
        </w:tc>
        <w:tc>
          <w:tcPr>
            <w:tcW w:type="dxa" w:w="3504"/>
            <w:vAlign w:val="center"/>
            <w:shd w:fill="D9EAF7"/>
          </w:tcPr>
          <w:p>
            <w:r/>
            <w:r>
              <w:rPr>
                <w:b/>
                <w:sz w:val="15"/>
              </w:rPr>
              <w:t>Scenario</w:t>
            </w:r>
          </w:p>
        </w:tc>
        <w:tc>
          <w:tcPr>
            <w:tcW w:type="dxa" w:w="3504"/>
            <w:vAlign w:val="center"/>
            <w:shd w:fill="D9EAF7"/>
          </w:tcPr>
          <w:p>
            <w:r/>
            <w:r>
              <w:rPr>
                <w:b/>
                <w:sz w:val="15"/>
              </w:rPr>
              <w:t>Recovery Approach</w:t>
            </w:r>
          </w:p>
        </w:tc>
      </w:tr>
      <w:tr>
        <w:tc>
          <w:tcPr>
            <w:tcW w:type="dxa" w:w="3504"/>
            <w:vAlign w:val="center"/>
          </w:tcPr>
          <w:p>
            <w:r/>
            <w:r>
              <w:rPr>
                <w:b w:val="0"/>
                <w:sz w:val="15"/>
              </w:rPr>
              <w:t>R-01</w:t>
            </w:r>
          </w:p>
        </w:tc>
        <w:tc>
          <w:tcPr>
            <w:tcW w:type="dxa" w:w="3504"/>
            <w:vAlign w:val="center"/>
          </w:tcPr>
          <w:p>
            <w:r/>
            <w:r>
              <w:rPr>
                <w:b w:val="0"/>
                <w:sz w:val="15"/>
              </w:rPr>
              <w:t>Application defect, schema compatible</w:t>
            </w:r>
          </w:p>
        </w:tc>
        <w:tc>
          <w:tcPr>
            <w:tcW w:type="dxa" w:w="3504"/>
            <w:vAlign w:val="center"/>
          </w:tcPr>
          <w:p>
            <w:r/>
            <w:r>
              <w:rPr>
                <w:b w:val="0"/>
                <w:sz w:val="15"/>
              </w:rPr>
              <w:t>Return application to last-known-good artifact; verify smoke suite.</w:t>
            </w:r>
          </w:p>
        </w:tc>
      </w:tr>
      <w:tr>
        <w:tc>
          <w:tcPr>
            <w:tcW w:type="dxa" w:w="3504"/>
            <w:vAlign w:val="center"/>
          </w:tcPr>
          <w:p>
            <w:r/>
            <w:r>
              <w:rPr>
                <w:b w:val="0"/>
                <w:sz w:val="15"/>
              </w:rPr>
              <w:t>R-02</w:t>
            </w:r>
          </w:p>
        </w:tc>
        <w:tc>
          <w:tcPr>
            <w:tcW w:type="dxa" w:w="3504"/>
            <w:vAlign w:val="center"/>
          </w:tcPr>
          <w:p>
            <w:r/>
            <w:r>
              <w:rPr>
                <w:b w:val="0"/>
                <w:sz w:val="15"/>
              </w:rPr>
              <w:t>Application defect with incompatible schema</w:t>
            </w:r>
          </w:p>
        </w:tc>
        <w:tc>
          <w:tcPr>
            <w:tcW w:type="dxa" w:w="3504"/>
            <w:vAlign w:val="center"/>
          </w:tcPr>
          <w:p>
            <w:r/>
            <w:r>
              <w:rPr>
                <w:b w:val="0"/>
                <w:sz w:val="15"/>
              </w:rPr>
              <w:t>Use tested application/database recovery plan; do not assume old application can run against new schema.</w:t>
            </w:r>
          </w:p>
        </w:tc>
      </w:tr>
      <w:tr>
        <w:tc>
          <w:tcPr>
            <w:tcW w:type="dxa" w:w="3504"/>
            <w:vAlign w:val="center"/>
          </w:tcPr>
          <w:p>
            <w:r/>
            <w:r>
              <w:rPr>
                <w:b w:val="0"/>
                <w:sz w:val="15"/>
              </w:rPr>
              <w:t>R-03</w:t>
            </w:r>
          </w:p>
        </w:tc>
        <w:tc>
          <w:tcPr>
            <w:tcW w:type="dxa" w:w="3504"/>
            <w:vAlign w:val="center"/>
          </w:tcPr>
          <w:p>
            <w:r/>
            <w:r>
              <w:rPr>
                <w:b w:val="0"/>
                <w:sz w:val="15"/>
              </w:rPr>
              <w:t>Migration failure before commit/completion</w:t>
            </w:r>
          </w:p>
        </w:tc>
        <w:tc>
          <w:tcPr>
            <w:tcW w:type="dxa" w:w="3504"/>
            <w:vAlign w:val="center"/>
          </w:tcPr>
          <w:p>
            <w:r/>
            <w:r>
              <w:rPr>
                <w:b w:val="0"/>
                <w:sz w:val="15"/>
              </w:rPr>
              <w:t>Use migration tool's supported transaction/recovery behavior; preserve logs and stop release.</w:t>
            </w:r>
          </w:p>
        </w:tc>
      </w:tr>
      <w:tr>
        <w:tc>
          <w:tcPr>
            <w:tcW w:type="dxa" w:w="3504"/>
            <w:vAlign w:val="center"/>
          </w:tcPr>
          <w:p>
            <w:r/>
            <w:r>
              <w:rPr>
                <w:b w:val="0"/>
                <w:sz w:val="15"/>
              </w:rPr>
              <w:t>R-04</w:t>
            </w:r>
          </w:p>
        </w:tc>
        <w:tc>
          <w:tcPr>
            <w:tcW w:type="dxa" w:w="3504"/>
            <w:vAlign w:val="center"/>
          </w:tcPr>
          <w:p>
            <w:r/>
            <w:r>
              <w:rPr>
                <w:b w:val="0"/>
                <w:sz w:val="15"/>
              </w:rPr>
              <w:t>Data corruption suspected</w:t>
            </w:r>
          </w:p>
        </w:tc>
        <w:tc>
          <w:tcPr>
            <w:tcW w:type="dxa" w:w="3504"/>
            <w:vAlign w:val="center"/>
          </w:tcPr>
          <w:p>
            <w:r/>
            <w:r>
              <w:rPr>
                <w:b w:val="0"/>
                <w:sz w:val="15"/>
              </w:rPr>
              <w:t>Stop further mutation where practical; preserve evidence; initiate approved database recovery process.</w:t>
            </w:r>
          </w:p>
        </w:tc>
      </w:tr>
      <w:tr>
        <w:tc>
          <w:tcPr>
            <w:tcW w:type="dxa" w:w="3504"/>
            <w:vAlign w:val="center"/>
          </w:tcPr>
          <w:p>
            <w:r/>
            <w:r>
              <w:rPr>
                <w:b w:val="0"/>
                <w:sz w:val="15"/>
              </w:rPr>
              <w:t>R-05</w:t>
            </w:r>
          </w:p>
        </w:tc>
        <w:tc>
          <w:tcPr>
            <w:tcW w:type="dxa" w:w="3504"/>
            <w:vAlign w:val="center"/>
          </w:tcPr>
          <w:p>
            <w:r/>
            <w:r>
              <w:rPr>
                <w:b w:val="0"/>
                <w:sz w:val="15"/>
              </w:rPr>
              <w:t>Search index failure</w:t>
            </w:r>
          </w:p>
        </w:tc>
        <w:tc>
          <w:tcPr>
            <w:tcW w:type="dxa" w:w="3504"/>
            <w:vAlign w:val="center"/>
          </w:tcPr>
          <w:p>
            <w:r/>
            <w:r>
              <w:rPr>
                <w:b w:val="0"/>
                <w:sz w:val="15"/>
              </w:rPr>
              <w:t>Keep relational system operational; repair/rebuild derived index from authoritative data.</w:t>
            </w:r>
          </w:p>
        </w:tc>
      </w:tr>
      <w:tr>
        <w:tc>
          <w:tcPr>
            <w:tcW w:type="dxa" w:w="3504"/>
            <w:vAlign w:val="center"/>
          </w:tcPr>
          <w:p>
            <w:r/>
            <w:r>
              <w:rPr>
                <w:b w:val="0"/>
                <w:sz w:val="15"/>
              </w:rPr>
              <w:t>R-06</w:t>
            </w:r>
          </w:p>
        </w:tc>
        <w:tc>
          <w:tcPr>
            <w:tcW w:type="dxa" w:w="3504"/>
            <w:vAlign w:val="center"/>
          </w:tcPr>
          <w:p>
            <w:r/>
            <w:r>
              <w:rPr>
                <w:b w:val="0"/>
                <w:sz w:val="15"/>
              </w:rPr>
              <w:t>Authentication/security failure</w:t>
            </w:r>
          </w:p>
        </w:tc>
        <w:tc>
          <w:tcPr>
            <w:tcW w:type="dxa" w:w="3504"/>
            <w:vAlign w:val="center"/>
          </w:tcPr>
          <w:p>
            <w:r/>
            <w:r>
              <w:rPr>
                <w:b w:val="0"/>
                <w:sz w:val="15"/>
              </w:rPr>
              <w:t>Disable affected release path or revert to last-known-good secure artifact; treat as release blocker.</w:t>
            </w:r>
          </w:p>
        </w:tc>
      </w:tr>
    </w:tbl>
    <w:p/>
    <w:p>
      <w:r>
        <w:t>Every recovery must record: failed release, last-known-good release, failure time, observed symptoms, evidence/logs, action taken, resulting version, smoke-test result and follow-up defect/change ID.</w:t>
      </w:r>
    </w:p>
    <w:p>
      <w:pPr>
        <w:pStyle w:val="Heading1"/>
      </w:pPr>
      <w:r>
        <w:t>13. Backup and Restore Policy</w:t>
      </w:r>
    </w:p>
    <w:p>
      <w:r>
        <w:t>Exact retention periods, backup frequency and recovery-point/recovery-time objectives are intentionally not invented here because NFR-004/TBD-003 and the architecture deployment decision require explicit project approval. Once approved, the values become controlled operational configuration.</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Control</w:t>
            </w:r>
          </w:p>
        </w:tc>
        <w:tc>
          <w:tcPr>
            <w:tcW w:type="dxa" w:w="3504"/>
            <w:vAlign w:val="center"/>
            <w:shd w:fill="D9EAF7"/>
          </w:tcPr>
          <w:p>
            <w:r/>
            <w:r>
              <w:rPr>
                <w:b/>
                <w:sz w:val="15"/>
              </w:rPr>
              <w:t>Required Practice</w:t>
            </w:r>
          </w:p>
        </w:tc>
        <w:tc>
          <w:tcPr>
            <w:tcW w:type="dxa" w:w="3504"/>
            <w:vAlign w:val="center"/>
            <w:shd w:fill="D9EAF7"/>
          </w:tcPr>
          <w:p>
            <w:r/>
            <w:r>
              <w:rPr>
                <w:b/>
                <w:sz w:val="15"/>
              </w:rPr>
              <w:t>Status</w:t>
            </w:r>
          </w:p>
        </w:tc>
      </w:tr>
      <w:tr>
        <w:tc>
          <w:tcPr>
            <w:tcW w:type="dxa" w:w="3504"/>
            <w:vAlign w:val="center"/>
          </w:tcPr>
          <w:p>
            <w:r/>
            <w:r>
              <w:rPr>
                <w:b w:val="0"/>
                <w:sz w:val="15"/>
              </w:rPr>
              <w:t>Backup scope</w:t>
            </w:r>
          </w:p>
        </w:tc>
        <w:tc>
          <w:tcPr>
            <w:tcW w:type="dxa" w:w="3504"/>
            <w:vAlign w:val="center"/>
          </w:tcPr>
          <w:p>
            <w:r/>
            <w:r>
              <w:rPr>
                <w:b w:val="0"/>
                <w:sz w:val="15"/>
              </w:rPr>
              <w:t>Protect authoritative relational production data and required operational configuration.</w:t>
            </w:r>
          </w:p>
        </w:tc>
        <w:tc>
          <w:tcPr>
            <w:tcW w:type="dxa" w:w="3504"/>
            <w:vAlign w:val="center"/>
          </w:tcPr>
          <w:p>
            <w:r/>
            <w:r>
              <w:rPr>
                <w:b w:val="0"/>
                <w:sz w:val="15"/>
              </w:rPr>
              <w:t>REQUIRED</w:t>
            </w:r>
          </w:p>
        </w:tc>
      </w:tr>
      <w:tr>
        <w:tc>
          <w:tcPr>
            <w:tcW w:type="dxa" w:w="3504"/>
            <w:vAlign w:val="center"/>
          </w:tcPr>
          <w:p>
            <w:r/>
            <w:r>
              <w:rPr>
                <w:b w:val="0"/>
                <w:sz w:val="15"/>
              </w:rPr>
              <w:t>Backup frequency</w:t>
            </w:r>
          </w:p>
        </w:tc>
        <w:tc>
          <w:tcPr>
            <w:tcW w:type="dxa" w:w="3504"/>
            <w:vAlign w:val="center"/>
          </w:tcPr>
          <w:p>
            <w:r/>
            <w:r>
              <w:rPr>
                <w:b w:val="0"/>
                <w:sz w:val="15"/>
              </w:rPr>
              <w:t>Defined by approved RPO.</w:t>
            </w:r>
          </w:p>
        </w:tc>
        <w:tc>
          <w:tcPr>
            <w:tcW w:type="dxa" w:w="3504"/>
            <w:vAlign w:val="center"/>
          </w:tcPr>
          <w:p>
            <w:r/>
            <w:r>
              <w:rPr>
                <w:b w:val="0"/>
                <w:sz w:val="15"/>
              </w:rPr>
              <w:t>TBD-003</w:t>
            </w:r>
          </w:p>
        </w:tc>
      </w:tr>
      <w:tr>
        <w:tc>
          <w:tcPr>
            <w:tcW w:type="dxa" w:w="3504"/>
            <w:vAlign w:val="center"/>
          </w:tcPr>
          <w:p>
            <w:r/>
            <w:r>
              <w:rPr>
                <w:b w:val="0"/>
                <w:sz w:val="15"/>
              </w:rPr>
              <w:t>Retention</w:t>
            </w:r>
          </w:p>
        </w:tc>
        <w:tc>
          <w:tcPr>
            <w:tcW w:type="dxa" w:w="3504"/>
            <w:vAlign w:val="center"/>
          </w:tcPr>
          <w:p>
            <w:r/>
            <w:r>
              <w:rPr>
                <w:b w:val="0"/>
                <w:sz w:val="15"/>
              </w:rPr>
              <w:t>Defined by approved governance/retention policy.</w:t>
            </w:r>
          </w:p>
        </w:tc>
        <w:tc>
          <w:tcPr>
            <w:tcW w:type="dxa" w:w="3504"/>
            <w:vAlign w:val="center"/>
          </w:tcPr>
          <w:p>
            <w:r/>
            <w:r>
              <w:rPr>
                <w:b w:val="0"/>
                <w:sz w:val="15"/>
              </w:rPr>
              <w:t>TBD-008 / A-10 decision</w:t>
            </w:r>
          </w:p>
        </w:tc>
      </w:tr>
      <w:tr>
        <w:tc>
          <w:tcPr>
            <w:tcW w:type="dxa" w:w="3504"/>
            <w:vAlign w:val="center"/>
          </w:tcPr>
          <w:p>
            <w:r/>
            <w:r>
              <w:rPr>
                <w:b w:val="0"/>
                <w:sz w:val="15"/>
              </w:rPr>
              <w:t>Restore testing</w:t>
            </w:r>
          </w:p>
        </w:tc>
        <w:tc>
          <w:tcPr>
            <w:tcW w:type="dxa" w:w="3504"/>
            <w:vAlign w:val="center"/>
          </w:tcPr>
          <w:p>
            <w:r/>
            <w:r>
              <w:rPr>
                <w:b w:val="0"/>
                <w:sz w:val="15"/>
              </w:rPr>
              <w:t>Perform scheduled restore verification, not merely backup existence checks.</w:t>
            </w:r>
          </w:p>
        </w:tc>
        <w:tc>
          <w:tcPr>
            <w:tcW w:type="dxa" w:w="3504"/>
            <w:vAlign w:val="center"/>
          </w:tcPr>
          <w:p>
            <w:r/>
            <w:r>
              <w:rPr>
                <w:b w:val="0"/>
                <w:sz w:val="15"/>
              </w:rPr>
              <w:t>REQUIRED</w:t>
            </w:r>
          </w:p>
        </w:tc>
      </w:tr>
      <w:tr>
        <w:tc>
          <w:tcPr>
            <w:tcW w:type="dxa" w:w="3504"/>
            <w:vAlign w:val="center"/>
          </w:tcPr>
          <w:p>
            <w:r/>
            <w:r>
              <w:rPr>
                <w:b w:val="0"/>
                <w:sz w:val="15"/>
              </w:rPr>
              <w:t>Migration recovery</w:t>
            </w:r>
          </w:p>
        </w:tc>
        <w:tc>
          <w:tcPr>
            <w:tcW w:type="dxa" w:w="3504"/>
            <w:vAlign w:val="center"/>
          </w:tcPr>
          <w:p>
            <w:r/>
            <w:r>
              <w:rPr>
                <w:b w:val="0"/>
                <w:sz w:val="15"/>
              </w:rPr>
              <w:t>Destructive changes require tested recovery strategy.</w:t>
            </w:r>
          </w:p>
        </w:tc>
        <w:tc>
          <w:tcPr>
            <w:tcW w:type="dxa" w:w="3504"/>
            <w:vAlign w:val="center"/>
          </w:tcPr>
          <w:p>
            <w:r/>
            <w:r>
              <w:rPr>
                <w:b w:val="0"/>
                <w:sz w:val="15"/>
              </w:rPr>
              <w:t>REQUIRED</w:t>
            </w:r>
          </w:p>
        </w:tc>
      </w:tr>
      <w:tr>
        <w:tc>
          <w:tcPr>
            <w:tcW w:type="dxa" w:w="3504"/>
            <w:vAlign w:val="center"/>
          </w:tcPr>
          <w:p>
            <w:r/>
            <w:r>
              <w:rPr>
                <w:b w:val="0"/>
                <w:sz w:val="15"/>
              </w:rPr>
              <w:t>Search recovery</w:t>
            </w:r>
          </w:p>
        </w:tc>
        <w:tc>
          <w:tcPr>
            <w:tcW w:type="dxa" w:w="3504"/>
            <w:vAlign w:val="center"/>
          </w:tcPr>
          <w:p>
            <w:r/>
            <w:r>
              <w:rPr>
                <w:b w:val="0"/>
                <w:sz w:val="15"/>
              </w:rPr>
              <w:t>Search index must be rebuildable from authoritative source.</w:t>
            </w:r>
          </w:p>
        </w:tc>
        <w:tc>
          <w:tcPr>
            <w:tcW w:type="dxa" w:w="3504"/>
            <w:vAlign w:val="center"/>
          </w:tcPr>
          <w:p>
            <w:r/>
            <w:r>
              <w:rPr>
                <w:b w:val="0"/>
                <w:sz w:val="15"/>
              </w:rPr>
              <w:t>REQUIRED</w:t>
            </w:r>
          </w:p>
        </w:tc>
      </w:tr>
      <w:tr>
        <w:tc>
          <w:tcPr>
            <w:tcW w:type="dxa" w:w="3504"/>
            <w:vAlign w:val="center"/>
          </w:tcPr>
          <w:p>
            <w:r/>
            <w:r>
              <w:rPr>
                <w:b w:val="0"/>
                <w:sz w:val="15"/>
              </w:rPr>
              <w:t>Evidence</w:t>
            </w:r>
          </w:p>
        </w:tc>
        <w:tc>
          <w:tcPr>
            <w:tcW w:type="dxa" w:w="3504"/>
            <w:vAlign w:val="center"/>
          </w:tcPr>
          <w:p>
            <w:r/>
            <w:r>
              <w:rPr>
                <w:b w:val="0"/>
                <w:sz w:val="15"/>
              </w:rPr>
              <w:t>Record backup/restore test results.</w:t>
            </w:r>
          </w:p>
        </w:tc>
        <w:tc>
          <w:tcPr>
            <w:tcW w:type="dxa" w:w="3504"/>
            <w:vAlign w:val="center"/>
          </w:tcPr>
          <w:p>
            <w:r/>
            <w:r>
              <w:rPr>
                <w:b w:val="0"/>
                <w:sz w:val="15"/>
              </w:rPr>
              <w:t>REQUIRED</w:t>
            </w:r>
          </w:p>
        </w:tc>
      </w:tr>
    </w:tbl>
    <w:p/>
    <w:p>
      <w:pPr>
        <w:pStyle w:val="Heading1"/>
      </w:pPr>
      <w:r>
        <w:t>14. AI/Search Operations</w:t>
      </w:r>
    </w:p>
    <w:p>
      <w:pPr>
        <w:pStyle w:val="ListBullet"/>
      </w:pPr>
      <w:r>
        <w:t>Operational cinema data is read from the normalized relational source.</w:t>
      </w:r>
    </w:p>
    <w:p>
      <w:pPr>
        <w:pStyle w:val="ListBullet"/>
      </w:pPr>
      <w:r>
        <w:t>Index documents and embeddings are derived artifacts.</w:t>
      </w:r>
    </w:p>
    <w:p>
      <w:pPr>
        <w:pStyle w:val="ListBullet"/>
      </w:pPr>
      <w:r>
        <w:t>Indexing records include pipeline/index version information.</w:t>
      </w:r>
    </w:p>
    <w:p>
      <w:pPr>
        <w:pStyle w:val="ListBullet"/>
      </w:pPr>
      <w:r>
        <w:t>STALE and DELETED index records are detectable.</w:t>
      </w:r>
    </w:p>
    <w:p>
      <w:pPr>
        <w:pStyle w:val="ListBullet"/>
      </w:pPr>
      <w:r>
        <w:t>Search failures do not mutate authoritative operational data.</w:t>
      </w:r>
    </w:p>
    <w:p>
      <w:pPr>
        <w:pStyle w:val="ListBullet"/>
      </w:pPr>
      <w:r>
        <w:t>Index rebuilds are repeatable from source records.</w:t>
      </w:r>
    </w:p>
    <w:p>
      <w:pPr>
        <w:pStyle w:val="ListBullet"/>
      </w:pPr>
      <w:r>
        <w:t>Changes to retrieval, ranking, embeddings or indexing require search regression evaluation.</w:t>
      </w:r>
    </w:p>
    <w:p>
      <w:pPr>
        <w:pStyle w:val="ListBullet"/>
      </w:pPr>
      <w:r>
        <w:t>Search quality is evaluated using the approved representative dataset once TBD-006/ARCH-TBD-003 is resolved.</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Operational Condition</w:t>
            </w:r>
          </w:p>
        </w:tc>
        <w:tc>
          <w:tcPr>
            <w:tcW w:type="dxa" w:w="3504"/>
            <w:vAlign w:val="center"/>
            <w:shd w:fill="D9EAF7"/>
          </w:tcPr>
          <w:p>
            <w:r/>
            <w:r>
              <w:rPr>
                <w:b/>
                <w:sz w:val="15"/>
              </w:rPr>
              <w:t>Detection</w:t>
            </w:r>
          </w:p>
        </w:tc>
        <w:tc>
          <w:tcPr>
            <w:tcW w:type="dxa" w:w="3504"/>
            <w:vAlign w:val="center"/>
            <w:shd w:fill="D9EAF7"/>
          </w:tcPr>
          <w:p>
            <w:r/>
            <w:r>
              <w:rPr>
                <w:b/>
                <w:sz w:val="15"/>
              </w:rPr>
              <w:t>Response</w:t>
            </w:r>
          </w:p>
        </w:tc>
      </w:tr>
      <w:tr>
        <w:tc>
          <w:tcPr>
            <w:tcW w:type="dxa" w:w="3504"/>
            <w:vAlign w:val="center"/>
          </w:tcPr>
          <w:p>
            <w:r/>
            <w:r>
              <w:rPr>
                <w:b w:val="0"/>
                <w:sz w:val="15"/>
              </w:rPr>
              <w:t>Indexing job failure</w:t>
            </w:r>
          </w:p>
        </w:tc>
        <w:tc>
          <w:tcPr>
            <w:tcW w:type="dxa" w:w="3504"/>
            <w:vAlign w:val="center"/>
          </w:tcPr>
          <w:p>
            <w:r/>
            <w:r>
              <w:rPr>
                <w:b w:val="0"/>
                <w:sz w:val="15"/>
              </w:rPr>
              <w:t>Job status/log/metric</w:t>
            </w:r>
          </w:p>
        </w:tc>
        <w:tc>
          <w:tcPr>
            <w:tcW w:type="dxa" w:w="3504"/>
            <w:vAlign w:val="center"/>
          </w:tcPr>
          <w:p>
            <w:r/>
            <w:r>
              <w:rPr>
                <w:b w:val="0"/>
                <w:sz w:val="15"/>
              </w:rPr>
              <w:t>Retry according to controlled policy; investigate persistent failure.</w:t>
            </w:r>
          </w:p>
        </w:tc>
      </w:tr>
      <w:tr>
        <w:tc>
          <w:tcPr>
            <w:tcW w:type="dxa" w:w="3504"/>
            <w:vAlign w:val="center"/>
          </w:tcPr>
          <w:p>
            <w:r/>
            <w:r>
              <w:rPr>
                <w:b w:val="0"/>
                <w:sz w:val="15"/>
              </w:rPr>
              <w:t>Stale index</w:t>
            </w:r>
          </w:p>
        </w:tc>
        <w:tc>
          <w:tcPr>
            <w:tcW w:type="dxa" w:w="3504"/>
            <w:vAlign w:val="center"/>
          </w:tcPr>
          <w:p>
            <w:r/>
            <w:r>
              <w:rPr>
                <w:b w:val="0"/>
                <w:sz w:val="15"/>
              </w:rPr>
              <w:t>Index state/timestamp</w:t>
            </w:r>
          </w:p>
        </w:tc>
        <w:tc>
          <w:tcPr>
            <w:tcW w:type="dxa" w:w="3504"/>
            <w:vAlign w:val="center"/>
          </w:tcPr>
          <w:p>
            <w:r/>
            <w:r>
              <w:rPr>
                <w:b w:val="0"/>
                <w:sz w:val="15"/>
              </w:rPr>
              <w:t>Reindex affected records; validate freshness.</w:t>
            </w:r>
          </w:p>
        </w:tc>
      </w:tr>
      <w:tr>
        <w:tc>
          <w:tcPr>
            <w:tcW w:type="dxa" w:w="3504"/>
            <w:vAlign w:val="center"/>
          </w:tcPr>
          <w:p>
            <w:r/>
            <w:r>
              <w:rPr>
                <w:b w:val="0"/>
                <w:sz w:val="15"/>
              </w:rPr>
              <w:t>Deleted source still searchable</w:t>
            </w:r>
          </w:p>
        </w:tc>
        <w:tc>
          <w:tcPr>
            <w:tcW w:type="dxa" w:w="3504"/>
            <w:vAlign w:val="center"/>
          </w:tcPr>
          <w:p>
            <w:r/>
            <w:r>
              <w:rPr>
                <w:b w:val="0"/>
                <w:sz w:val="15"/>
              </w:rPr>
              <w:t>Source/index consistency check</w:t>
            </w:r>
          </w:p>
        </w:tc>
        <w:tc>
          <w:tcPr>
            <w:tcW w:type="dxa" w:w="3504"/>
            <w:vAlign w:val="center"/>
          </w:tcPr>
          <w:p>
            <w:r/>
            <w:r>
              <w:rPr>
                <w:b w:val="0"/>
                <w:sz w:val="15"/>
              </w:rPr>
              <w:t>Mark/delete derived record; regression-test deletion propagation.</w:t>
            </w:r>
          </w:p>
        </w:tc>
      </w:tr>
      <w:tr>
        <w:tc>
          <w:tcPr>
            <w:tcW w:type="dxa" w:w="3504"/>
            <w:vAlign w:val="center"/>
          </w:tcPr>
          <w:p>
            <w:r/>
            <w:r>
              <w:rPr>
                <w:b w:val="0"/>
                <w:sz w:val="15"/>
              </w:rPr>
              <w:t>Search quality regression</w:t>
            </w:r>
          </w:p>
        </w:tc>
        <w:tc>
          <w:tcPr>
            <w:tcW w:type="dxa" w:w="3504"/>
            <w:vAlign w:val="center"/>
          </w:tcPr>
          <w:p>
            <w:r/>
            <w:r>
              <w:rPr>
                <w:b w:val="0"/>
                <w:sz w:val="15"/>
              </w:rPr>
              <w:t>Evaluation dataset/metrics</w:t>
            </w:r>
          </w:p>
        </w:tc>
        <w:tc>
          <w:tcPr>
            <w:tcW w:type="dxa" w:w="3504"/>
            <w:vAlign w:val="center"/>
          </w:tcPr>
          <w:p>
            <w:r/>
            <w:r>
              <w:rPr>
                <w:b w:val="0"/>
                <w:sz w:val="15"/>
              </w:rPr>
              <w:t>Block release or revert search pipeline change.</w:t>
            </w:r>
          </w:p>
        </w:tc>
      </w:tr>
      <w:tr>
        <w:tc>
          <w:tcPr>
            <w:tcW w:type="dxa" w:w="3504"/>
            <w:vAlign w:val="center"/>
          </w:tcPr>
          <w:p>
            <w:r/>
            <w:r>
              <w:rPr>
                <w:b w:val="0"/>
                <w:sz w:val="15"/>
              </w:rPr>
              <w:t>Search service unavailable</w:t>
            </w:r>
          </w:p>
        </w:tc>
        <w:tc>
          <w:tcPr>
            <w:tcW w:type="dxa" w:w="3504"/>
            <w:vAlign w:val="center"/>
          </w:tcPr>
          <w:p>
            <w:r/>
            <w:r>
              <w:rPr>
                <w:b w:val="0"/>
                <w:sz w:val="15"/>
              </w:rPr>
              <w:t>Health check/error rate</w:t>
            </w:r>
          </w:p>
        </w:tc>
        <w:tc>
          <w:tcPr>
            <w:tcW w:type="dxa" w:w="3504"/>
            <w:vAlign w:val="center"/>
          </w:tcPr>
          <w:p>
            <w:r/>
            <w:r>
              <w:rPr>
                <w:b w:val="0"/>
                <w:sz w:val="15"/>
              </w:rPr>
              <w:t>Preserve transactional source; return controlled search degradation.</w:t>
            </w:r>
          </w:p>
        </w:tc>
      </w:tr>
    </w:tbl>
    <w:p/>
    <w:p>
      <w:pPr>
        <w:pStyle w:val="Heading1"/>
      </w:pPr>
      <w:r>
        <w:t>15. Monitoring and Observability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D9EAF7"/>
          </w:tcPr>
          <w:p>
            <w:r/>
            <w:r>
              <w:rPr>
                <w:b/>
                <w:sz w:val="15"/>
              </w:rPr>
              <w:t>Area</w:t>
            </w:r>
          </w:p>
        </w:tc>
        <w:tc>
          <w:tcPr>
            <w:tcW w:type="dxa" w:w="2628"/>
            <w:vAlign w:val="center"/>
            <w:shd w:fill="D9EAF7"/>
          </w:tcPr>
          <w:p>
            <w:r/>
            <w:r>
              <w:rPr>
                <w:b/>
                <w:sz w:val="15"/>
              </w:rPr>
              <w:t>Signals</w:t>
            </w:r>
          </w:p>
        </w:tc>
        <w:tc>
          <w:tcPr>
            <w:tcW w:type="dxa" w:w="2628"/>
            <w:vAlign w:val="center"/>
            <w:shd w:fill="D9EAF7"/>
          </w:tcPr>
          <w:p>
            <w:r/>
            <w:r>
              <w:rPr>
                <w:b/>
                <w:sz w:val="15"/>
              </w:rPr>
              <w:t>Evidence</w:t>
            </w:r>
          </w:p>
        </w:tc>
        <w:tc>
          <w:tcPr>
            <w:tcW w:type="dxa" w:w="2628"/>
            <w:vAlign w:val="center"/>
            <w:shd w:fill="D9EAF7"/>
          </w:tcPr>
          <w:p>
            <w:r/>
            <w:r>
              <w:rPr>
                <w:b/>
                <w:sz w:val="15"/>
              </w:rPr>
              <w:t>Owner</w:t>
            </w:r>
          </w:p>
        </w:tc>
      </w:tr>
      <w:tr>
        <w:tc>
          <w:tcPr>
            <w:tcW w:type="dxa" w:w="2628"/>
            <w:vAlign w:val="center"/>
          </w:tcPr>
          <w:p>
            <w:r/>
            <w:r>
              <w:rPr>
                <w:b w:val="0"/>
                <w:sz w:val="15"/>
              </w:rPr>
              <w:t>Application health</w:t>
            </w:r>
          </w:p>
        </w:tc>
        <w:tc>
          <w:tcPr>
            <w:tcW w:type="dxa" w:w="2628"/>
            <w:vAlign w:val="center"/>
          </w:tcPr>
          <w:p>
            <w:r/>
            <w:r>
              <w:rPr>
                <w:b w:val="0"/>
                <w:sz w:val="15"/>
              </w:rPr>
              <w:t>Availability/readiness, startup failures</w:t>
            </w:r>
          </w:p>
        </w:tc>
        <w:tc>
          <w:tcPr>
            <w:tcW w:type="dxa" w:w="2628"/>
            <w:vAlign w:val="center"/>
          </w:tcPr>
          <w:p>
            <w:r/>
            <w:r>
              <w:rPr>
                <w:b w:val="0"/>
                <w:sz w:val="15"/>
              </w:rPr>
              <w:t>Health checks + deployment logs</w:t>
            </w:r>
          </w:p>
        </w:tc>
        <w:tc>
          <w:tcPr>
            <w:tcW w:type="dxa" w:w="2628"/>
            <w:vAlign w:val="center"/>
          </w:tcPr>
          <w:p>
            <w:r/>
            <w:r>
              <w:rPr>
                <w:b w:val="0"/>
                <w:sz w:val="15"/>
              </w:rPr>
              <w:t>Release owner</w:t>
            </w:r>
          </w:p>
        </w:tc>
      </w:tr>
      <w:tr>
        <w:tc>
          <w:tcPr>
            <w:tcW w:type="dxa" w:w="2628"/>
            <w:vAlign w:val="center"/>
          </w:tcPr>
          <w:p>
            <w:r/>
            <w:r>
              <w:rPr>
                <w:b w:val="0"/>
                <w:sz w:val="15"/>
              </w:rPr>
              <w:t>API errors</w:t>
            </w:r>
          </w:p>
        </w:tc>
        <w:tc>
          <w:tcPr>
            <w:tcW w:type="dxa" w:w="2628"/>
            <w:vAlign w:val="center"/>
          </w:tcPr>
          <w:p>
            <w:r/>
            <w:r>
              <w:rPr>
                <w:b w:val="0"/>
                <w:sz w:val="15"/>
              </w:rPr>
              <w:t>5xx, validation failures, authorization failures</w:t>
            </w:r>
          </w:p>
        </w:tc>
        <w:tc>
          <w:tcPr>
            <w:tcW w:type="dxa" w:w="2628"/>
            <w:vAlign w:val="center"/>
          </w:tcPr>
          <w:p>
            <w:r/>
            <w:r>
              <w:rPr>
                <w:b w:val="0"/>
                <w:sz w:val="15"/>
              </w:rPr>
              <w:t>Application logs/metrics</w:t>
            </w:r>
          </w:p>
        </w:tc>
        <w:tc>
          <w:tcPr>
            <w:tcW w:type="dxa" w:w="2628"/>
            <w:vAlign w:val="center"/>
          </w:tcPr>
          <w:p>
            <w:r/>
            <w:r>
              <w:rPr>
                <w:b w:val="0"/>
                <w:sz w:val="15"/>
              </w:rPr>
              <w:t>Backend/DevOps</w:t>
            </w:r>
          </w:p>
        </w:tc>
      </w:tr>
      <w:tr>
        <w:tc>
          <w:tcPr>
            <w:tcW w:type="dxa" w:w="2628"/>
            <w:vAlign w:val="center"/>
          </w:tcPr>
          <w:p>
            <w:r/>
            <w:r>
              <w:rPr>
                <w:b w:val="0"/>
                <w:sz w:val="15"/>
              </w:rPr>
              <w:t>Database health</w:t>
            </w:r>
          </w:p>
        </w:tc>
        <w:tc>
          <w:tcPr>
            <w:tcW w:type="dxa" w:w="2628"/>
            <w:vAlign w:val="center"/>
          </w:tcPr>
          <w:p>
            <w:r/>
            <w:r>
              <w:rPr>
                <w:b w:val="0"/>
                <w:sz w:val="15"/>
              </w:rPr>
              <w:t>Connection failures, migration errors, constraint errors</w:t>
            </w:r>
          </w:p>
        </w:tc>
        <w:tc>
          <w:tcPr>
            <w:tcW w:type="dxa" w:w="2628"/>
            <w:vAlign w:val="center"/>
          </w:tcPr>
          <w:p>
            <w:r/>
            <w:r>
              <w:rPr>
                <w:b w:val="0"/>
                <w:sz w:val="15"/>
              </w:rPr>
              <w:t>DB/application monitoring</w:t>
            </w:r>
          </w:p>
        </w:tc>
        <w:tc>
          <w:tcPr>
            <w:tcW w:type="dxa" w:w="2628"/>
            <w:vAlign w:val="center"/>
          </w:tcPr>
          <w:p>
            <w:r/>
            <w:r>
              <w:rPr>
                <w:b w:val="0"/>
                <w:sz w:val="15"/>
              </w:rPr>
              <w:t>DB/DevOps</w:t>
            </w:r>
          </w:p>
        </w:tc>
      </w:tr>
      <w:tr>
        <w:tc>
          <w:tcPr>
            <w:tcW w:type="dxa" w:w="2628"/>
            <w:vAlign w:val="center"/>
          </w:tcPr>
          <w:p>
            <w:r/>
            <w:r>
              <w:rPr>
                <w:b w:val="0"/>
                <w:sz w:val="15"/>
              </w:rPr>
              <w:t>Critical workflow</w:t>
            </w:r>
          </w:p>
        </w:tc>
        <w:tc>
          <w:tcPr>
            <w:tcW w:type="dxa" w:w="2628"/>
            <w:vAlign w:val="center"/>
          </w:tcPr>
          <w:p>
            <w:r/>
            <w:r>
              <w:rPr>
                <w:b w:val="0"/>
                <w:sz w:val="15"/>
              </w:rPr>
              <w:t>Login, movie discovery, show display, seat availability, manager scope</w:t>
            </w:r>
          </w:p>
        </w:tc>
        <w:tc>
          <w:tcPr>
            <w:tcW w:type="dxa" w:w="2628"/>
            <w:vAlign w:val="center"/>
          </w:tcPr>
          <w:p>
            <w:r/>
            <w:r>
              <w:rPr>
                <w:b w:val="0"/>
                <w:sz w:val="15"/>
              </w:rPr>
              <w:t>Synthetic/smoke checks</w:t>
            </w:r>
          </w:p>
        </w:tc>
        <w:tc>
          <w:tcPr>
            <w:tcW w:type="dxa" w:w="2628"/>
            <w:vAlign w:val="center"/>
          </w:tcPr>
          <w:p>
            <w:r/>
            <w:r>
              <w:rPr>
                <w:b w:val="0"/>
                <w:sz w:val="15"/>
              </w:rPr>
              <w:t>QA/DevOps</w:t>
            </w:r>
          </w:p>
        </w:tc>
      </w:tr>
      <w:tr>
        <w:tc>
          <w:tcPr>
            <w:tcW w:type="dxa" w:w="2628"/>
            <w:vAlign w:val="center"/>
          </w:tcPr>
          <w:p>
            <w:r/>
            <w:r>
              <w:rPr>
                <w:b w:val="0"/>
                <w:sz w:val="15"/>
              </w:rPr>
              <w:t>Search health</w:t>
            </w:r>
          </w:p>
        </w:tc>
        <w:tc>
          <w:tcPr>
            <w:tcW w:type="dxa" w:w="2628"/>
            <w:vAlign w:val="center"/>
          </w:tcPr>
          <w:p>
            <w:r/>
            <w:r>
              <w:rPr>
                <w:b w:val="0"/>
                <w:sz w:val="15"/>
              </w:rPr>
              <w:t>Indexing failures, stale records, search latency/errors</w:t>
            </w:r>
          </w:p>
        </w:tc>
        <w:tc>
          <w:tcPr>
            <w:tcW w:type="dxa" w:w="2628"/>
            <w:vAlign w:val="center"/>
          </w:tcPr>
          <w:p>
            <w:r/>
            <w:r>
              <w:rPr>
                <w:b w:val="0"/>
                <w:sz w:val="15"/>
              </w:rPr>
              <w:t>Search logs/metrics/status</w:t>
            </w:r>
          </w:p>
        </w:tc>
        <w:tc>
          <w:tcPr>
            <w:tcW w:type="dxa" w:w="2628"/>
            <w:vAlign w:val="center"/>
          </w:tcPr>
          <w:p>
            <w:r/>
            <w:r>
              <w:rPr>
                <w:b w:val="0"/>
                <w:sz w:val="15"/>
              </w:rPr>
              <w:t>AI/Search + DevOps</w:t>
            </w:r>
          </w:p>
        </w:tc>
      </w:tr>
      <w:tr>
        <w:tc>
          <w:tcPr>
            <w:tcW w:type="dxa" w:w="2628"/>
            <w:vAlign w:val="center"/>
          </w:tcPr>
          <w:p>
            <w:r/>
            <w:r>
              <w:rPr>
                <w:b w:val="0"/>
                <w:sz w:val="15"/>
              </w:rPr>
              <w:t>Security</w:t>
            </w:r>
          </w:p>
        </w:tc>
        <w:tc>
          <w:tcPr>
            <w:tcW w:type="dxa" w:w="2628"/>
            <w:vAlign w:val="center"/>
          </w:tcPr>
          <w:p>
            <w:r/>
            <w:r>
              <w:rPr>
                <w:b w:val="0"/>
                <w:sz w:val="15"/>
              </w:rPr>
              <w:t>Repeated auth failures, suspicious authorization denials, credential leakage indicators</w:t>
            </w:r>
          </w:p>
        </w:tc>
        <w:tc>
          <w:tcPr>
            <w:tcW w:type="dxa" w:w="2628"/>
            <w:vAlign w:val="center"/>
          </w:tcPr>
          <w:p>
            <w:r/>
            <w:r>
              <w:rPr>
                <w:b w:val="0"/>
                <w:sz w:val="15"/>
              </w:rPr>
              <w:t>Security logs/audit</w:t>
            </w:r>
          </w:p>
        </w:tc>
        <w:tc>
          <w:tcPr>
            <w:tcW w:type="dxa" w:w="2628"/>
            <w:vAlign w:val="center"/>
          </w:tcPr>
          <w:p>
            <w:r/>
            <w:r>
              <w:rPr>
                <w:b w:val="0"/>
                <w:sz w:val="15"/>
              </w:rPr>
              <w:t>Security/DevOps</w:t>
            </w:r>
          </w:p>
        </w:tc>
      </w:tr>
      <w:tr>
        <w:tc>
          <w:tcPr>
            <w:tcW w:type="dxa" w:w="2628"/>
            <w:vAlign w:val="center"/>
          </w:tcPr>
          <w:p>
            <w:r/>
            <w:r>
              <w:rPr>
                <w:b w:val="0"/>
                <w:sz w:val="15"/>
              </w:rPr>
              <w:t>Audit</w:t>
            </w:r>
          </w:p>
        </w:tc>
        <w:tc>
          <w:tcPr>
            <w:tcW w:type="dxa" w:w="2628"/>
            <w:vAlign w:val="center"/>
          </w:tcPr>
          <w:p>
            <w:r/>
            <w:r>
              <w:rPr>
                <w:b w:val="0"/>
                <w:sz w:val="15"/>
              </w:rPr>
              <w:t>Expected administrative audit events</w:t>
            </w:r>
          </w:p>
        </w:tc>
        <w:tc>
          <w:tcPr>
            <w:tcW w:type="dxa" w:w="2628"/>
            <w:vAlign w:val="center"/>
          </w:tcPr>
          <w:p>
            <w:r/>
            <w:r>
              <w:rPr>
                <w:b w:val="0"/>
                <w:sz w:val="15"/>
              </w:rPr>
              <w:t>AUDIT_LOG review</w:t>
            </w:r>
          </w:p>
        </w:tc>
        <w:tc>
          <w:tcPr>
            <w:tcW w:type="dxa" w:w="2628"/>
            <w:vAlign w:val="center"/>
          </w:tcPr>
          <w:p>
            <w:r/>
            <w:r>
              <w:rPr>
                <w:b w:val="0"/>
                <w:sz w:val="15"/>
              </w:rPr>
              <w:t>Admin/QA</w:t>
            </w:r>
          </w:p>
        </w:tc>
      </w:tr>
      <w:tr>
        <w:tc>
          <w:tcPr>
            <w:tcW w:type="dxa" w:w="2628"/>
            <w:vAlign w:val="center"/>
          </w:tcPr>
          <w:p>
            <w:r/>
            <w:r>
              <w:rPr>
                <w:b w:val="0"/>
                <w:sz w:val="15"/>
              </w:rPr>
              <w:t>Resource health</w:t>
            </w:r>
          </w:p>
        </w:tc>
        <w:tc>
          <w:tcPr>
            <w:tcW w:type="dxa" w:w="2628"/>
            <w:vAlign w:val="center"/>
          </w:tcPr>
          <w:p>
            <w:r/>
            <w:r>
              <w:rPr>
                <w:b w:val="0"/>
                <w:sz w:val="15"/>
              </w:rPr>
              <w:t>CPU/memory/storage/network where supported</w:t>
            </w:r>
          </w:p>
        </w:tc>
        <w:tc>
          <w:tcPr>
            <w:tcW w:type="dxa" w:w="2628"/>
            <w:vAlign w:val="center"/>
          </w:tcPr>
          <w:p>
            <w:r/>
            <w:r>
              <w:rPr>
                <w:b w:val="0"/>
                <w:sz w:val="15"/>
              </w:rPr>
              <w:t>Infrastructure monitoring</w:t>
            </w:r>
          </w:p>
        </w:tc>
        <w:tc>
          <w:tcPr>
            <w:tcW w:type="dxa" w:w="2628"/>
            <w:vAlign w:val="center"/>
          </w:tcPr>
          <w:p>
            <w:r/>
            <w:r>
              <w:rPr>
                <w:b w:val="0"/>
                <w:sz w:val="15"/>
              </w:rPr>
              <w:t>DevOps</w:t>
            </w:r>
          </w:p>
        </w:tc>
      </w:tr>
    </w:tbl>
    <w:p/>
    <w:p>
      <w:pPr>
        <w:pStyle w:val="Heading1"/>
      </w:pPr>
      <w:r>
        <w:t>16. Operational Severity and Response</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Level</w:t>
            </w:r>
          </w:p>
        </w:tc>
        <w:tc>
          <w:tcPr>
            <w:tcW w:type="dxa" w:w="3504"/>
            <w:vAlign w:val="center"/>
            <w:shd w:fill="D9EAF7"/>
          </w:tcPr>
          <w:p>
            <w:r/>
            <w:r>
              <w:rPr>
                <w:b/>
                <w:sz w:val="15"/>
              </w:rPr>
              <w:t>Example</w:t>
            </w:r>
          </w:p>
        </w:tc>
        <w:tc>
          <w:tcPr>
            <w:tcW w:type="dxa" w:w="3504"/>
            <w:vAlign w:val="center"/>
            <w:shd w:fill="D9EAF7"/>
          </w:tcPr>
          <w:p>
            <w:r/>
            <w:r>
              <w:rPr>
                <w:b/>
                <w:sz w:val="15"/>
              </w:rPr>
              <w:t>Response</w:t>
            </w:r>
          </w:p>
        </w:tc>
      </w:tr>
      <w:tr>
        <w:tc>
          <w:tcPr>
            <w:tcW w:type="dxa" w:w="3504"/>
            <w:vAlign w:val="center"/>
          </w:tcPr>
          <w:p>
            <w:r/>
            <w:r>
              <w:rPr>
                <w:b w:val="0"/>
                <w:sz w:val="15"/>
              </w:rPr>
              <w:t>OPS-1 Critical</w:t>
            </w:r>
          </w:p>
        </w:tc>
        <w:tc>
          <w:tcPr>
            <w:tcW w:type="dxa" w:w="3504"/>
            <w:vAlign w:val="center"/>
          </w:tcPr>
          <w:p>
            <w:r/>
            <w:r>
              <w:rPr>
                <w:b w:val="0"/>
                <w:sz w:val="15"/>
              </w:rPr>
              <w:t>Core service unavailable, authoritative data corruption, security boundary failure</w:t>
            </w:r>
          </w:p>
        </w:tc>
        <w:tc>
          <w:tcPr>
            <w:tcW w:type="dxa" w:w="3504"/>
            <w:vAlign w:val="center"/>
          </w:tcPr>
          <w:p>
            <w:r/>
            <w:r>
              <w:rPr>
                <w:b w:val="0"/>
                <w:sz w:val="15"/>
              </w:rPr>
              <w:t>Immediate incident response; stop/rollback release where appropriate.</w:t>
            </w:r>
          </w:p>
        </w:tc>
      </w:tr>
      <w:tr>
        <w:tc>
          <w:tcPr>
            <w:tcW w:type="dxa" w:w="3504"/>
            <w:vAlign w:val="center"/>
          </w:tcPr>
          <w:p>
            <w:r/>
            <w:r>
              <w:rPr>
                <w:b w:val="0"/>
                <w:sz w:val="15"/>
              </w:rPr>
              <w:t>OPS-2 High</w:t>
            </w:r>
          </w:p>
        </w:tc>
        <w:tc>
          <w:tcPr>
            <w:tcW w:type="dxa" w:w="3504"/>
            <w:vAlign w:val="center"/>
          </w:tcPr>
          <w:p>
            <w:r/>
            <w:r>
              <w:rPr>
                <w:b w:val="0"/>
                <w:sz w:val="15"/>
              </w:rPr>
              <w:t>Major customer/admin workflow broken, persistent search outage, migration issue without data loss</w:t>
            </w:r>
          </w:p>
        </w:tc>
        <w:tc>
          <w:tcPr>
            <w:tcW w:type="dxa" w:w="3504"/>
            <w:vAlign w:val="center"/>
          </w:tcPr>
          <w:p>
            <w:r/>
            <w:r>
              <w:rPr>
                <w:b w:val="0"/>
                <w:sz w:val="15"/>
              </w:rPr>
              <w:t>Prompt investigation; corrective action or rollback.</w:t>
            </w:r>
          </w:p>
        </w:tc>
      </w:tr>
      <w:tr>
        <w:tc>
          <w:tcPr>
            <w:tcW w:type="dxa" w:w="3504"/>
            <w:vAlign w:val="center"/>
          </w:tcPr>
          <w:p>
            <w:r/>
            <w:r>
              <w:rPr>
                <w:b w:val="0"/>
                <w:sz w:val="15"/>
              </w:rPr>
              <w:t>OPS-3 Medium</w:t>
            </w:r>
          </w:p>
        </w:tc>
        <w:tc>
          <w:tcPr>
            <w:tcW w:type="dxa" w:w="3504"/>
            <w:vAlign w:val="center"/>
          </w:tcPr>
          <w:p>
            <w:r/>
            <w:r>
              <w:rPr>
                <w:b w:val="0"/>
                <w:sz w:val="15"/>
              </w:rPr>
              <w:t>Degraded non-critical behavior with workaround</w:t>
            </w:r>
          </w:p>
        </w:tc>
        <w:tc>
          <w:tcPr>
            <w:tcW w:type="dxa" w:w="3504"/>
            <w:vAlign w:val="center"/>
          </w:tcPr>
          <w:p>
            <w:r/>
            <w:r>
              <w:rPr>
                <w:b w:val="0"/>
                <w:sz w:val="15"/>
              </w:rPr>
              <w:t>Prioritized maintenance ticket.</w:t>
            </w:r>
          </w:p>
        </w:tc>
      </w:tr>
      <w:tr>
        <w:tc>
          <w:tcPr>
            <w:tcW w:type="dxa" w:w="3504"/>
            <w:vAlign w:val="center"/>
          </w:tcPr>
          <w:p>
            <w:r/>
            <w:r>
              <w:rPr>
                <w:b w:val="0"/>
                <w:sz w:val="15"/>
              </w:rPr>
              <w:t>OPS-4 Low</w:t>
            </w:r>
          </w:p>
        </w:tc>
        <w:tc>
          <w:tcPr>
            <w:tcW w:type="dxa" w:w="3504"/>
            <w:vAlign w:val="center"/>
          </w:tcPr>
          <w:p>
            <w:r/>
            <w:r>
              <w:rPr>
                <w:b w:val="0"/>
                <w:sz w:val="15"/>
              </w:rPr>
              <w:t>Cosmetic/documentation/minor operational issue</w:t>
            </w:r>
          </w:p>
        </w:tc>
        <w:tc>
          <w:tcPr>
            <w:tcW w:type="dxa" w:w="3504"/>
            <w:vAlign w:val="center"/>
          </w:tcPr>
          <w:p>
            <w:r/>
            <w:r>
              <w:rPr>
                <w:b w:val="0"/>
                <w:sz w:val="15"/>
              </w:rPr>
              <w:t>Normal maintenance backlog.</w:t>
            </w:r>
          </w:p>
        </w:tc>
      </w:tr>
    </w:tbl>
    <w:p/>
    <w:p>
      <w:pPr>
        <w:pStyle w:val="Heading1"/>
      </w:pPr>
      <w:r>
        <w:t>17. Maintenance Model</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Type</w:t>
            </w:r>
          </w:p>
        </w:tc>
        <w:tc>
          <w:tcPr>
            <w:tcW w:type="dxa" w:w="3504"/>
            <w:vAlign w:val="center"/>
            <w:shd w:fill="D9EAF7"/>
          </w:tcPr>
          <w:p>
            <w:r/>
            <w:r>
              <w:rPr>
                <w:b/>
                <w:sz w:val="15"/>
              </w:rPr>
              <w:t>Purpose</w:t>
            </w:r>
          </w:p>
        </w:tc>
        <w:tc>
          <w:tcPr>
            <w:tcW w:type="dxa" w:w="3504"/>
            <w:vAlign w:val="center"/>
            <w:shd w:fill="D9EAF7"/>
          </w:tcPr>
          <w:p>
            <w:r/>
            <w:r>
              <w:rPr>
                <w:b/>
                <w:sz w:val="15"/>
              </w:rPr>
              <w:t>Controlled Flow</w:t>
            </w:r>
          </w:p>
        </w:tc>
      </w:tr>
      <w:tr>
        <w:tc>
          <w:tcPr>
            <w:tcW w:type="dxa" w:w="3504"/>
            <w:vAlign w:val="center"/>
          </w:tcPr>
          <w:p>
            <w:r/>
            <w:r>
              <w:rPr>
                <w:b w:val="0"/>
                <w:sz w:val="15"/>
              </w:rPr>
              <w:t>Corrective</w:t>
            </w:r>
          </w:p>
        </w:tc>
        <w:tc>
          <w:tcPr>
            <w:tcW w:type="dxa" w:w="3504"/>
            <w:vAlign w:val="center"/>
          </w:tcPr>
          <w:p>
            <w:r/>
            <w:r>
              <w:rPr>
                <w:b w:val="0"/>
                <w:sz w:val="15"/>
              </w:rPr>
              <w:t>Fix defects found after release.</w:t>
            </w:r>
          </w:p>
        </w:tc>
        <w:tc>
          <w:tcPr>
            <w:tcW w:type="dxa" w:w="3504"/>
            <w:vAlign w:val="center"/>
          </w:tcPr>
          <w:p>
            <w:r/>
            <w:r>
              <w:rPr>
                <w:b w:val="0"/>
                <w:sz w:val="15"/>
              </w:rPr>
              <w:t>Defect → impact analysis → implementation → regression → release.</w:t>
            </w:r>
          </w:p>
        </w:tc>
      </w:tr>
      <w:tr>
        <w:tc>
          <w:tcPr>
            <w:tcW w:type="dxa" w:w="3504"/>
            <w:vAlign w:val="center"/>
          </w:tcPr>
          <w:p>
            <w:r/>
            <w:r>
              <w:rPr>
                <w:b w:val="0"/>
                <w:sz w:val="15"/>
              </w:rPr>
              <w:t>Adaptive</w:t>
            </w:r>
          </w:p>
        </w:tc>
        <w:tc>
          <w:tcPr>
            <w:tcW w:type="dxa" w:w="3504"/>
            <w:vAlign w:val="center"/>
          </w:tcPr>
          <w:p>
            <w:r/>
            <w:r>
              <w:rPr>
                <w:b w:val="0"/>
                <w:sz w:val="15"/>
              </w:rPr>
              <w:t>Respond to supported dependency, runtime, browser, infrastructure or environment changes.</w:t>
            </w:r>
          </w:p>
        </w:tc>
        <w:tc>
          <w:tcPr>
            <w:tcW w:type="dxa" w:w="3504"/>
            <w:vAlign w:val="center"/>
          </w:tcPr>
          <w:p>
            <w:r/>
            <w:r>
              <w:rPr>
                <w:b w:val="0"/>
                <w:sz w:val="15"/>
              </w:rPr>
              <w:t>Change request → compatibility analysis → tests → controlled release.</w:t>
            </w:r>
          </w:p>
        </w:tc>
      </w:tr>
      <w:tr>
        <w:tc>
          <w:tcPr>
            <w:tcW w:type="dxa" w:w="3504"/>
            <w:vAlign w:val="center"/>
          </w:tcPr>
          <w:p>
            <w:r/>
            <w:r>
              <w:rPr>
                <w:b w:val="0"/>
                <w:sz w:val="15"/>
              </w:rPr>
              <w:t>Perfective</w:t>
            </w:r>
          </w:p>
        </w:tc>
        <w:tc>
          <w:tcPr>
            <w:tcW w:type="dxa" w:w="3504"/>
            <w:vAlign w:val="center"/>
          </w:tcPr>
          <w:p>
            <w:r/>
            <w:r>
              <w:rPr>
                <w:b w:val="0"/>
                <w:sz w:val="15"/>
              </w:rPr>
              <w:t>Approved enhancement within project scope.</w:t>
            </w:r>
          </w:p>
        </w:tc>
        <w:tc>
          <w:tcPr>
            <w:tcW w:type="dxa" w:w="3504"/>
            <w:vAlign w:val="center"/>
          </w:tcPr>
          <w:p>
            <w:r/>
            <w:r>
              <w:rPr>
                <w:b w:val="0"/>
                <w:sz w:val="15"/>
              </w:rPr>
              <w:t>Requirement/change → design impact → implementation → verification.</w:t>
            </w:r>
          </w:p>
        </w:tc>
      </w:tr>
      <w:tr>
        <w:tc>
          <w:tcPr>
            <w:tcW w:type="dxa" w:w="3504"/>
            <w:vAlign w:val="center"/>
          </w:tcPr>
          <w:p>
            <w:r/>
            <w:r>
              <w:rPr>
                <w:b w:val="0"/>
                <w:sz w:val="15"/>
              </w:rPr>
              <w:t>Preventive</w:t>
            </w:r>
          </w:p>
        </w:tc>
        <w:tc>
          <w:tcPr>
            <w:tcW w:type="dxa" w:w="3504"/>
            <w:vAlign w:val="center"/>
          </w:tcPr>
          <w:p>
            <w:r/>
            <w:r>
              <w:rPr>
                <w:b w:val="0"/>
                <w:sz w:val="15"/>
              </w:rPr>
              <w:t>Reduce recurring failure or maintenance risk.</w:t>
            </w:r>
          </w:p>
        </w:tc>
        <w:tc>
          <w:tcPr>
            <w:tcW w:type="dxa" w:w="3504"/>
            <w:vAlign w:val="center"/>
          </w:tcPr>
          <w:p>
            <w:r/>
            <w:r>
              <w:rPr>
                <w:b w:val="0"/>
                <w:sz w:val="15"/>
              </w:rPr>
              <w:t>Root-cause analysis → process/design/test improvement.</w:t>
            </w:r>
          </w:p>
        </w:tc>
      </w:tr>
    </w:tbl>
    <w:p/>
    <w:p>
      <w:pPr>
        <w:pStyle w:val="Heading1"/>
      </w:pPr>
      <w:r>
        <w:t>18. Dependency and Security Maintenance</w:t>
      </w:r>
    </w:p>
    <w:p>
      <w:pPr>
        <w:pStyle w:val="ListBullet"/>
      </w:pPr>
      <w:r>
        <w:t>Review dependencies periodically for security and compatibility updates.</w:t>
      </w:r>
    </w:p>
    <w:p>
      <w:pPr>
        <w:pStyle w:val="ListBullet"/>
      </w:pPr>
      <w:r>
        <w:t>Do not upgrade major frameworks or database versions as an incidental maintenance action.</w:t>
      </w:r>
    </w:p>
    <w:p>
      <w:pPr>
        <w:pStyle w:val="ListBullet"/>
      </w:pPr>
      <w:r>
        <w:t>Major dependency/runtime/security changes require impact analysis against API, database, search, security and tests.</w:t>
      </w:r>
    </w:p>
    <w:p>
      <w:pPr>
        <w:pStyle w:val="ListBullet"/>
      </w:pPr>
      <w:r>
        <w:t>Security fixes are prioritized by severity and exploitability.</w:t>
      </w:r>
    </w:p>
    <w:p>
      <w:pPr>
        <w:pStyle w:val="ListBullet"/>
      </w:pPr>
      <w:r>
        <w:t>After dependency changes, rerun the affected regression suite and security tests.</w:t>
      </w:r>
    </w:p>
    <w:p>
      <w:pPr>
        <w:pStyle w:val="ListBullet"/>
      </w:pPr>
      <w:r>
        <w:t>Record dependency version changes in the release/change record.</w:t>
      </w:r>
    </w:p>
    <w:p>
      <w:pPr>
        <w:pStyle w:val="Heading1"/>
      </w:pPr>
      <w:r>
        <w:t>19. Data and Reference-Data Maintenance</w:t>
      </w:r>
    </w:p>
    <w:p>
      <w:r>
        <w:t>Reference data such as cities, languages, genres, certifications, seat types, presentation formats and audio formats must be changed through controlled application/admin mechanisms or versioned seed/migration processes. Direct production edits that bypass audit, validation or migration control are prohibited unless an emergency procedure is explicitly approved and documented.</w:t>
      </w:r>
    </w:p>
    <w:p>
      <w:pPr>
        <w:pStyle w:val="ListBullet"/>
      </w:pPr>
      <w:r>
        <w:t>Never modify authoritative production data simply to make a UI screenshot look correct.</w:t>
      </w:r>
    </w:p>
    <w:p>
      <w:pPr>
        <w:pStyle w:val="ListBullet"/>
      </w:pPr>
      <w:r>
        <w:t>Correct data defects at the authoritative source.</w:t>
      </w:r>
    </w:p>
    <w:p>
      <w:pPr>
        <w:pStyle w:val="ListBullet"/>
      </w:pPr>
      <w:r>
        <w:t>After data corrections, verify dependent shows, seat availability, search index state and audit evidence where applicable.</w:t>
      </w:r>
    </w:p>
    <w:p>
      <w:pPr>
        <w:pStyle w:val="ListBullet"/>
      </w:pPr>
      <w:r>
        <w:t>If a correction affects search, rebuild or refresh the derived representation and evaluate the affected search cases.</w:t>
      </w:r>
    </w:p>
    <w:p>
      <w:pPr>
        <w:pStyle w:val="Heading1"/>
      </w:pPr>
      <w:r>
        <w:t>20. Audit and Operational Accountability</w:t>
      </w:r>
    </w:p>
    <w:p>
      <w:r>
        <w:t>AUDIT_LOG is part of the controlled database baseline and is append-only. Operational maintenance must preserve this property. Administrative actions that are required to be auditable must leave identifiable actor/action/entity/time evidence.</w:t>
      </w:r>
    </w:p>
    <w:p>
      <w:pPr>
        <w:pStyle w:val="ListBullet"/>
      </w:pPr>
      <w:r>
        <w:t>Do not delete or rewrite historical audit records as a normal maintenance action.</w:t>
      </w:r>
    </w:p>
    <w:p>
      <w:pPr>
        <w:pStyle w:val="ListBullet"/>
      </w:pPr>
      <w:r>
        <w:t>Use a separate corrective/audit process if an audit record itself is defective.</w:t>
      </w:r>
    </w:p>
    <w:p>
      <w:pPr>
        <w:pStyle w:val="ListBullet"/>
      </w:pPr>
      <w:r>
        <w:t>Review audit records when investigating authorization, data-change or administrative incidents.</w:t>
      </w:r>
    </w:p>
    <w:p>
      <w:pPr>
        <w:pStyle w:val="ListBullet"/>
      </w:pPr>
      <w:r>
        <w:t>Do not place credentials or sensitive secrets in audit values.</w:t>
      </w:r>
    </w:p>
    <w:p>
      <w:pPr>
        <w:pStyle w:val="Heading1"/>
      </w:pPr>
      <w:r>
        <w:t>21. Incident Management</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r/>
            <w:r>
              <w:rPr>
                <w:b/>
                <w:sz w:val="15"/>
              </w:rPr>
              <w:t>Step</w:t>
            </w:r>
          </w:p>
        </w:tc>
        <w:tc>
          <w:tcPr>
            <w:tcW w:type="dxa" w:w="5256"/>
            <w:vAlign w:val="center"/>
            <w:shd w:fill="D9EAF7"/>
          </w:tcPr>
          <w:p>
            <w:r/>
            <w:r>
              <w:rPr>
                <w:b/>
                <w:sz w:val="15"/>
              </w:rPr>
              <w:t>Activity</w:t>
            </w:r>
          </w:p>
        </w:tc>
      </w:tr>
      <w:tr>
        <w:tc>
          <w:tcPr>
            <w:tcW w:type="dxa" w:w="5256"/>
            <w:vAlign w:val="center"/>
          </w:tcPr>
          <w:p>
            <w:r/>
            <w:r>
              <w:rPr>
                <w:b w:val="0"/>
                <w:sz w:val="15"/>
              </w:rPr>
              <w:t>I-01 Detect</w:t>
            </w:r>
          </w:p>
        </w:tc>
        <w:tc>
          <w:tcPr>
            <w:tcW w:type="dxa" w:w="5256"/>
            <w:vAlign w:val="center"/>
          </w:tcPr>
          <w:p>
            <w:r/>
            <w:r>
              <w:rPr>
                <w:b w:val="0"/>
                <w:sz w:val="15"/>
              </w:rPr>
              <w:t>Alert, user report, monitoring or failed smoke test identifies issue.</w:t>
            </w:r>
          </w:p>
        </w:tc>
      </w:tr>
      <w:tr>
        <w:tc>
          <w:tcPr>
            <w:tcW w:type="dxa" w:w="5256"/>
            <w:vAlign w:val="center"/>
          </w:tcPr>
          <w:p>
            <w:r/>
            <w:r>
              <w:rPr>
                <w:b w:val="0"/>
                <w:sz w:val="15"/>
              </w:rPr>
              <w:t>I-02 Contain</w:t>
            </w:r>
          </w:p>
        </w:tc>
        <w:tc>
          <w:tcPr>
            <w:tcW w:type="dxa" w:w="5256"/>
            <w:vAlign w:val="center"/>
          </w:tcPr>
          <w:p>
            <w:r/>
            <w:r>
              <w:rPr>
                <w:b w:val="0"/>
                <w:sz w:val="15"/>
              </w:rPr>
              <w:t>Prevent further damage; disable affected path or stop deployment if necessary.</w:t>
            </w:r>
          </w:p>
        </w:tc>
      </w:tr>
      <w:tr>
        <w:tc>
          <w:tcPr>
            <w:tcW w:type="dxa" w:w="5256"/>
            <w:vAlign w:val="center"/>
          </w:tcPr>
          <w:p>
            <w:r/>
            <w:r>
              <w:rPr>
                <w:b w:val="0"/>
                <w:sz w:val="15"/>
              </w:rPr>
              <w:t>I-03 Preserve</w:t>
            </w:r>
          </w:p>
        </w:tc>
        <w:tc>
          <w:tcPr>
            <w:tcW w:type="dxa" w:w="5256"/>
            <w:vAlign w:val="center"/>
          </w:tcPr>
          <w:p>
            <w:r/>
            <w:r>
              <w:rPr>
                <w:b w:val="0"/>
                <w:sz w:val="15"/>
              </w:rPr>
              <w:t>Capture logs, version, request identifiers, timestamps, screenshots and relevant database/search state.</w:t>
            </w:r>
          </w:p>
        </w:tc>
      </w:tr>
      <w:tr>
        <w:tc>
          <w:tcPr>
            <w:tcW w:type="dxa" w:w="5256"/>
            <w:vAlign w:val="center"/>
          </w:tcPr>
          <w:p>
            <w:r/>
            <w:r>
              <w:rPr>
                <w:b w:val="0"/>
                <w:sz w:val="15"/>
              </w:rPr>
              <w:t>I-04 Assess</w:t>
            </w:r>
          </w:p>
        </w:tc>
        <w:tc>
          <w:tcPr>
            <w:tcW w:type="dxa" w:w="5256"/>
            <w:vAlign w:val="center"/>
          </w:tcPr>
          <w:p>
            <w:r/>
            <w:r>
              <w:rPr>
                <w:b w:val="0"/>
                <w:sz w:val="15"/>
              </w:rPr>
              <w:t>Determine severity, affected requirements and whether rollback is safe.</w:t>
            </w:r>
          </w:p>
        </w:tc>
      </w:tr>
      <w:tr>
        <w:tc>
          <w:tcPr>
            <w:tcW w:type="dxa" w:w="5256"/>
            <w:vAlign w:val="center"/>
          </w:tcPr>
          <w:p>
            <w:r/>
            <w:r>
              <w:rPr>
                <w:b w:val="0"/>
                <w:sz w:val="15"/>
              </w:rPr>
              <w:t>I-05 Recover</w:t>
            </w:r>
          </w:p>
        </w:tc>
        <w:tc>
          <w:tcPr>
            <w:tcW w:type="dxa" w:w="5256"/>
            <w:vAlign w:val="center"/>
          </w:tcPr>
          <w:p>
            <w:r/>
            <w:r>
              <w:rPr>
                <w:b w:val="0"/>
                <w:sz w:val="15"/>
              </w:rPr>
              <w:t>Rollback, repair or restore using approved procedure.</w:t>
            </w:r>
          </w:p>
        </w:tc>
      </w:tr>
      <w:tr>
        <w:tc>
          <w:tcPr>
            <w:tcW w:type="dxa" w:w="5256"/>
            <w:vAlign w:val="center"/>
          </w:tcPr>
          <w:p>
            <w:r/>
            <w:r>
              <w:rPr>
                <w:b w:val="0"/>
                <w:sz w:val="15"/>
              </w:rPr>
              <w:t>I-06 Verify</w:t>
            </w:r>
          </w:p>
        </w:tc>
        <w:tc>
          <w:tcPr>
            <w:tcW w:type="dxa" w:w="5256"/>
            <w:vAlign w:val="center"/>
          </w:tcPr>
          <w:p>
            <w:r/>
            <w:r>
              <w:rPr>
                <w:b w:val="0"/>
                <w:sz w:val="15"/>
              </w:rPr>
              <w:t>Run targeted and regression tests; confirm critical workflows.</w:t>
            </w:r>
          </w:p>
        </w:tc>
      </w:tr>
      <w:tr>
        <w:tc>
          <w:tcPr>
            <w:tcW w:type="dxa" w:w="5256"/>
            <w:vAlign w:val="center"/>
          </w:tcPr>
          <w:p>
            <w:r/>
            <w:r>
              <w:rPr>
                <w:b w:val="0"/>
                <w:sz w:val="15"/>
              </w:rPr>
              <w:t>I-07 Close</w:t>
            </w:r>
          </w:p>
        </w:tc>
        <w:tc>
          <w:tcPr>
            <w:tcW w:type="dxa" w:w="5256"/>
            <w:vAlign w:val="center"/>
          </w:tcPr>
          <w:p>
            <w:r/>
            <w:r>
              <w:rPr>
                <w:b w:val="0"/>
                <w:sz w:val="15"/>
              </w:rPr>
              <w:t>Document root cause, corrective action and follow-up prevention work.</w:t>
            </w:r>
          </w:p>
        </w:tc>
      </w:tr>
    </w:tbl>
    <w:p/>
    <w:p>
      <w:pPr>
        <w:pStyle w:val="Heading1"/>
      </w:pPr>
      <w:r>
        <w:t>22. Disaster Recovery Readiness</w:t>
      </w:r>
    </w:p>
    <w:p>
      <w:pPr>
        <w:pStyle w:val="ListBullet"/>
      </w:pPr>
      <w:r>
        <w:t>A production release is not operationally complete until the recovery path is documented.</w:t>
      </w:r>
    </w:p>
    <w:p>
      <w:pPr>
        <w:pStyle w:val="ListBullet"/>
      </w:pPr>
      <w:r>
        <w:t>The recovery plan must identify the last-known-good application artifact and database state/version.</w:t>
      </w:r>
    </w:p>
    <w:p>
      <w:pPr>
        <w:pStyle w:val="ListBullet"/>
      </w:pPr>
      <w:r>
        <w:t>Restore procedures must be tested in a non-production environment before being relied upon.</w:t>
      </w:r>
    </w:p>
    <w:p>
      <w:pPr>
        <w:pStyle w:val="ListBullet"/>
      </w:pPr>
      <w:r>
        <w:t>Search recovery must use authoritative relational data rather than an unrecoverable index-only backup.</w:t>
      </w:r>
    </w:p>
    <w:p>
      <w:pPr>
        <w:pStyle w:val="ListBullet"/>
      </w:pPr>
      <w:r>
        <w:t>Recovery tests must verify authentication, customer discovery, theatre-wise show display, seat availability, manager scope and audit behavior.</w:t>
      </w:r>
    </w:p>
    <w:p>
      <w:pPr>
        <w:pStyle w:val="ListBullet"/>
      </w:pPr>
      <w:r>
        <w:t>Recovery objectives remain pending until TBD-003 is formally resolved.</w:t>
      </w:r>
    </w:p>
    <w:p>
      <w:pPr>
        <w:pStyle w:val="Heading1"/>
      </w:pPr>
      <w:r>
        <w:t>23. Maintenance Release Workflow</w:t>
      </w:r>
    </w:p>
    <w:p>
      <w:pPr>
        <w:pStyle w:val="ListNumber"/>
      </w:pPr>
      <w:r>
        <w:t>Create defect/change record with affected requirement IDs.</w:t>
      </w:r>
    </w:p>
    <w:p>
      <w:pPr>
        <w:pStyle w:val="ListNumber"/>
      </w:pPr>
      <w:r>
        <w:t>Classify change as minor, normal, major or emergency under PVK-SDP-001.</w:t>
      </w:r>
    </w:p>
    <w:p>
      <w:pPr>
        <w:pStyle w:val="ListNumber"/>
      </w:pPr>
      <w:r>
        <w:t>Perform impact analysis across requirements, database/3NF, API, frontend, search, security, testing, deployment and documentation.</w:t>
      </w:r>
    </w:p>
    <w:p>
      <w:pPr>
        <w:pStyle w:val="ListNumber"/>
      </w:pPr>
      <w:r>
        <w:t>Implement in isolated feature/change branch.</w:t>
      </w:r>
    </w:p>
    <w:p>
      <w:pPr>
        <w:pStyle w:val="ListNumber"/>
      </w:pPr>
      <w:r>
        <w:t>Run affected automated and integration tests.</w:t>
      </w:r>
    </w:p>
    <w:p>
      <w:pPr>
        <w:pStyle w:val="ListNumber"/>
      </w:pPr>
      <w:r>
        <w:t>Run regression suite for critical workflows.</w:t>
      </w:r>
    </w:p>
    <w:p>
      <w:pPr>
        <w:pStyle w:val="ListNumber"/>
      </w:pPr>
      <w:r>
        <w:t>Update A-09 traceability.</w:t>
      </w:r>
    </w:p>
    <w:p>
      <w:pPr>
        <w:pStyle w:val="ListNumber"/>
      </w:pPr>
      <w:r>
        <w:t>Review and approve release.</w:t>
      </w:r>
    </w:p>
    <w:p>
      <w:pPr>
        <w:pStyle w:val="ListNumber"/>
      </w:pPr>
      <w:r>
        <w:t>Deploy through the same controlled deployment path.</w:t>
      </w:r>
    </w:p>
    <w:p>
      <w:pPr>
        <w:pStyle w:val="ListNumber"/>
      </w:pPr>
      <w:r>
        <w:t>Perform smoke tests and monitor.</w:t>
      </w:r>
    </w:p>
    <w:p>
      <w:pPr>
        <w:pStyle w:val="Heading1"/>
      </w:pPr>
      <w:r>
        <w:t>24. Rollback Decision Matrix</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Condition</w:t>
            </w:r>
          </w:p>
        </w:tc>
        <w:tc>
          <w:tcPr>
            <w:tcW w:type="dxa" w:w="3504"/>
            <w:vAlign w:val="center"/>
            <w:shd w:fill="D9EAF7"/>
          </w:tcPr>
          <w:p>
            <w:r/>
            <w:r>
              <w:rPr>
                <w:b/>
                <w:sz w:val="15"/>
              </w:rPr>
              <w:t>Rollback Bias</w:t>
            </w:r>
          </w:p>
        </w:tc>
        <w:tc>
          <w:tcPr>
            <w:tcW w:type="dxa" w:w="3504"/>
            <w:vAlign w:val="center"/>
            <w:shd w:fill="D9EAF7"/>
          </w:tcPr>
          <w:p>
            <w:r/>
            <w:r>
              <w:rPr>
                <w:b/>
                <w:sz w:val="15"/>
              </w:rPr>
              <w:t>Decision Rule</w:t>
            </w:r>
          </w:p>
        </w:tc>
      </w:tr>
      <w:tr>
        <w:tc>
          <w:tcPr>
            <w:tcW w:type="dxa" w:w="3504"/>
            <w:vAlign w:val="center"/>
          </w:tcPr>
          <w:p>
            <w:r/>
            <w:r>
              <w:rPr>
                <w:b w:val="0"/>
                <w:sz w:val="15"/>
              </w:rPr>
              <w:t>Security boundary broken</w:t>
            </w:r>
          </w:p>
        </w:tc>
        <w:tc>
          <w:tcPr>
            <w:tcW w:type="dxa" w:w="3504"/>
            <w:vAlign w:val="center"/>
          </w:tcPr>
          <w:p>
            <w:r/>
            <w:r>
              <w:rPr>
                <w:b w:val="0"/>
                <w:sz w:val="15"/>
              </w:rPr>
              <w:t>YES</w:t>
            </w:r>
          </w:p>
        </w:tc>
        <w:tc>
          <w:tcPr>
            <w:tcW w:type="dxa" w:w="3504"/>
            <w:vAlign w:val="center"/>
          </w:tcPr>
          <w:p>
            <w:r/>
            <w:r>
              <w:rPr>
                <w:b w:val="0"/>
                <w:sz w:val="15"/>
              </w:rPr>
              <w:t>Unless safe forward fix is explicitly approved and immediately verifiable.</w:t>
            </w:r>
          </w:p>
        </w:tc>
      </w:tr>
      <w:tr>
        <w:tc>
          <w:tcPr>
            <w:tcW w:type="dxa" w:w="3504"/>
            <w:vAlign w:val="center"/>
          </w:tcPr>
          <w:p>
            <w:r/>
            <w:r>
              <w:rPr>
                <w:b w:val="0"/>
                <w:sz w:val="15"/>
              </w:rPr>
              <w:t>Authoritative data corruption</w:t>
            </w:r>
          </w:p>
        </w:tc>
        <w:tc>
          <w:tcPr>
            <w:tcW w:type="dxa" w:w="3504"/>
            <w:vAlign w:val="center"/>
          </w:tcPr>
          <w:p>
            <w:r/>
            <w:r>
              <w:rPr>
                <w:b w:val="0"/>
                <w:sz w:val="15"/>
              </w:rPr>
              <w:t>YES / RECOVERY</w:t>
            </w:r>
          </w:p>
        </w:tc>
        <w:tc>
          <w:tcPr>
            <w:tcW w:type="dxa" w:w="3504"/>
            <w:vAlign w:val="center"/>
          </w:tcPr>
          <w:p>
            <w:r/>
            <w:r>
              <w:rPr>
                <w:b w:val="0"/>
                <w:sz w:val="15"/>
              </w:rPr>
              <w:t>Protect data first; use tested recovery procedure.</w:t>
            </w:r>
          </w:p>
        </w:tc>
      </w:tr>
      <w:tr>
        <w:tc>
          <w:tcPr>
            <w:tcW w:type="dxa" w:w="3504"/>
            <w:vAlign w:val="center"/>
          </w:tcPr>
          <w:p>
            <w:r/>
            <w:r>
              <w:rPr>
                <w:b w:val="0"/>
                <w:sz w:val="15"/>
              </w:rPr>
              <w:t>Critical workflow unavailable</w:t>
            </w:r>
          </w:p>
        </w:tc>
        <w:tc>
          <w:tcPr>
            <w:tcW w:type="dxa" w:w="3504"/>
            <w:vAlign w:val="center"/>
          </w:tcPr>
          <w:p>
            <w:r/>
            <w:r>
              <w:rPr>
                <w:b w:val="0"/>
                <w:sz w:val="15"/>
              </w:rPr>
              <w:t>Usually YES</w:t>
            </w:r>
          </w:p>
        </w:tc>
        <w:tc>
          <w:tcPr>
            <w:tcW w:type="dxa" w:w="3504"/>
            <w:vAlign w:val="center"/>
          </w:tcPr>
          <w:p>
            <w:r/>
            <w:r>
              <w:rPr>
                <w:b w:val="0"/>
                <w:sz w:val="15"/>
              </w:rPr>
              <w:t>Unless a safe, rapid forward correction is already approved.</w:t>
            </w:r>
          </w:p>
        </w:tc>
      </w:tr>
      <w:tr>
        <w:tc>
          <w:tcPr>
            <w:tcW w:type="dxa" w:w="3504"/>
            <w:vAlign w:val="center"/>
          </w:tcPr>
          <w:p>
            <w:r/>
            <w:r>
              <w:rPr>
                <w:b w:val="0"/>
                <w:sz w:val="15"/>
              </w:rPr>
              <w:t>Search quality regression only</w:t>
            </w:r>
          </w:p>
        </w:tc>
        <w:tc>
          <w:tcPr>
            <w:tcW w:type="dxa" w:w="3504"/>
            <w:vAlign w:val="center"/>
          </w:tcPr>
          <w:p>
            <w:r/>
            <w:r>
              <w:rPr>
                <w:b w:val="0"/>
                <w:sz w:val="15"/>
              </w:rPr>
              <w:t>Usually YES for search component</w:t>
            </w:r>
          </w:p>
        </w:tc>
        <w:tc>
          <w:tcPr>
            <w:tcW w:type="dxa" w:w="3504"/>
            <w:vAlign w:val="center"/>
          </w:tcPr>
          <w:p>
            <w:r/>
            <w:r>
              <w:rPr>
                <w:b w:val="0"/>
                <w:sz w:val="15"/>
              </w:rPr>
              <w:t>Transactional source remains authoritative; revert search change or rebuild.</w:t>
            </w:r>
          </w:p>
        </w:tc>
      </w:tr>
      <w:tr>
        <w:tc>
          <w:tcPr>
            <w:tcW w:type="dxa" w:w="3504"/>
            <w:vAlign w:val="center"/>
          </w:tcPr>
          <w:p>
            <w:r/>
            <w:r>
              <w:rPr>
                <w:b w:val="0"/>
                <w:sz w:val="15"/>
              </w:rPr>
              <w:t>Cosmetic UI defect</w:t>
            </w:r>
          </w:p>
        </w:tc>
        <w:tc>
          <w:tcPr>
            <w:tcW w:type="dxa" w:w="3504"/>
            <w:vAlign w:val="center"/>
          </w:tcPr>
          <w:p>
            <w:r/>
            <w:r>
              <w:rPr>
                <w:b w:val="0"/>
                <w:sz w:val="15"/>
              </w:rPr>
              <w:t>NO</w:t>
            </w:r>
          </w:p>
        </w:tc>
        <w:tc>
          <w:tcPr>
            <w:tcW w:type="dxa" w:w="3504"/>
            <w:vAlign w:val="center"/>
          </w:tcPr>
          <w:p>
            <w:r/>
            <w:r>
              <w:rPr>
                <w:b w:val="0"/>
                <w:sz w:val="15"/>
              </w:rPr>
              <w:t>Normal corrective release unless customer-critical.</w:t>
            </w:r>
          </w:p>
        </w:tc>
      </w:tr>
      <w:tr>
        <w:tc>
          <w:tcPr>
            <w:tcW w:type="dxa" w:w="3504"/>
            <w:vAlign w:val="center"/>
          </w:tcPr>
          <w:p>
            <w:r/>
            <w:r>
              <w:rPr>
                <w:b w:val="0"/>
                <w:sz w:val="15"/>
              </w:rPr>
              <w:t>Migration partially applied</w:t>
            </w:r>
          </w:p>
        </w:tc>
        <w:tc>
          <w:tcPr>
            <w:tcW w:type="dxa" w:w="3504"/>
            <w:vAlign w:val="center"/>
          </w:tcPr>
          <w:p>
            <w:r/>
            <w:r>
              <w:rPr>
                <w:b w:val="0"/>
                <w:sz w:val="15"/>
              </w:rPr>
              <w:t>Depends</w:t>
            </w:r>
          </w:p>
        </w:tc>
        <w:tc>
          <w:tcPr>
            <w:tcW w:type="dxa" w:w="3504"/>
            <w:vAlign w:val="center"/>
          </w:tcPr>
          <w:p>
            <w:r/>
            <w:r>
              <w:rPr>
                <w:b w:val="0"/>
                <w:sz w:val="15"/>
              </w:rPr>
              <w:t>Follow migration-specific recovery plan; never improvise.</w:t>
            </w:r>
          </w:p>
        </w:tc>
      </w:tr>
    </w:tbl>
    <w:p/>
    <w:p>
      <w:pPr>
        <w:pStyle w:val="Heading1"/>
      </w:pPr>
      <w:r>
        <w:t>25. Deployment Acceptance Criteria</w:t>
      </w:r>
    </w:p>
    <w:p>
      <w:pPr>
        <w:pStyle w:val="ListBullet"/>
      </w:pPr>
      <w:r>
        <w:t>Approved release artifact is deployed.</w:t>
      </w:r>
    </w:p>
    <w:p>
      <w:pPr>
        <w:pStyle w:val="ListBullet"/>
      </w:pPr>
      <w:r>
        <w:t>Database migration/version matches the release expectation.</w:t>
      </w:r>
    </w:p>
    <w:p>
      <w:pPr>
        <w:pStyle w:val="ListBullet"/>
      </w:pPr>
      <w:r>
        <w:t>No critical migration or startup errors are present.</w:t>
      </w:r>
    </w:p>
    <w:p>
      <w:pPr>
        <w:pStyle w:val="ListBullet"/>
      </w:pPr>
      <w:r>
        <w:t>Authentication works.</w:t>
      </w:r>
    </w:p>
    <w:p>
      <w:pPr>
        <w:pStyle w:val="ListBullet"/>
      </w:pPr>
      <w:r>
        <w:t>Customer movie discovery works.</w:t>
      </w:r>
    </w:p>
    <w:p>
      <w:pPr>
        <w:pStyle w:val="ListBullet"/>
      </w:pPr>
      <w:r>
        <w:t>Movie Details presents shows grouped by theatre and includes show timing.</w:t>
      </w:r>
    </w:p>
    <w:p>
      <w:pPr>
        <w:pStyle w:val="ListBullet"/>
      </w:pPr>
      <w:r>
        <w:t>Show-seat availability corresponds to the selected show/screen.</w:t>
      </w:r>
    </w:p>
    <w:p>
      <w:pPr>
        <w:pStyle w:val="ListBullet"/>
      </w:pPr>
      <w:r>
        <w:t>Theatre Manager cannot operate outside assigned theatre scope.</w:t>
      </w:r>
    </w:p>
    <w:p>
      <w:pPr>
        <w:pStyle w:val="ListBullet"/>
      </w:pPr>
      <w:r>
        <w:t>Super Admin platform operations work for authorized users.</w:t>
      </w:r>
    </w:p>
    <w:p>
      <w:pPr>
        <w:pStyle w:val="ListBullet"/>
      </w:pPr>
      <w:r>
        <w:t>Required audit events are recorded.</w:t>
      </w:r>
    </w:p>
    <w:p>
      <w:pPr>
        <w:pStyle w:val="ListBullet"/>
      </w:pPr>
      <w:r>
        <w:t>Search works or controlled degradation is demonstrated when search is unavailable.</w:t>
      </w:r>
    </w:p>
    <w:p>
      <w:pPr>
        <w:pStyle w:val="ListBullet"/>
      </w:pPr>
      <w:r>
        <w:t>No sensitive credential material is exposed in responses/logs.</w:t>
      </w:r>
    </w:p>
    <w:p>
      <w:pPr>
        <w:pStyle w:val="ListBullet"/>
      </w:pPr>
      <w:r>
        <w:t>Smoke test evidence is stored.</w:t>
      </w:r>
    </w:p>
    <w:p>
      <w:pPr>
        <w:pStyle w:val="ListBullet"/>
      </w:pPr>
      <w:r>
        <w:t>Release version, deployment date, included changes and rollback information are recorded.</w:t>
      </w:r>
    </w:p>
    <w:p>
      <w:pPr>
        <w:pStyle w:val="Heading1"/>
      </w:pPr>
      <w:r>
        <w:t>26. Operational and Maintenance Metrics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Metric</w:t>
            </w:r>
          </w:p>
        </w:tc>
        <w:tc>
          <w:tcPr>
            <w:tcW w:type="dxa" w:w="3504"/>
            <w:vAlign w:val="center"/>
            <w:shd w:fill="D9EAF7"/>
          </w:tcPr>
          <w:p>
            <w:r/>
            <w:r>
              <w:rPr>
                <w:b/>
                <w:sz w:val="15"/>
              </w:rPr>
              <w:t>Definition</w:t>
            </w:r>
          </w:p>
        </w:tc>
        <w:tc>
          <w:tcPr>
            <w:tcW w:type="dxa" w:w="3504"/>
            <w:vAlign w:val="center"/>
            <w:shd w:fill="D9EAF7"/>
          </w:tcPr>
          <w:p>
            <w:r/>
            <w:r>
              <w:rPr>
                <w:b/>
                <w:sz w:val="15"/>
              </w:rPr>
              <w:t>Purpose</w:t>
            </w:r>
          </w:p>
        </w:tc>
      </w:tr>
      <w:tr>
        <w:tc>
          <w:tcPr>
            <w:tcW w:type="dxa" w:w="3504"/>
            <w:vAlign w:val="center"/>
          </w:tcPr>
          <w:p>
            <w:r/>
            <w:r>
              <w:rPr>
                <w:b w:val="0"/>
                <w:sz w:val="15"/>
              </w:rPr>
              <w:t>Deployment success rate</w:t>
            </w:r>
          </w:p>
        </w:tc>
        <w:tc>
          <w:tcPr>
            <w:tcW w:type="dxa" w:w="3504"/>
            <w:vAlign w:val="center"/>
          </w:tcPr>
          <w:p>
            <w:r/>
            <w:r>
              <w:rPr>
                <w:b w:val="0"/>
                <w:sz w:val="15"/>
              </w:rPr>
              <w:t>Successful deployments / attempted deployments</w:t>
            </w:r>
          </w:p>
        </w:tc>
        <w:tc>
          <w:tcPr>
            <w:tcW w:type="dxa" w:w="3504"/>
            <w:vAlign w:val="center"/>
          </w:tcPr>
          <w:p>
            <w:r/>
            <w:r>
              <w:rPr>
                <w:b w:val="0"/>
                <w:sz w:val="15"/>
              </w:rPr>
              <w:t>Release health</w:t>
            </w:r>
          </w:p>
        </w:tc>
      </w:tr>
      <w:tr>
        <w:tc>
          <w:tcPr>
            <w:tcW w:type="dxa" w:w="3504"/>
            <w:vAlign w:val="center"/>
          </w:tcPr>
          <w:p>
            <w:r/>
            <w:r>
              <w:rPr>
                <w:b w:val="0"/>
                <w:sz w:val="15"/>
              </w:rPr>
              <w:t>Rollback rate</w:t>
            </w:r>
          </w:p>
        </w:tc>
        <w:tc>
          <w:tcPr>
            <w:tcW w:type="dxa" w:w="3504"/>
            <w:vAlign w:val="center"/>
          </w:tcPr>
          <w:p>
            <w:r/>
            <w:r>
              <w:rPr>
                <w:b w:val="0"/>
                <w:sz w:val="15"/>
              </w:rPr>
              <w:t>Releases requiring rollback / releases</w:t>
            </w:r>
          </w:p>
        </w:tc>
        <w:tc>
          <w:tcPr>
            <w:tcW w:type="dxa" w:w="3504"/>
            <w:vAlign w:val="center"/>
          </w:tcPr>
          <w:p>
            <w:r/>
            <w:r>
              <w:rPr>
                <w:b w:val="0"/>
                <w:sz w:val="15"/>
              </w:rPr>
              <w:t>Release stability</w:t>
            </w:r>
          </w:p>
        </w:tc>
      </w:tr>
      <w:tr>
        <w:tc>
          <w:tcPr>
            <w:tcW w:type="dxa" w:w="3504"/>
            <w:vAlign w:val="center"/>
          </w:tcPr>
          <w:p>
            <w:r/>
            <w:r>
              <w:rPr>
                <w:b w:val="0"/>
                <w:sz w:val="15"/>
              </w:rPr>
              <w:t>Change failure rate</w:t>
            </w:r>
          </w:p>
        </w:tc>
        <w:tc>
          <w:tcPr>
            <w:tcW w:type="dxa" w:w="3504"/>
            <w:vAlign w:val="center"/>
          </w:tcPr>
          <w:p>
            <w:r/>
            <w:r>
              <w:rPr>
                <w:b w:val="0"/>
                <w:sz w:val="15"/>
              </w:rPr>
              <w:t>Releases causing incident/rollback / releases</w:t>
            </w:r>
          </w:p>
        </w:tc>
        <w:tc>
          <w:tcPr>
            <w:tcW w:type="dxa" w:w="3504"/>
            <w:vAlign w:val="center"/>
          </w:tcPr>
          <w:p>
            <w:r/>
            <w:r>
              <w:rPr>
                <w:b w:val="0"/>
                <w:sz w:val="15"/>
              </w:rPr>
              <w:t>Engineering quality</w:t>
            </w:r>
          </w:p>
        </w:tc>
      </w:tr>
      <w:tr>
        <w:tc>
          <w:tcPr>
            <w:tcW w:type="dxa" w:w="3504"/>
            <w:vAlign w:val="center"/>
          </w:tcPr>
          <w:p>
            <w:r/>
            <w:r>
              <w:rPr>
                <w:b w:val="0"/>
                <w:sz w:val="15"/>
              </w:rPr>
              <w:t>Mean time to detect</w:t>
            </w:r>
          </w:p>
        </w:tc>
        <w:tc>
          <w:tcPr>
            <w:tcW w:type="dxa" w:w="3504"/>
            <w:vAlign w:val="center"/>
          </w:tcPr>
          <w:p>
            <w:r/>
            <w:r>
              <w:rPr>
                <w:b w:val="0"/>
                <w:sz w:val="15"/>
              </w:rPr>
              <w:t>Issue occurrence to detection</w:t>
            </w:r>
          </w:p>
        </w:tc>
        <w:tc>
          <w:tcPr>
            <w:tcW w:type="dxa" w:w="3504"/>
            <w:vAlign w:val="center"/>
          </w:tcPr>
          <w:p>
            <w:r/>
            <w:r>
              <w:rPr>
                <w:b w:val="0"/>
                <w:sz w:val="15"/>
              </w:rPr>
              <w:t>Observability</w:t>
            </w:r>
          </w:p>
        </w:tc>
      </w:tr>
      <w:tr>
        <w:tc>
          <w:tcPr>
            <w:tcW w:type="dxa" w:w="3504"/>
            <w:vAlign w:val="center"/>
          </w:tcPr>
          <w:p>
            <w:r/>
            <w:r>
              <w:rPr>
                <w:b w:val="0"/>
                <w:sz w:val="15"/>
              </w:rPr>
              <w:t>Mean time to restore</w:t>
            </w:r>
          </w:p>
        </w:tc>
        <w:tc>
          <w:tcPr>
            <w:tcW w:type="dxa" w:w="3504"/>
            <w:vAlign w:val="center"/>
          </w:tcPr>
          <w:p>
            <w:r/>
            <w:r>
              <w:rPr>
                <w:b w:val="0"/>
                <w:sz w:val="15"/>
              </w:rPr>
              <w:t>Incident detection to verified recovery</w:t>
            </w:r>
          </w:p>
        </w:tc>
        <w:tc>
          <w:tcPr>
            <w:tcW w:type="dxa" w:w="3504"/>
            <w:vAlign w:val="center"/>
          </w:tcPr>
          <w:p>
            <w:r/>
            <w:r>
              <w:rPr>
                <w:b w:val="0"/>
                <w:sz w:val="15"/>
              </w:rPr>
              <w:t>Operational resilience</w:t>
            </w:r>
          </w:p>
        </w:tc>
      </w:tr>
      <w:tr>
        <w:tc>
          <w:tcPr>
            <w:tcW w:type="dxa" w:w="3504"/>
            <w:vAlign w:val="center"/>
          </w:tcPr>
          <w:p>
            <w:r/>
            <w:r>
              <w:rPr>
                <w:b w:val="0"/>
                <w:sz w:val="15"/>
              </w:rPr>
              <w:t>Defect reopen rate</w:t>
            </w:r>
          </w:p>
        </w:tc>
        <w:tc>
          <w:tcPr>
            <w:tcW w:type="dxa" w:w="3504"/>
            <w:vAlign w:val="center"/>
          </w:tcPr>
          <w:p>
            <w:r/>
            <w:r>
              <w:rPr>
                <w:b w:val="0"/>
                <w:sz w:val="15"/>
              </w:rPr>
              <w:t>Reopened defects / closed defects</w:t>
            </w:r>
          </w:p>
        </w:tc>
        <w:tc>
          <w:tcPr>
            <w:tcW w:type="dxa" w:w="3504"/>
            <w:vAlign w:val="center"/>
          </w:tcPr>
          <w:p>
            <w:r/>
            <w:r>
              <w:rPr>
                <w:b w:val="0"/>
                <w:sz w:val="15"/>
              </w:rPr>
              <w:t>Fix quality</w:t>
            </w:r>
          </w:p>
        </w:tc>
      </w:tr>
      <w:tr>
        <w:tc>
          <w:tcPr>
            <w:tcW w:type="dxa" w:w="3504"/>
            <w:vAlign w:val="center"/>
          </w:tcPr>
          <w:p>
            <w:r/>
            <w:r>
              <w:rPr>
                <w:b w:val="0"/>
                <w:sz w:val="15"/>
              </w:rPr>
              <w:t>Escaped defects</w:t>
            </w:r>
          </w:p>
        </w:tc>
        <w:tc>
          <w:tcPr>
            <w:tcW w:type="dxa" w:w="3504"/>
            <w:vAlign w:val="center"/>
          </w:tcPr>
          <w:p>
            <w:r/>
            <w:r>
              <w:rPr>
                <w:b w:val="0"/>
                <w:sz w:val="15"/>
              </w:rPr>
              <w:t>Production defects by severity</w:t>
            </w:r>
          </w:p>
        </w:tc>
        <w:tc>
          <w:tcPr>
            <w:tcW w:type="dxa" w:w="3504"/>
            <w:vAlign w:val="center"/>
          </w:tcPr>
          <w:p>
            <w:r/>
            <w:r>
              <w:rPr>
                <w:b w:val="0"/>
                <w:sz w:val="15"/>
              </w:rPr>
              <w:t>Quality effectiveness</w:t>
            </w:r>
          </w:p>
        </w:tc>
      </w:tr>
      <w:tr>
        <w:tc>
          <w:tcPr>
            <w:tcW w:type="dxa" w:w="3504"/>
            <w:vAlign w:val="center"/>
          </w:tcPr>
          <w:p>
            <w:r/>
            <w:r>
              <w:rPr>
                <w:b w:val="0"/>
                <w:sz w:val="15"/>
              </w:rPr>
              <w:t>Search freshness failures</w:t>
            </w:r>
          </w:p>
        </w:tc>
        <w:tc>
          <w:tcPr>
            <w:tcW w:type="dxa" w:w="3504"/>
            <w:vAlign w:val="center"/>
          </w:tcPr>
          <w:p>
            <w:r/>
            <w:r>
              <w:rPr>
                <w:b w:val="0"/>
                <w:sz w:val="15"/>
              </w:rPr>
              <w:t>Index freshness incidents</w:t>
            </w:r>
          </w:p>
        </w:tc>
        <w:tc>
          <w:tcPr>
            <w:tcW w:type="dxa" w:w="3504"/>
            <w:vAlign w:val="center"/>
          </w:tcPr>
          <w:p>
            <w:r/>
            <w:r>
              <w:rPr>
                <w:b w:val="0"/>
                <w:sz w:val="15"/>
              </w:rPr>
              <w:t>Search operations</w:t>
            </w:r>
          </w:p>
        </w:tc>
      </w:tr>
      <w:tr>
        <w:tc>
          <w:tcPr>
            <w:tcW w:type="dxa" w:w="3504"/>
            <w:vAlign w:val="center"/>
          </w:tcPr>
          <w:p>
            <w:r/>
            <w:r>
              <w:rPr>
                <w:b w:val="0"/>
                <w:sz w:val="15"/>
              </w:rPr>
              <w:t>Search regression score</w:t>
            </w:r>
          </w:p>
        </w:tc>
        <w:tc>
          <w:tcPr>
            <w:tcW w:type="dxa" w:w="3504"/>
            <w:vAlign w:val="center"/>
          </w:tcPr>
          <w:p>
            <w:r/>
            <w:r>
              <w:rPr>
                <w:b w:val="0"/>
                <w:sz w:val="15"/>
              </w:rPr>
              <w:t>Evaluation result versus approved baseline</w:t>
            </w:r>
          </w:p>
        </w:tc>
        <w:tc>
          <w:tcPr>
            <w:tcW w:type="dxa" w:w="3504"/>
            <w:vAlign w:val="center"/>
          </w:tcPr>
          <w:p>
            <w:r/>
            <w:r>
              <w:rPr>
                <w:b w:val="0"/>
                <w:sz w:val="15"/>
              </w:rPr>
              <w:t>AI/search quality</w:t>
            </w:r>
          </w:p>
        </w:tc>
      </w:tr>
      <w:tr>
        <w:tc>
          <w:tcPr>
            <w:tcW w:type="dxa" w:w="3504"/>
            <w:vAlign w:val="center"/>
          </w:tcPr>
          <w:p>
            <w:r/>
            <w:r>
              <w:rPr>
                <w:b w:val="0"/>
                <w:sz w:val="15"/>
              </w:rPr>
              <w:t>Migration failure rate</w:t>
            </w:r>
          </w:p>
        </w:tc>
        <w:tc>
          <w:tcPr>
            <w:tcW w:type="dxa" w:w="3504"/>
            <w:vAlign w:val="center"/>
          </w:tcPr>
          <w:p>
            <w:r/>
            <w:r>
              <w:rPr>
                <w:b w:val="0"/>
                <w:sz w:val="15"/>
              </w:rPr>
              <w:t>Failed migrations / migrations</w:t>
            </w:r>
          </w:p>
        </w:tc>
        <w:tc>
          <w:tcPr>
            <w:tcW w:type="dxa" w:w="3504"/>
            <w:vAlign w:val="center"/>
          </w:tcPr>
          <w:p>
            <w:r/>
            <w:r>
              <w:rPr>
                <w:b w:val="0"/>
                <w:sz w:val="15"/>
              </w:rPr>
              <w:t>Database release safety</w:t>
            </w:r>
          </w:p>
        </w:tc>
      </w:tr>
    </w:tbl>
    <w:p/>
    <w:p>
      <w:r>
        <w:t>Metrics are used for engineering feedback rather than artificial targets. PVK-SDP-001 specifically calls for defect, test, deployment and search-quality measures and recommends process improvement when recurring defects appear. fileciteturn14file3</w:t>
      </w:r>
    </w:p>
    <w:p>
      <w:pPr>
        <w:pStyle w:val="Heading1"/>
      </w:pPr>
      <w:r>
        <w:t>27. Change Control</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Change Class</w:t>
            </w:r>
          </w:p>
        </w:tc>
        <w:tc>
          <w:tcPr>
            <w:tcW w:type="dxa" w:w="3504"/>
            <w:vAlign w:val="center"/>
            <w:shd w:fill="D9EAF7"/>
          </w:tcPr>
          <w:p>
            <w:r/>
            <w:r>
              <w:rPr>
                <w:b/>
                <w:sz w:val="15"/>
              </w:rPr>
              <w:t>Example</w:t>
            </w:r>
          </w:p>
        </w:tc>
        <w:tc>
          <w:tcPr>
            <w:tcW w:type="dxa" w:w="3504"/>
            <w:vAlign w:val="center"/>
            <w:shd w:fill="D9EAF7"/>
          </w:tcPr>
          <w:p>
            <w:r/>
            <w:r>
              <w:rPr>
                <w:b/>
                <w:sz w:val="15"/>
              </w:rPr>
              <w:t>Required Control</w:t>
            </w:r>
          </w:p>
        </w:tc>
      </w:tr>
      <w:tr>
        <w:tc>
          <w:tcPr>
            <w:tcW w:type="dxa" w:w="3504"/>
            <w:vAlign w:val="center"/>
          </w:tcPr>
          <w:p>
            <w:r/>
            <w:r>
              <w:rPr>
                <w:b w:val="0"/>
                <w:sz w:val="15"/>
              </w:rPr>
              <w:t>Minor</w:t>
            </w:r>
          </w:p>
        </w:tc>
        <w:tc>
          <w:tcPr>
            <w:tcW w:type="dxa" w:w="3504"/>
            <w:vAlign w:val="center"/>
          </w:tcPr>
          <w:p>
            <w:r/>
            <w:r>
              <w:rPr>
                <w:b w:val="0"/>
                <w:sz w:val="15"/>
              </w:rPr>
              <w:t>Documentation or non-behavioral correction</w:t>
            </w:r>
          </w:p>
        </w:tc>
        <w:tc>
          <w:tcPr>
            <w:tcW w:type="dxa" w:w="3504"/>
            <w:vAlign w:val="center"/>
          </w:tcPr>
          <w:p>
            <w:r/>
            <w:r>
              <w:rPr>
                <w:b w:val="0"/>
                <w:sz w:val="15"/>
              </w:rPr>
              <w:t>Review and record.</w:t>
            </w:r>
          </w:p>
        </w:tc>
      </w:tr>
      <w:tr>
        <w:tc>
          <w:tcPr>
            <w:tcW w:type="dxa" w:w="3504"/>
            <w:vAlign w:val="center"/>
          </w:tcPr>
          <w:p>
            <w:r/>
            <w:r>
              <w:rPr>
                <w:b w:val="0"/>
                <w:sz w:val="15"/>
              </w:rPr>
              <w:t>Normal</w:t>
            </w:r>
          </w:p>
        </w:tc>
        <w:tc>
          <w:tcPr>
            <w:tcW w:type="dxa" w:w="3504"/>
            <w:vAlign w:val="center"/>
          </w:tcPr>
          <w:p>
            <w:r/>
            <w:r>
              <w:rPr>
                <w:b w:val="0"/>
                <w:sz w:val="15"/>
              </w:rPr>
              <w:t>Approved feature within scope</w:t>
            </w:r>
          </w:p>
        </w:tc>
        <w:tc>
          <w:tcPr>
            <w:tcW w:type="dxa" w:w="3504"/>
            <w:vAlign w:val="center"/>
          </w:tcPr>
          <w:p>
            <w:r/>
            <w:r>
              <w:rPr>
                <w:b w:val="0"/>
                <w:sz w:val="15"/>
              </w:rPr>
              <w:t>Impact analysis, implementation, tests and review.</w:t>
            </w:r>
          </w:p>
        </w:tc>
      </w:tr>
      <w:tr>
        <w:tc>
          <w:tcPr>
            <w:tcW w:type="dxa" w:w="3504"/>
            <w:vAlign w:val="center"/>
          </w:tcPr>
          <w:p>
            <w:r/>
            <w:r>
              <w:rPr>
                <w:b w:val="0"/>
                <w:sz w:val="15"/>
              </w:rPr>
              <w:t>Major</w:t>
            </w:r>
          </w:p>
        </w:tc>
        <w:tc>
          <w:tcPr>
            <w:tcW w:type="dxa" w:w="3504"/>
            <w:vAlign w:val="center"/>
          </w:tcPr>
          <w:p>
            <w:r/>
            <w:r>
              <w:rPr>
                <w:b w:val="0"/>
                <w:sz w:val="15"/>
              </w:rPr>
              <w:t>Schema, security, architecture or scope change</w:t>
            </w:r>
          </w:p>
        </w:tc>
        <w:tc>
          <w:tcPr>
            <w:tcW w:type="dxa" w:w="3504"/>
            <w:vAlign w:val="center"/>
          </w:tcPr>
          <w:p>
            <w:r/>
            <w:r>
              <w:rPr>
                <w:b w:val="0"/>
                <w:sz w:val="15"/>
              </w:rPr>
              <w:t>Formal approval and full impact assessment.</w:t>
            </w:r>
          </w:p>
        </w:tc>
      </w:tr>
      <w:tr>
        <w:tc>
          <w:tcPr>
            <w:tcW w:type="dxa" w:w="3504"/>
            <w:vAlign w:val="center"/>
          </w:tcPr>
          <w:p>
            <w:r/>
            <w:r>
              <w:rPr>
                <w:b w:val="0"/>
                <w:sz w:val="15"/>
              </w:rPr>
              <w:t>Emergency</w:t>
            </w:r>
          </w:p>
        </w:tc>
        <w:tc>
          <w:tcPr>
            <w:tcW w:type="dxa" w:w="3504"/>
            <w:vAlign w:val="center"/>
          </w:tcPr>
          <w:p>
            <w:r/>
            <w:r>
              <w:rPr>
                <w:b w:val="0"/>
                <w:sz w:val="15"/>
              </w:rPr>
              <w:t>Production-critical correction</w:t>
            </w:r>
          </w:p>
        </w:tc>
        <w:tc>
          <w:tcPr>
            <w:tcW w:type="dxa" w:w="3504"/>
            <w:vAlign w:val="center"/>
          </w:tcPr>
          <w:p>
            <w:r/>
            <w:r>
              <w:rPr>
                <w:b w:val="0"/>
                <w:sz w:val="15"/>
              </w:rPr>
              <w:t>Expedited approval, controlled recovery and after-action review.</w:t>
            </w:r>
          </w:p>
        </w:tc>
      </w:tr>
    </w:tbl>
    <w:p/>
    <w:p>
      <w:r>
        <w:t>The mandatory impact areas are requirements, database/3NF integrity, API contracts, frontend behavior, AI/search indexing, security, testing, deployment/migrations, documentation, scope and schedule. fileciteturn14file0</w:t>
      </w:r>
    </w:p>
    <w:p>
      <w:pPr>
        <w:pStyle w:val="Heading1"/>
      </w:pPr>
      <w:r>
        <w:t>28. Open Deployment Decisions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Decision</w:t>
            </w:r>
          </w:p>
        </w:tc>
        <w:tc>
          <w:tcPr>
            <w:tcW w:type="dxa" w:w="3504"/>
            <w:vAlign w:val="center"/>
            <w:shd w:fill="D9EAF7"/>
          </w:tcPr>
          <w:p>
            <w:r/>
            <w:r>
              <w:rPr>
                <w:b/>
                <w:sz w:val="15"/>
              </w:rPr>
              <w:t>Description</w:t>
            </w:r>
          </w:p>
        </w:tc>
        <w:tc>
          <w:tcPr>
            <w:tcW w:type="dxa" w:w="3504"/>
            <w:vAlign w:val="center"/>
            <w:shd w:fill="D9EAF7"/>
          </w:tcPr>
          <w:p>
            <w:r/>
            <w:r>
              <w:rPr>
                <w:b/>
                <w:sz w:val="15"/>
              </w:rPr>
              <w:t>Operational Impact</w:t>
            </w:r>
          </w:p>
        </w:tc>
      </w:tr>
      <w:tr>
        <w:tc>
          <w:tcPr>
            <w:tcW w:type="dxa" w:w="3504"/>
            <w:vAlign w:val="center"/>
          </w:tcPr>
          <w:p>
            <w:r/>
            <w:r>
              <w:rPr>
                <w:b w:val="0"/>
                <w:sz w:val="15"/>
              </w:rPr>
              <w:t>TBD-003</w:t>
            </w:r>
          </w:p>
        </w:tc>
        <w:tc>
          <w:tcPr>
            <w:tcW w:type="dxa" w:w="3504"/>
            <w:vAlign w:val="center"/>
          </w:tcPr>
          <w:p>
            <w:r/>
            <w:r>
              <w:rPr>
                <w:b w:val="0"/>
                <w:sz w:val="15"/>
              </w:rPr>
              <w:t>Availability target and recovery objectives</w:t>
            </w:r>
          </w:p>
        </w:tc>
        <w:tc>
          <w:tcPr>
            <w:tcW w:type="dxa" w:w="3504"/>
            <w:vAlign w:val="center"/>
          </w:tcPr>
          <w:p>
            <w:r/>
            <w:r>
              <w:rPr>
                <w:b w:val="0"/>
                <w:sz w:val="15"/>
              </w:rPr>
              <w:t>Required for final backup, DR and uptime acceptance.</w:t>
            </w:r>
          </w:p>
        </w:tc>
      </w:tr>
      <w:tr>
        <w:tc>
          <w:tcPr>
            <w:tcW w:type="dxa" w:w="3504"/>
            <w:vAlign w:val="center"/>
          </w:tcPr>
          <w:p>
            <w:r/>
            <w:r>
              <w:rPr>
                <w:b w:val="0"/>
                <w:sz w:val="15"/>
              </w:rPr>
              <w:t>TBD-008</w:t>
            </w:r>
          </w:p>
        </w:tc>
        <w:tc>
          <w:tcPr>
            <w:tcW w:type="dxa" w:w="3504"/>
            <w:vAlign w:val="center"/>
          </w:tcPr>
          <w:p>
            <w:r/>
            <w:r>
              <w:rPr>
                <w:b w:val="0"/>
                <w:sz w:val="15"/>
              </w:rPr>
              <w:t>Retention policy for SEARCH_QUERY and AUDIT_LOG</w:t>
            </w:r>
          </w:p>
        </w:tc>
        <w:tc>
          <w:tcPr>
            <w:tcW w:type="dxa" w:w="3504"/>
            <w:vAlign w:val="center"/>
          </w:tcPr>
          <w:p>
            <w:r/>
            <w:r>
              <w:rPr>
                <w:b w:val="0"/>
                <w:sz w:val="15"/>
              </w:rPr>
              <w:t>Required for operational storage/governance.</w:t>
            </w:r>
          </w:p>
        </w:tc>
      </w:tr>
      <w:tr>
        <w:tc>
          <w:tcPr>
            <w:tcW w:type="dxa" w:w="3504"/>
            <w:vAlign w:val="center"/>
          </w:tcPr>
          <w:p>
            <w:r/>
            <w:r>
              <w:rPr>
                <w:b w:val="0"/>
                <w:sz w:val="15"/>
              </w:rPr>
              <w:t>ARCH-TBD-002</w:t>
            </w:r>
          </w:p>
        </w:tc>
        <w:tc>
          <w:tcPr>
            <w:tcW w:type="dxa" w:w="3504"/>
            <w:vAlign w:val="center"/>
          </w:tcPr>
          <w:p>
            <w:r/>
            <w:r>
              <w:rPr>
                <w:b w:val="0"/>
                <w:sz w:val="15"/>
              </w:rPr>
              <w:t>Search engine/vector-store technology</w:t>
            </w:r>
          </w:p>
        </w:tc>
        <w:tc>
          <w:tcPr>
            <w:tcW w:type="dxa" w:w="3504"/>
            <w:vAlign w:val="center"/>
          </w:tcPr>
          <w:p>
            <w:r/>
            <w:r>
              <w:rPr>
                <w:b w:val="0"/>
                <w:sz w:val="15"/>
              </w:rPr>
              <w:t>Required for concrete search deployment configuration.</w:t>
            </w:r>
          </w:p>
        </w:tc>
      </w:tr>
      <w:tr>
        <w:tc>
          <w:tcPr>
            <w:tcW w:type="dxa" w:w="3504"/>
            <w:vAlign w:val="center"/>
          </w:tcPr>
          <w:p>
            <w:r/>
            <w:r>
              <w:rPr>
                <w:b w:val="0"/>
                <w:sz w:val="15"/>
              </w:rPr>
              <w:t>ARCH-TBD-004</w:t>
            </w:r>
          </w:p>
        </w:tc>
        <w:tc>
          <w:tcPr>
            <w:tcW w:type="dxa" w:w="3504"/>
            <w:vAlign w:val="center"/>
          </w:tcPr>
          <w:p>
            <w:r/>
            <w:r>
              <w:rPr>
                <w:b w:val="0"/>
                <w:sz w:val="15"/>
              </w:rPr>
              <w:t>Production hosting model</w:t>
            </w:r>
          </w:p>
        </w:tc>
        <w:tc>
          <w:tcPr>
            <w:tcW w:type="dxa" w:w="3504"/>
            <w:vAlign w:val="center"/>
          </w:tcPr>
          <w:p>
            <w:r/>
            <w:r>
              <w:rPr>
                <w:b w:val="0"/>
                <w:sz w:val="15"/>
              </w:rPr>
              <w:t>Required for final topology, networking and monitoring.</w:t>
            </w:r>
          </w:p>
        </w:tc>
      </w:tr>
      <w:tr>
        <w:tc>
          <w:tcPr>
            <w:tcW w:type="dxa" w:w="3504"/>
            <w:vAlign w:val="center"/>
          </w:tcPr>
          <w:p>
            <w:r/>
            <w:r>
              <w:rPr>
                <w:b w:val="0"/>
                <w:sz w:val="15"/>
              </w:rPr>
              <w:t>ARCH-TBD-006</w:t>
            </w:r>
          </w:p>
        </w:tc>
        <w:tc>
          <w:tcPr>
            <w:tcW w:type="dxa" w:w="3504"/>
            <w:vAlign w:val="center"/>
          </w:tcPr>
          <w:p>
            <w:r/>
            <w:r>
              <w:rPr>
                <w:b w:val="0"/>
                <w:sz w:val="15"/>
              </w:rPr>
              <w:t>Retention policy for SEARCH_QUERY and AUDIT_LOG</w:t>
            </w:r>
          </w:p>
        </w:tc>
        <w:tc>
          <w:tcPr>
            <w:tcW w:type="dxa" w:w="3504"/>
            <w:vAlign w:val="center"/>
          </w:tcPr>
          <w:p>
            <w:r/>
            <w:r>
              <w:rPr>
                <w:b w:val="0"/>
                <w:sz w:val="15"/>
              </w:rPr>
              <w:t>Required for final storage governance.</w:t>
            </w:r>
          </w:p>
        </w:tc>
      </w:tr>
    </w:tbl>
    <w:p/>
    <w:p>
      <w:r>
        <w:t>These are intentionally retained as open decisions. The current artifacts explicitly say not to invent them. fileciteturn14file15</w:t>
      </w:r>
    </w:p>
    <w:p>
      <w:pPr>
        <w:pStyle w:val="Heading1"/>
      </w:pPr>
      <w:r>
        <w:t>29. Operational Responsibilities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D9EAF7"/>
          </w:tcPr>
          <w:p>
            <w:r/>
            <w:r>
              <w:rPr>
                <w:b/>
                <w:sz w:val="15"/>
              </w:rPr>
              <w:t>Role</w:t>
            </w:r>
          </w:p>
        </w:tc>
        <w:tc>
          <w:tcPr>
            <w:tcW w:type="dxa" w:w="3504"/>
            <w:vAlign w:val="center"/>
            <w:shd w:fill="D9EAF7"/>
          </w:tcPr>
          <w:p>
            <w:r/>
            <w:r>
              <w:rPr>
                <w:b/>
                <w:sz w:val="15"/>
              </w:rPr>
              <w:t>Operational Responsibility</w:t>
            </w:r>
          </w:p>
        </w:tc>
        <w:tc>
          <w:tcPr>
            <w:tcW w:type="dxa" w:w="3504"/>
            <w:vAlign w:val="center"/>
            <w:shd w:fill="D9EAF7"/>
          </w:tcPr>
          <w:p>
            <w:r/>
            <w:r>
              <w:rPr>
                <w:b/>
                <w:sz w:val="15"/>
              </w:rPr>
              <w:t>RACI</w:t>
            </w:r>
          </w:p>
        </w:tc>
      </w:tr>
      <w:tr>
        <w:tc>
          <w:tcPr>
            <w:tcW w:type="dxa" w:w="3504"/>
            <w:vAlign w:val="center"/>
          </w:tcPr>
          <w:p>
            <w:r/>
            <w:r>
              <w:rPr>
                <w:b w:val="0"/>
                <w:sz w:val="15"/>
              </w:rPr>
              <w:t>Project Lead / Product Owner</w:t>
            </w:r>
          </w:p>
        </w:tc>
        <w:tc>
          <w:tcPr>
            <w:tcW w:type="dxa" w:w="3504"/>
            <w:vAlign w:val="center"/>
          </w:tcPr>
          <w:p>
            <w:r/>
            <w:r>
              <w:rPr>
                <w:b w:val="0"/>
                <w:sz w:val="15"/>
              </w:rPr>
              <w:t>Release scope, release approval, major change acceptance</w:t>
            </w:r>
          </w:p>
        </w:tc>
        <w:tc>
          <w:tcPr>
            <w:tcW w:type="dxa" w:w="3504"/>
            <w:vAlign w:val="center"/>
          </w:tcPr>
          <w:p>
            <w:r/>
            <w:r>
              <w:rPr>
                <w:b w:val="0"/>
                <w:sz w:val="15"/>
              </w:rPr>
              <w:t>A</w:t>
            </w:r>
          </w:p>
        </w:tc>
      </w:tr>
      <w:tr>
        <w:tc>
          <w:tcPr>
            <w:tcW w:type="dxa" w:w="3504"/>
            <w:vAlign w:val="center"/>
          </w:tcPr>
          <w:p>
            <w:r/>
            <w:r>
              <w:rPr>
                <w:b w:val="0"/>
                <w:sz w:val="15"/>
              </w:rPr>
              <w:t>Software Architect / Technical Lead</w:t>
            </w:r>
          </w:p>
        </w:tc>
        <w:tc>
          <w:tcPr>
            <w:tcW w:type="dxa" w:w="3504"/>
            <w:vAlign w:val="center"/>
          </w:tcPr>
          <w:p>
            <w:r/>
            <w:r>
              <w:rPr>
                <w:b w:val="0"/>
                <w:sz w:val="15"/>
              </w:rPr>
              <w:t>Architecture impact, rollback risk, major technical decisions</w:t>
            </w:r>
          </w:p>
        </w:tc>
        <w:tc>
          <w:tcPr>
            <w:tcW w:type="dxa" w:w="3504"/>
            <w:vAlign w:val="center"/>
          </w:tcPr>
          <w:p>
            <w:r/>
            <w:r>
              <w:rPr>
                <w:b w:val="0"/>
                <w:sz w:val="15"/>
              </w:rPr>
              <w:t>A/R</w:t>
            </w:r>
          </w:p>
        </w:tc>
      </w:tr>
      <w:tr>
        <w:tc>
          <w:tcPr>
            <w:tcW w:type="dxa" w:w="3504"/>
            <w:vAlign w:val="center"/>
          </w:tcPr>
          <w:p>
            <w:r/>
            <w:r>
              <w:rPr>
                <w:b w:val="0"/>
                <w:sz w:val="15"/>
              </w:rPr>
              <w:t>Backend Developer</w:t>
            </w:r>
          </w:p>
        </w:tc>
        <w:tc>
          <w:tcPr>
            <w:tcW w:type="dxa" w:w="3504"/>
            <w:vAlign w:val="center"/>
          </w:tcPr>
          <w:p>
            <w:r/>
            <w:r>
              <w:rPr>
                <w:b w:val="0"/>
                <w:sz w:val="15"/>
              </w:rPr>
              <w:t>Application deployment readiness, service health, fixes</w:t>
            </w:r>
          </w:p>
        </w:tc>
        <w:tc>
          <w:tcPr>
            <w:tcW w:type="dxa" w:w="3504"/>
            <w:vAlign w:val="center"/>
          </w:tcPr>
          <w:p>
            <w:r/>
            <w:r>
              <w:rPr>
                <w:b w:val="0"/>
                <w:sz w:val="15"/>
              </w:rPr>
              <w:t>R</w:t>
            </w:r>
          </w:p>
        </w:tc>
      </w:tr>
      <w:tr>
        <w:tc>
          <w:tcPr>
            <w:tcW w:type="dxa" w:w="3504"/>
            <w:vAlign w:val="center"/>
          </w:tcPr>
          <w:p>
            <w:r/>
            <w:r>
              <w:rPr>
                <w:b w:val="0"/>
                <w:sz w:val="15"/>
              </w:rPr>
              <w:t>Frontend Developer</w:t>
            </w:r>
          </w:p>
        </w:tc>
        <w:tc>
          <w:tcPr>
            <w:tcW w:type="dxa" w:w="3504"/>
            <w:vAlign w:val="center"/>
          </w:tcPr>
          <w:p>
            <w:r/>
            <w:r>
              <w:rPr>
                <w:b w:val="0"/>
                <w:sz w:val="15"/>
              </w:rPr>
              <w:t>Frontend build/readiness, UI regressions</w:t>
            </w:r>
          </w:p>
        </w:tc>
        <w:tc>
          <w:tcPr>
            <w:tcW w:type="dxa" w:w="3504"/>
            <w:vAlign w:val="center"/>
          </w:tcPr>
          <w:p>
            <w:r/>
            <w:r>
              <w:rPr>
                <w:b w:val="0"/>
                <w:sz w:val="15"/>
              </w:rPr>
              <w:t>R</w:t>
            </w:r>
          </w:p>
        </w:tc>
      </w:tr>
      <w:tr>
        <w:tc>
          <w:tcPr>
            <w:tcW w:type="dxa" w:w="3504"/>
            <w:vAlign w:val="center"/>
          </w:tcPr>
          <w:p>
            <w:r/>
            <w:r>
              <w:rPr>
                <w:b w:val="0"/>
                <w:sz w:val="15"/>
              </w:rPr>
              <w:t>Database Engineer</w:t>
            </w:r>
          </w:p>
        </w:tc>
        <w:tc>
          <w:tcPr>
            <w:tcW w:type="dxa" w:w="3504"/>
            <w:vAlign w:val="center"/>
          </w:tcPr>
          <w:p>
            <w:r/>
            <w:r>
              <w:rPr>
                <w:b w:val="0"/>
                <w:sz w:val="15"/>
              </w:rPr>
              <w:t>Migration, integrity, backup/restore readiness</w:t>
            </w:r>
          </w:p>
        </w:tc>
        <w:tc>
          <w:tcPr>
            <w:tcW w:type="dxa" w:w="3504"/>
            <w:vAlign w:val="center"/>
          </w:tcPr>
          <w:p>
            <w:r/>
            <w:r>
              <w:rPr>
                <w:b w:val="0"/>
                <w:sz w:val="15"/>
              </w:rPr>
              <w:t>R</w:t>
            </w:r>
          </w:p>
        </w:tc>
      </w:tr>
      <w:tr>
        <w:tc>
          <w:tcPr>
            <w:tcW w:type="dxa" w:w="3504"/>
            <w:vAlign w:val="center"/>
          </w:tcPr>
          <w:p>
            <w:r/>
            <w:r>
              <w:rPr>
                <w:b w:val="0"/>
                <w:sz w:val="15"/>
              </w:rPr>
              <w:t>AI/Search Engineer</w:t>
            </w:r>
          </w:p>
        </w:tc>
        <w:tc>
          <w:tcPr>
            <w:tcW w:type="dxa" w:w="3504"/>
            <w:vAlign w:val="center"/>
          </w:tcPr>
          <w:p>
            <w:r/>
            <w:r>
              <w:rPr>
                <w:b w:val="0"/>
                <w:sz w:val="15"/>
              </w:rPr>
              <w:t>Indexing, search health, search regression</w:t>
            </w:r>
          </w:p>
        </w:tc>
        <w:tc>
          <w:tcPr>
            <w:tcW w:type="dxa" w:w="3504"/>
            <w:vAlign w:val="center"/>
          </w:tcPr>
          <w:p>
            <w:r/>
            <w:r>
              <w:rPr>
                <w:b w:val="0"/>
                <w:sz w:val="15"/>
              </w:rPr>
              <w:t>R</w:t>
            </w:r>
          </w:p>
        </w:tc>
      </w:tr>
      <w:tr>
        <w:tc>
          <w:tcPr>
            <w:tcW w:type="dxa" w:w="3504"/>
            <w:vAlign w:val="center"/>
          </w:tcPr>
          <w:p>
            <w:r/>
            <w:r>
              <w:rPr>
                <w:b w:val="0"/>
                <w:sz w:val="15"/>
              </w:rPr>
              <w:t>QA / Test Engineer</w:t>
            </w:r>
          </w:p>
        </w:tc>
        <w:tc>
          <w:tcPr>
            <w:tcW w:type="dxa" w:w="3504"/>
            <w:vAlign w:val="center"/>
          </w:tcPr>
          <w:p>
            <w:r/>
            <w:r>
              <w:rPr>
                <w:b w:val="0"/>
                <w:sz w:val="15"/>
              </w:rPr>
              <w:t>Release verification, smoke/regression, defect disposition</w:t>
            </w:r>
          </w:p>
        </w:tc>
        <w:tc>
          <w:tcPr>
            <w:tcW w:type="dxa" w:w="3504"/>
            <w:vAlign w:val="center"/>
          </w:tcPr>
          <w:p>
            <w:r/>
            <w:r>
              <w:rPr>
                <w:b w:val="0"/>
                <w:sz w:val="15"/>
              </w:rPr>
              <w:t>R</w:t>
            </w:r>
          </w:p>
        </w:tc>
      </w:tr>
      <w:tr>
        <w:tc>
          <w:tcPr>
            <w:tcW w:type="dxa" w:w="3504"/>
            <w:vAlign w:val="center"/>
          </w:tcPr>
          <w:p>
            <w:r/>
            <w:r>
              <w:rPr>
                <w:b w:val="0"/>
                <w:sz w:val="15"/>
              </w:rPr>
              <w:t>DevOps / Release Owner</w:t>
            </w:r>
          </w:p>
        </w:tc>
        <w:tc>
          <w:tcPr>
            <w:tcW w:type="dxa" w:w="3504"/>
            <w:vAlign w:val="center"/>
          </w:tcPr>
          <w:p>
            <w:r/>
            <w:r>
              <w:rPr>
                <w:b w:val="0"/>
                <w:sz w:val="15"/>
              </w:rPr>
              <w:t>Build, configuration, deployment, monitoring, rollback execution</w:t>
            </w:r>
          </w:p>
        </w:tc>
        <w:tc>
          <w:tcPr>
            <w:tcW w:type="dxa" w:w="3504"/>
            <w:vAlign w:val="center"/>
          </w:tcPr>
          <w:p>
            <w:r/>
            <w:r>
              <w:rPr>
                <w:b w:val="0"/>
                <w:sz w:val="15"/>
              </w:rPr>
              <w:t>R</w:t>
            </w:r>
          </w:p>
        </w:tc>
      </w:tr>
    </w:tbl>
    <w:p/>
    <w:p>
      <w:pPr>
        <w:pStyle w:val="Heading1"/>
      </w:pPr>
      <w:r>
        <w:t>30. Release Record Template</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r/>
            <w:r>
              <w:rPr>
                <w:b/>
                <w:sz w:val="15"/>
              </w:rPr>
              <w:t>Field</w:t>
            </w:r>
          </w:p>
        </w:tc>
        <w:tc>
          <w:tcPr>
            <w:tcW w:type="dxa" w:w="5256"/>
            <w:vAlign w:val="center"/>
            <w:shd w:fill="D9EAF7"/>
          </w:tcPr>
          <w:p>
            <w:r/>
            <w:r>
              <w:rPr>
                <w:b/>
                <w:sz w:val="15"/>
              </w:rPr>
              <w:t>Value to Record</w:t>
            </w:r>
          </w:p>
        </w:tc>
      </w:tr>
      <w:tr>
        <w:tc>
          <w:tcPr>
            <w:tcW w:type="dxa" w:w="5256"/>
            <w:vAlign w:val="center"/>
          </w:tcPr>
          <w:p>
            <w:r/>
            <w:r>
              <w:rPr>
                <w:b w:val="0"/>
                <w:sz w:val="15"/>
              </w:rPr>
              <w:t>Release ID</w:t>
            </w:r>
          </w:p>
        </w:tc>
        <w:tc>
          <w:tcPr>
            <w:tcW w:type="dxa" w:w="5256"/>
            <w:vAlign w:val="center"/>
          </w:tcPr>
          <w:p>
            <w:r/>
            <w:r>
              <w:rPr>
                <w:b w:val="0"/>
                <w:sz w:val="15"/>
              </w:rPr>
              <w:t>____________________________</w:t>
            </w:r>
          </w:p>
        </w:tc>
      </w:tr>
      <w:tr>
        <w:tc>
          <w:tcPr>
            <w:tcW w:type="dxa" w:w="5256"/>
            <w:vAlign w:val="center"/>
          </w:tcPr>
          <w:p>
            <w:r/>
            <w:r>
              <w:rPr>
                <w:b w:val="0"/>
                <w:sz w:val="15"/>
              </w:rPr>
              <w:t>Version</w:t>
            </w:r>
          </w:p>
        </w:tc>
        <w:tc>
          <w:tcPr>
            <w:tcW w:type="dxa" w:w="5256"/>
            <w:vAlign w:val="center"/>
          </w:tcPr>
          <w:p>
            <w:r/>
            <w:r>
              <w:rPr>
                <w:b w:val="0"/>
                <w:sz w:val="15"/>
              </w:rPr>
              <w:t>____________________________</w:t>
            </w:r>
          </w:p>
        </w:tc>
      </w:tr>
      <w:tr>
        <w:tc>
          <w:tcPr>
            <w:tcW w:type="dxa" w:w="5256"/>
            <w:vAlign w:val="center"/>
          </w:tcPr>
          <w:p>
            <w:r/>
            <w:r>
              <w:rPr>
                <w:b w:val="0"/>
                <w:sz w:val="15"/>
              </w:rPr>
              <w:t>Commit/Tag</w:t>
            </w:r>
          </w:p>
        </w:tc>
        <w:tc>
          <w:tcPr>
            <w:tcW w:type="dxa" w:w="5256"/>
            <w:vAlign w:val="center"/>
          </w:tcPr>
          <w:p>
            <w:r/>
            <w:r>
              <w:rPr>
                <w:b w:val="0"/>
                <w:sz w:val="15"/>
              </w:rPr>
              <w:t>____________________________</w:t>
            </w:r>
          </w:p>
        </w:tc>
      </w:tr>
      <w:tr>
        <w:tc>
          <w:tcPr>
            <w:tcW w:type="dxa" w:w="5256"/>
            <w:vAlign w:val="center"/>
          </w:tcPr>
          <w:p>
            <w:r/>
            <w:r>
              <w:rPr>
                <w:b w:val="0"/>
                <w:sz w:val="15"/>
              </w:rPr>
              <w:t>Release Date/Time</w:t>
            </w:r>
          </w:p>
        </w:tc>
        <w:tc>
          <w:tcPr>
            <w:tcW w:type="dxa" w:w="5256"/>
            <w:vAlign w:val="center"/>
          </w:tcPr>
          <w:p>
            <w:r/>
            <w:r>
              <w:rPr>
                <w:b w:val="0"/>
                <w:sz w:val="15"/>
              </w:rPr>
              <w:t>____________________________</w:t>
            </w:r>
          </w:p>
        </w:tc>
      </w:tr>
      <w:tr>
        <w:tc>
          <w:tcPr>
            <w:tcW w:type="dxa" w:w="5256"/>
            <w:vAlign w:val="center"/>
          </w:tcPr>
          <w:p>
            <w:r/>
            <w:r>
              <w:rPr>
                <w:b w:val="0"/>
                <w:sz w:val="15"/>
              </w:rPr>
              <w:t>Approved Scope / Change IDs</w:t>
            </w:r>
          </w:p>
        </w:tc>
        <w:tc>
          <w:tcPr>
            <w:tcW w:type="dxa" w:w="5256"/>
            <w:vAlign w:val="center"/>
          </w:tcPr>
          <w:p>
            <w:r/>
            <w:r>
              <w:rPr>
                <w:b w:val="0"/>
                <w:sz w:val="15"/>
              </w:rPr>
              <w:t>____________________________</w:t>
            </w:r>
          </w:p>
        </w:tc>
      </w:tr>
      <w:tr>
        <w:tc>
          <w:tcPr>
            <w:tcW w:type="dxa" w:w="5256"/>
            <w:vAlign w:val="center"/>
          </w:tcPr>
          <w:p>
            <w:r/>
            <w:r>
              <w:rPr>
                <w:b w:val="0"/>
                <w:sz w:val="15"/>
              </w:rPr>
              <w:t>Database Migration Version</w:t>
            </w:r>
          </w:p>
        </w:tc>
        <w:tc>
          <w:tcPr>
            <w:tcW w:type="dxa" w:w="5256"/>
            <w:vAlign w:val="center"/>
          </w:tcPr>
          <w:p>
            <w:r/>
            <w:r>
              <w:rPr>
                <w:b w:val="0"/>
                <w:sz w:val="15"/>
              </w:rPr>
              <w:t>____________________________</w:t>
            </w:r>
          </w:p>
        </w:tc>
      </w:tr>
      <w:tr>
        <w:tc>
          <w:tcPr>
            <w:tcW w:type="dxa" w:w="5256"/>
            <w:vAlign w:val="center"/>
          </w:tcPr>
          <w:p>
            <w:r/>
            <w:r>
              <w:rPr>
                <w:b w:val="0"/>
                <w:sz w:val="15"/>
              </w:rPr>
              <w:t>Search Pipeline/Index Version</w:t>
            </w:r>
          </w:p>
        </w:tc>
        <w:tc>
          <w:tcPr>
            <w:tcW w:type="dxa" w:w="5256"/>
            <w:vAlign w:val="center"/>
          </w:tcPr>
          <w:p>
            <w:r/>
            <w:r>
              <w:rPr>
                <w:b w:val="0"/>
                <w:sz w:val="15"/>
              </w:rPr>
              <w:t>____________________________</w:t>
            </w:r>
          </w:p>
        </w:tc>
      </w:tr>
      <w:tr>
        <w:tc>
          <w:tcPr>
            <w:tcW w:type="dxa" w:w="5256"/>
            <w:vAlign w:val="center"/>
          </w:tcPr>
          <w:p>
            <w:r/>
            <w:r>
              <w:rPr>
                <w:b w:val="0"/>
                <w:sz w:val="15"/>
              </w:rPr>
              <w:t>Test Report</w:t>
            </w:r>
          </w:p>
        </w:tc>
        <w:tc>
          <w:tcPr>
            <w:tcW w:type="dxa" w:w="5256"/>
            <w:vAlign w:val="center"/>
          </w:tcPr>
          <w:p>
            <w:r/>
            <w:r>
              <w:rPr>
                <w:b w:val="0"/>
                <w:sz w:val="15"/>
              </w:rPr>
              <w:t>____________________________</w:t>
            </w:r>
          </w:p>
        </w:tc>
      </w:tr>
      <w:tr>
        <w:tc>
          <w:tcPr>
            <w:tcW w:type="dxa" w:w="5256"/>
            <w:vAlign w:val="center"/>
          </w:tcPr>
          <w:p>
            <w:r/>
            <w:r>
              <w:rPr>
                <w:b w:val="0"/>
                <w:sz w:val="15"/>
              </w:rPr>
              <w:t>Known Defects</w:t>
            </w:r>
          </w:p>
        </w:tc>
        <w:tc>
          <w:tcPr>
            <w:tcW w:type="dxa" w:w="5256"/>
            <w:vAlign w:val="center"/>
          </w:tcPr>
          <w:p>
            <w:r/>
            <w:r>
              <w:rPr>
                <w:b w:val="0"/>
                <w:sz w:val="15"/>
              </w:rPr>
              <w:t>____________________________</w:t>
            </w:r>
          </w:p>
        </w:tc>
      </w:tr>
      <w:tr>
        <w:tc>
          <w:tcPr>
            <w:tcW w:type="dxa" w:w="5256"/>
            <w:vAlign w:val="center"/>
          </w:tcPr>
          <w:p>
            <w:r/>
            <w:r>
              <w:rPr>
                <w:b w:val="0"/>
                <w:sz w:val="15"/>
              </w:rPr>
              <w:t>Deployment Result</w:t>
            </w:r>
          </w:p>
        </w:tc>
        <w:tc>
          <w:tcPr>
            <w:tcW w:type="dxa" w:w="5256"/>
            <w:vAlign w:val="center"/>
          </w:tcPr>
          <w:p>
            <w:r/>
            <w:r>
              <w:rPr>
                <w:b w:val="0"/>
                <w:sz w:val="15"/>
              </w:rPr>
              <w:t>PASS / FAIL</w:t>
            </w:r>
          </w:p>
        </w:tc>
      </w:tr>
      <w:tr>
        <w:tc>
          <w:tcPr>
            <w:tcW w:type="dxa" w:w="5256"/>
            <w:vAlign w:val="center"/>
          </w:tcPr>
          <w:p>
            <w:r/>
            <w:r>
              <w:rPr>
                <w:b w:val="0"/>
                <w:sz w:val="15"/>
              </w:rPr>
              <w:t>Smoke Test Result</w:t>
            </w:r>
          </w:p>
        </w:tc>
        <w:tc>
          <w:tcPr>
            <w:tcW w:type="dxa" w:w="5256"/>
            <w:vAlign w:val="center"/>
          </w:tcPr>
          <w:p>
            <w:r/>
            <w:r>
              <w:rPr>
                <w:b w:val="0"/>
                <w:sz w:val="15"/>
              </w:rPr>
              <w:t>PASS / FAIL</w:t>
            </w:r>
          </w:p>
        </w:tc>
      </w:tr>
      <w:tr>
        <w:tc>
          <w:tcPr>
            <w:tcW w:type="dxa" w:w="5256"/>
            <w:vAlign w:val="center"/>
          </w:tcPr>
          <w:p>
            <w:r/>
            <w:r>
              <w:rPr>
                <w:b w:val="0"/>
                <w:sz w:val="15"/>
              </w:rPr>
              <w:t>Last Known Good Release</w:t>
            </w:r>
          </w:p>
        </w:tc>
        <w:tc>
          <w:tcPr>
            <w:tcW w:type="dxa" w:w="5256"/>
            <w:vAlign w:val="center"/>
          </w:tcPr>
          <w:p>
            <w:r/>
            <w:r>
              <w:rPr>
                <w:b w:val="0"/>
                <w:sz w:val="15"/>
              </w:rPr>
              <w:t>____________________________</w:t>
            </w:r>
          </w:p>
        </w:tc>
      </w:tr>
      <w:tr>
        <w:tc>
          <w:tcPr>
            <w:tcW w:type="dxa" w:w="5256"/>
            <w:vAlign w:val="center"/>
          </w:tcPr>
          <w:p>
            <w:r/>
            <w:r>
              <w:rPr>
                <w:b w:val="0"/>
                <w:sz w:val="15"/>
              </w:rPr>
              <w:t>Rollback Decision</w:t>
            </w:r>
          </w:p>
        </w:tc>
        <w:tc>
          <w:tcPr>
            <w:tcW w:type="dxa" w:w="5256"/>
            <w:vAlign w:val="center"/>
          </w:tcPr>
          <w:p>
            <w:r/>
            <w:r>
              <w:rPr>
                <w:b w:val="0"/>
                <w:sz w:val="15"/>
              </w:rPr>
              <w:t>____________________________</w:t>
            </w:r>
          </w:p>
        </w:tc>
      </w:tr>
      <w:tr>
        <w:tc>
          <w:tcPr>
            <w:tcW w:type="dxa" w:w="5256"/>
            <w:vAlign w:val="center"/>
          </w:tcPr>
          <w:p>
            <w:r/>
            <w:r>
              <w:rPr>
                <w:b w:val="0"/>
                <w:sz w:val="15"/>
              </w:rPr>
              <w:t>Deployment Evidence</w:t>
            </w:r>
          </w:p>
        </w:tc>
        <w:tc>
          <w:tcPr>
            <w:tcW w:type="dxa" w:w="5256"/>
            <w:vAlign w:val="center"/>
          </w:tcPr>
          <w:p>
            <w:r/>
            <w:r>
              <w:rPr>
                <w:b w:val="0"/>
                <w:sz w:val="15"/>
              </w:rPr>
              <w:t>____________________________</w:t>
            </w:r>
          </w:p>
        </w:tc>
      </w:tr>
      <w:tr>
        <w:tc>
          <w:tcPr>
            <w:tcW w:type="dxa" w:w="5256"/>
            <w:vAlign w:val="center"/>
          </w:tcPr>
          <w:p>
            <w:r/>
            <w:r>
              <w:rPr>
                <w:b w:val="0"/>
                <w:sz w:val="15"/>
              </w:rPr>
              <w:t>Approver</w:t>
            </w:r>
          </w:p>
        </w:tc>
        <w:tc>
          <w:tcPr>
            <w:tcW w:type="dxa" w:w="5256"/>
            <w:vAlign w:val="center"/>
          </w:tcPr>
          <w:p>
            <w:r/>
            <w:r>
              <w:rPr>
                <w:b w:val="0"/>
                <w:sz w:val="15"/>
              </w:rPr>
              <w:t>____________________________</w:t>
            </w:r>
          </w:p>
        </w:tc>
      </w:tr>
    </w:tbl>
    <w:p/>
    <w:p>
      <w:pPr>
        <w:pStyle w:val="Heading1"/>
      </w:pPr>
      <w:r>
        <w:t>31. Final Deployment &amp; Maintenance Checklist</w:t>
      </w:r>
    </w:p>
    <w:p>
      <w:pPr>
        <w:pStyle w:val="ListBullet"/>
      </w:pPr>
      <w:r>
        <w:t>Release scope approved.</w:t>
      </w:r>
    </w:p>
    <w:p>
      <w:pPr>
        <w:pStyle w:val="ListBullet"/>
      </w:pPr>
      <w:r>
        <w:t>Requirements traceability updated.</w:t>
      </w:r>
    </w:p>
    <w:p>
      <w:pPr>
        <w:pStyle w:val="ListBullet"/>
      </w:pPr>
      <w:r>
        <w:t>Code review complete.</w:t>
      </w:r>
    </w:p>
    <w:p>
      <w:pPr>
        <w:pStyle w:val="ListBullet"/>
      </w:pPr>
      <w:r>
        <w:t>Automated checks pass.</w:t>
      </w:r>
    </w:p>
    <w:p>
      <w:pPr>
        <w:pStyle w:val="ListBullet"/>
      </w:pPr>
      <w:r>
        <w:t>Required integration/API/E2E/security tests pass.</w:t>
      </w:r>
    </w:p>
    <w:p>
      <w:pPr>
        <w:pStyle w:val="ListBullet"/>
      </w:pPr>
      <w:r>
        <w:t>Database migrations reviewed and rehearsed.</w:t>
      </w:r>
    </w:p>
    <w:p>
      <w:pPr>
        <w:pStyle w:val="ListBullet"/>
      </w:pPr>
      <w:r>
        <w:t>Seed/reference data verified.</w:t>
      </w:r>
    </w:p>
    <w:p>
      <w:pPr>
        <w:pStyle w:val="ListBullet"/>
      </w:pPr>
      <w:r>
        <w:t>Search evaluation completed for search changes.</w:t>
      </w:r>
    </w:p>
    <w:p>
      <w:pPr>
        <w:pStyle w:val="ListBullet"/>
      </w:pPr>
      <w:r>
        <w:t>Critical defects closed or formally accepted.</w:t>
      </w:r>
    </w:p>
    <w:p>
      <w:pPr>
        <w:pStyle w:val="ListBullet"/>
      </w:pPr>
      <w:r>
        <w:t>Configuration and secrets prepared through controlled mechanism.</w:t>
      </w:r>
    </w:p>
    <w:p>
      <w:pPr>
        <w:pStyle w:val="ListBullet"/>
      </w:pPr>
      <w:r>
        <w:t>Last-known-good release identified.</w:t>
      </w:r>
    </w:p>
    <w:p>
      <w:pPr>
        <w:pStyle w:val="ListBullet"/>
      </w:pPr>
      <w:r>
        <w:t>Recovery approach reviewed.</w:t>
      </w:r>
    </w:p>
    <w:p>
      <w:pPr>
        <w:pStyle w:val="ListBullet"/>
      </w:pPr>
      <w:r>
        <w:t>Release deployed.</w:t>
      </w:r>
    </w:p>
    <w:p>
      <w:pPr>
        <w:pStyle w:val="ListBullet"/>
      </w:pPr>
      <w:r>
        <w:t>Smoke tests pass.</w:t>
      </w:r>
    </w:p>
    <w:p>
      <w:pPr>
        <w:pStyle w:val="ListBullet"/>
      </w:pPr>
      <w:r>
        <w:t>Monitoring active.</w:t>
      </w:r>
    </w:p>
    <w:p>
      <w:pPr>
        <w:pStyle w:val="ListBullet"/>
      </w:pPr>
      <w:r>
        <w:t>Release record completed.</w:t>
      </w:r>
    </w:p>
    <w:p>
      <w:pPr>
        <w:pStyle w:val="ListBullet"/>
      </w:pPr>
      <w:r>
        <w:t>Post-release issues recorded.</w:t>
      </w:r>
    </w:p>
    <w:p>
      <w:pPr>
        <w:pStyle w:val="ListBullet"/>
      </w:pPr>
      <w:r>
        <w:t>Maintenance changes follow change control.</w:t>
      </w:r>
    </w:p>
    <w:p>
      <w:pPr>
        <w:pStyle w:val="Heading1"/>
      </w:pPr>
      <w:r>
        <w:t>32. References</w:t>
      </w:r>
    </w:p>
    <w:p>
      <w:pPr>
        <w:pStyle w:val="ListBullet"/>
      </w:pPr>
      <w:r>
        <w:t>PVK-SDP-001 — Software Development Process, Version 1.0.</w:t>
      </w:r>
    </w:p>
    <w:p>
      <w:pPr>
        <w:pStyle w:val="ListBullet"/>
      </w:pPr>
      <w:r>
        <w:t>PVK-SRS-001 — Software Requirements Specification, Version 1.0.</w:t>
      </w:r>
    </w:p>
    <w:p>
      <w:pPr>
        <w:pStyle w:val="ListBullet"/>
      </w:pPr>
      <w:r>
        <w:t>PVK-ARCH-001 — System &amp; Software Architecture, Version 1.0.</w:t>
      </w:r>
    </w:p>
    <w:p>
      <w:pPr>
        <w:pStyle w:val="ListBullet"/>
      </w:pPr>
      <w:r>
        <w:t>PVK-RTM-001 — Requirements Traceability Matrix, Version 1.0.</w:t>
      </w:r>
    </w:p>
    <w:p>
      <w:pPr>
        <w:pStyle w:val="ListBullet"/>
      </w:pPr>
      <w:r>
        <w:t>PVK-TEST-001 — Test Strategy &amp; Test Plan, Version 1.0.</w:t>
      </w:r>
    </w:p>
    <w:p>
      <w:pPr>
        <w:pStyle w:val="ListBullet"/>
      </w:pPr>
      <w:r>
        <w:t>PVK Cinemas Final Database Design — Version 1.0; LOCKED FOR IMPLEMENTATION.</w:t>
      </w:r>
    </w:p>
    <w:p>
      <w:pPr>
        <w:pStyle w:val="ListBullet"/>
      </w:pPr>
      <w:r>
        <w:t>ISO/IEC/IEEE 12207:2026 — Systems and software engineering — Software life cycle processes.</w:t>
      </w:r>
    </w:p>
    <w:p>
      <w:pPr>
        <w:pStyle w:val="ListBullet"/>
      </w:pPr>
      <w:r>
        <w:t>ISO/IEC/IEEE 29148:2018 — Requirements engineering.</w:t>
      </w:r>
    </w:p>
    <w:p>
      <w:pPr>
        <w:pStyle w:val="ListBullet"/>
      </w:pPr>
      <w:r>
        <w:t>IEEE 730-2026 — Software quality assurance process reference.</w:t>
      </w:r>
    </w:p>
    <w:p>
      <w:pPr>
        <w:pStyle w:val="ListBullet"/>
      </w:pPr>
      <w:r>
        <w:t>IEEE 828 — Configuration-management guidance.</w:t>
      </w:r>
    </w:p>
    <w:p>
      <w:pPr>
        <w:pStyle w:val="Heading1"/>
      </w:pPr>
      <w:r>
        <w:t>33. Baseline Statement</w:t>
      </w:r>
    </w:p>
    <w:p>
      <w:r>
        <w:t>PVK-DMP-001 establishes the controlled deployment and maintenance framework required by the PVK Cinemas software process. It is designed to be used during actual implementation rather than as a generic DevOps checklist. In particular, it protects the locked 3NF relational source of truth, treats AI/search as a derived and rebuildable subsystem, enforces controlled migration and rollback behavior, preserves theatre-scoped authorization, and requires evidence before release.</w:t>
      </w:r>
    </w:p>
    <w:p>
      <w:r>
        <w:t>This document remains a BASELINE CANDIDATE until the deployment-specific TBD items are resolved. No unresolved TBD is silently converted into a production promise.</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PVK Cinemas — Deployment &amp; Maintenance Plan | PVK-DMP-001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