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PVK CINEMAS</w:t>
      </w:r>
    </w:p>
    <w:p>
      <w:pPr>
        <w:jc w:val="center"/>
      </w:pPr>
      <w:r>
        <w:rPr>
          <w:b/>
          <w:sz w:val="44"/>
        </w:rPr>
        <w:t>Requirements Traceability Matrix</w:t>
      </w:r>
    </w:p>
    <w:p>
      <w:pPr>
        <w:jc w:val="center"/>
      </w:pPr>
      <w:r>
        <w:rPr>
          <w:sz w:val="22"/>
        </w:rPr>
        <w:t>Requirement → Design → Implementation → Verification Evidence | Version 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4"/>
              </w:rPr>
              <w:t>Document Attribute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Document ID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PVK-RTM-001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1.0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TRACEABILITY BASELINE CANDIDATE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Project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PVK Cinemas AI-Powered Cinema Search Platform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Requirements Source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PVK-SRS-001, Version 1.0 — BASELINE CANDIDATE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Architecture Source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PVK-ARCH-001, Version 1.0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Database Source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PVK Cinemas Final Database Design — LOCKED FOR IMPLEMENTATION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API Source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PVK-API-001, Version 1.0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UI/UX Source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PVK-UIUX-001, Version 1.0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Implementation Source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PVK-IMPL-001, Version 1.0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Verification Source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PVK-TEST-001, Version 1.0</w:t>
            </w:r>
          </w:p>
        </w:tc>
      </w:tr>
    </w:tbl>
    <w:p/>
    <w:p>
      <w:r>
        <w:t>This matrix is the master evidence index connecting the controlled requirements to their architectural home, authoritative data structures, API/UI implementation surface, planned code module, and verification evidence. It deliberately distinguishes planned implementation references from completed implementation evidence because coding and formal verification have not yet been completed.</w:t>
      </w:r>
    </w:p>
    <w:p>
      <w:r>
        <w:br w:type="page"/>
      </w:r>
    </w:p>
    <w:p>
      <w:pPr>
        <w:pStyle w:val="Heading1"/>
      </w:pPr>
      <w:r>
        <w:t>1. Purpose and Traceability Rule</w:t>
      </w:r>
    </w:p>
    <w:p>
      <w:r>
        <w:t>The SRS explicitly requires every requirement to be uniquely identified, testable and traceable, and identifies A-09 as the artifact that will maintain the complete requirement-to-design-to-code-to-test matrix. The architecture also states that every SRS MUST requirement has an architectural home. This document operationalizes those rules.</w:t>
      </w:r>
    </w:p>
    <w:p>
      <w:pPr>
        <w:pStyle w:val="ListBullet"/>
      </w:pPr>
      <w:r>
        <w:t>Every requirement ID appears exactly once in the master requirement register unless a composite mapping is explicitly documented.</w:t>
      </w:r>
    </w:p>
    <w:p>
      <w:pPr>
        <w:pStyle w:val="ListBullet"/>
      </w:pPr>
      <w:r>
        <w:t>A requirement is not considered implementation-complete merely because a design artifact exists.</w:t>
      </w:r>
    </w:p>
    <w:p>
      <w:pPr>
        <w:pStyle w:val="ListBullet"/>
      </w:pPr>
      <w:r>
        <w:t>A planned code location is not evidence that code exists; implementation status must be updated after the corresponding module is built and reviewed.</w:t>
      </w:r>
    </w:p>
    <w:p>
      <w:pPr>
        <w:pStyle w:val="ListBullet"/>
      </w:pPr>
      <w:r>
        <w:t>A test-case ID is not evidence that a test passed; execution status and evidence must be recorded separately.</w:t>
      </w:r>
    </w:p>
    <w:p>
      <w:pPr>
        <w:pStyle w:val="ListBullet"/>
      </w:pPr>
      <w:r>
        <w:t>Requirements that are SHOULD rather than MUST are traceable but cannot be silently treated as mandatory release blockers.</w:t>
      </w:r>
    </w:p>
    <w:p>
      <w:pPr>
        <w:pStyle w:val="ListBullet"/>
      </w:pPr>
      <w:r>
        <w:t>Open TBD decisions remain visible and are not converted into invented requirements.</w:t>
      </w:r>
    </w:p>
    <w:p>
      <w:pPr>
        <w:pStyle w:val="Heading1"/>
      </w:pPr>
      <w:r>
        <w:t>2. Traceability Status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4"/>
              </w:rPr>
              <w:t>Meaning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Requirement has a defined design, implementation target and verification plan; implementation evidence is not yet available.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IMPLEMENTED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Corresponding code/configuration has been completed and reviewed.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VERIFIED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Required verification has passed with recorded evidence.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DEFERRED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Requirement is SHOULD/COULD or explicitly deferred with approval.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BLOCKED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Requirement cannot be completed because an unresolved dependency/TBD blocks it.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CHANGED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Requirement was modified through controlled change management.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NOT APPLICABLE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Used only where a controlled decision formally removes applicability.</w:t>
            </w:r>
          </w:p>
        </w:tc>
      </w:tr>
    </w:tbl>
    <w:p/>
    <w:p>
      <w:pPr>
        <w:pStyle w:val="Heading1"/>
      </w:pPr>
      <w:r>
        <w:t>3. Artifact Chain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4"/>
              </w:rPr>
              <w:t>Artifact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4"/>
              </w:rPr>
              <w:t>Role in Traceability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A-01 / PVK-SDP-001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Defines lifecycle, requirements workflow, quality gates and change control.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A-02 / PVK-SRS-001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Defines uniquely identified functional, business, data, interface, security, NFR, AI/search, error and audit requirements.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A-03 / PVK-ARCH-001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Provides architectural home, boundaries and major technical decisions.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A-04 / Locked Database Design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Provides authoritative entities, keys, relationships, constraints and 3NF source-of-truth model.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A-05 / PVK-API-001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Defines frontend/backend service boundary and endpoint behavior.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A-06 / PVK-UIUX-001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Defines user-facing screens, workflows and presentation behavior.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A-07 / PVK-IMPL-001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Defines planned code modules, implementation order and engineering gates.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A-08 / PVK-TEST-001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Defines verification levels, test strategy, acceptance and release gates.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A-09 / PVK-RTM-001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This document; links all of the above to implementation and verification evidence.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A-10 / Deployment &amp; Maintenance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Will complete operational traceability for deployment, observability, recovery and maintenance.</w:t>
            </w:r>
          </w:p>
        </w:tc>
      </w:tr>
    </w:tbl>
    <w:p/>
    <w:p>
      <w:pPr>
        <w:pStyle w:val="Heading1"/>
      </w:pPr>
      <w:r>
        <w:t>4. Implementation and Test Reference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4"/>
              </w:rPr>
              <w:t>Reference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4"/>
              </w:rPr>
              <w:t>Meaning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DB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Locked relational database entity/constraint/migration.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ARCH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Architecture module, boundary or decision.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API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Approved API endpoint/resource surface.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UI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UI/UX screen or interaction surface.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BE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Planned backend module/service/package.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FE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Planned frontend page/component/hook/API-client area.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SRCH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Planned search/indexing service.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T-UNIT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Unit/component verification.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T-INT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Database/backend integration verification.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T-API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API/contract verification.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T-E2E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End-to-end system journey.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T-SEC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Security/authorization verification.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T-PERF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Performance verification.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T-SEARCH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Search retrieval/ranking evaluation.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T-ACC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Accessibility/compatibility verification.</w:t>
            </w:r>
          </w:p>
        </w:tc>
      </w:tr>
    </w:tbl>
    <w:p/>
    <w:p>
      <w:pPr>
        <w:pStyle w:val="Heading1"/>
      </w:pPr>
      <w:r>
        <w:t>5. Functional Requirements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vAlign w:val="center"/>
            <w:shd w:fill="D9EA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969"/>
            <w:vAlign w:val="center"/>
            <w:shd w:fill="D9EAF7"/>
          </w:tcPr>
          <w:p>
            <w:r/>
            <w:r>
              <w:rPr>
                <w:b/>
                <w:sz w:val="14"/>
              </w:rPr>
              <w:t>Priority</w:t>
            </w:r>
          </w:p>
        </w:tc>
        <w:tc>
          <w:tcPr>
            <w:tcW w:type="dxa" w:w="969"/>
            <w:vAlign w:val="center"/>
            <w:shd w:fill="D9EAF7"/>
          </w:tcPr>
          <w:p>
            <w:r/>
            <w:r>
              <w:rPr>
                <w:b/>
                <w:sz w:val="14"/>
              </w:rPr>
              <w:t>Requirement Summary</w:t>
            </w:r>
          </w:p>
        </w:tc>
        <w:tc>
          <w:tcPr>
            <w:tcW w:type="dxa" w:w="969"/>
            <w:vAlign w:val="center"/>
            <w:shd w:fill="D9EAF7"/>
          </w:tcPr>
          <w:p>
            <w:r/>
            <w:r>
              <w:rPr>
                <w:b/>
                <w:sz w:val="14"/>
              </w:rPr>
              <w:t>Architecture</w:t>
            </w:r>
          </w:p>
        </w:tc>
        <w:tc>
          <w:tcPr>
            <w:tcW w:type="dxa" w:w="969"/>
            <w:vAlign w:val="center"/>
            <w:shd w:fill="D9EAF7"/>
          </w:tcPr>
          <w:p>
            <w:r/>
            <w:r>
              <w:rPr>
                <w:b/>
                <w:sz w:val="14"/>
              </w:rPr>
              <w:t>Database</w:t>
            </w:r>
          </w:p>
        </w:tc>
        <w:tc>
          <w:tcPr>
            <w:tcW w:type="dxa" w:w="969"/>
            <w:vAlign w:val="center"/>
            <w:shd w:fill="D9EAF7"/>
          </w:tcPr>
          <w:p>
            <w:r/>
            <w:r>
              <w:rPr>
                <w:b/>
                <w:sz w:val="14"/>
              </w:rPr>
              <w:t>API</w:t>
            </w:r>
          </w:p>
        </w:tc>
        <w:tc>
          <w:tcPr>
            <w:tcW w:type="dxa" w:w="969"/>
            <w:vAlign w:val="center"/>
            <w:shd w:fill="D9EAF7"/>
          </w:tcPr>
          <w:p>
            <w:r/>
            <w:r>
              <w:rPr>
                <w:b/>
                <w:sz w:val="14"/>
              </w:rPr>
              <w:t>UI</w:t>
            </w:r>
          </w:p>
        </w:tc>
        <w:tc>
          <w:tcPr>
            <w:tcW w:type="dxa" w:w="969"/>
            <w:vAlign w:val="center"/>
            <w:shd w:fill="D9EAF7"/>
          </w:tcPr>
          <w:p>
            <w:r/>
            <w:r>
              <w:rPr>
                <w:b/>
                <w:sz w:val="14"/>
              </w:rPr>
              <w:t>Planned Code</w:t>
            </w:r>
          </w:p>
        </w:tc>
        <w:tc>
          <w:tcPr>
            <w:tcW w:type="dxa" w:w="969"/>
            <w:vAlign w:val="center"/>
            <w:shd w:fill="D9EAF7"/>
          </w:tcPr>
          <w:p>
            <w:r/>
            <w:r>
              <w:rPr>
                <w:b/>
                <w:sz w:val="14"/>
              </w:rPr>
              <w:t>Verification</w:t>
            </w:r>
          </w:p>
        </w:tc>
        <w:tc>
          <w:tcPr>
            <w:tcW w:type="dxa" w:w="969"/>
            <w:vAlign w:val="center"/>
            <w:shd w:fill="D9EAF7"/>
          </w:tcPr>
          <w:p>
            <w:r/>
            <w:r>
              <w:rPr>
                <w:b/>
                <w:sz w:val="14"/>
              </w:rPr>
              <w:t>Acceptance Evidence</w:t>
            </w:r>
          </w:p>
        </w:tc>
        <w:tc>
          <w:tcPr>
            <w:tcW w:type="dxa" w:w="969"/>
            <w:vAlign w:val="center"/>
            <w:shd w:fill="D9EAF7"/>
          </w:tcPr>
          <w:p>
            <w:r/>
            <w:r>
              <w:rPr>
                <w:b/>
                <w:sz w:val="14"/>
              </w:rPr>
              <w:t>Status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FR-001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Maintain unique user identity.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Identity/access architecture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/auth/*; /admin/users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UI-09; UI-16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auth/user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T-UNIT-001; T-INT-001; T-API-001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Unique user_id; duplicate identity rejected.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FR-002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Persist required user identity/account attributes.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Identity/access architecture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/admin/users; /me/profile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UI-10; UI-16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user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T-INT-002; T-API-002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Mandatory USER attributes persist.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FR-003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Enforce unique email and phone.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Security + data integrity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/auth/*; /admin/users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UI-09; UI-16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user + DB migration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T-DB-001; T-API-003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Duplicate email/phone rejected.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FR-004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Support ACTIVE/INACTIVE/SUSPENDED account status.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Identity/access architecture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/admin/users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UI-16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user/auth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T-UNIT-002; T-API-004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Only approved status values accepted.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FR-005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Never store plaintext passwords.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Security architecture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/auth/*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UI-09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auth/security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T-SEC-001; T-DB-002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Stored credential is a password hash.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FR-006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SHOULD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Record last successful login.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Identity/access architecture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/auth/login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UI-09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auth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T-INT-003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Successful login updates last_login_at.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FR-010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Maintain one-to-one customer profile.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Identity/profile architecture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CUSTOMER_PROFILE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/me/profile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UI-10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customer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T-INT-010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Profile FK/PK association is valid.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FR-011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SHOULD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Optional preferred language.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Customer profile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CUSTOMER_PROFILE; LANGUAGE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/me/profile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UI-10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customer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T-API-011; T-INT-011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Preferred language references valid LANGUAGE.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FR-012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SHOULD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Optional date of birth.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Customer profile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CUSTOMER_PROFILE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/me/profile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UI-10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customer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T-API-012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DOB stored only when accepted.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FR-020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Maintain employee profile separately.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Identity/access architecture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EMPLOYEE_PROFILE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/admin/users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UI-16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employee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T-INT-020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Employee identity uses EMPLOYEE_PROFILE.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FR-021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Enforce unique employee code.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Security/data integrity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EMPLOYEE_PROFILE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/admin/users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UI-16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employee + DB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T-DB-021; T-API-021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Duplicate employee code rejected.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FR-022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Assign users to roles.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Authorization architecture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USER_ROLE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/admin/users/{userId}/roles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UI-16; UI-17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authorization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T-SEC-022; T-INT-022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USER_ROLE controls role assignment.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FR-023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Represent permissions independently and map to roles.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Authorization architecture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PERMISSION; ROLE_PERMISSION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/admin/roles; /admin/permissions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UI-17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authorization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T-SEC-023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ROLE_PERMISSION controls role-permission mapping.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FR-024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Restrict Theatre Manager to assigned theatres.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Theatre-scoped authorization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EMPLOYEE_THEATRE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/manager/theatres/*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UI-11; UI-12; UI-13; UI-14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authorization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T-SEC-024; T-E2E-024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Unassigned theatre mutation/access denied.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FR-025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Provide platform-wide Super Admin authorization.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Central authorization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ROLE; USER_ROLE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/admin/*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UI-15–UI-21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authorization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T-SEC-025; T-E2E-025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Authorized admin operations are not theatre-scoped.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FR-030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Maintain cinema cities.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Organization module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CITY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/cities/*; /admin/cities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UI-05; UI-18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city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T-INT-030; T-API-030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Valid city record maintained.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FR-031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Prevent duplicate city identity.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Data integrity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CITY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/admin/cities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UI-18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city + DB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T-DB-031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Duplicate city/state/country rejected.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FR-032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Associate theatres with cities.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Organization module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THEATRE; CITY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/theatres/*; /admin/theatres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UI-05; UI-06; UI-18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theatre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T-INT-032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Theatre references valid city.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FR-033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Enforce unique theatre code.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Data integrity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THEATRE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/admin/theatres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UI-18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theatre + DB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T-DB-033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Duplicate theatre code rejected.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FR-034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Maintain theatre-manager assignments.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Authorization + organization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EMPLOYEE_THEATRE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/admin/theatres/{theatreId}/managers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UI-18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theatre/authorization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T-INT-034; T-SEC-034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Assignment persists and drives scope.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FR-040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Maintain screens belonging to theatres.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Infrastructure module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SCREEN; THEATRE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/manager/theatres/*/screens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UI-12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screen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T-INT-040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Screen references valid theatre.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FR-041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Unique screen code within theatre.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Infrastructure/data integrity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SCREEN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/manager/theatres/*/screens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UI-12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screen + DB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T-DB-041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Duplicate screen code in theatre rejected.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FR-042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Maintain seats belonging to screens.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Infrastructure module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SEAT; SCREEN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/manager/screens/*/seats; /shows/*/seats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UI-13; UI-08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seat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T-INT-042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Seat references valid screen.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FR-043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Unique seat row/number within screen.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Data integrity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SEAT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/manager/screens/*/seats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UI-13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seat + DB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T-DB-043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Duplicate seat position rejected.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FR-044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Maintain approved seat types.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Infrastructure reference data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SEAT_TYPE; SEAT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/manager/screens/*/seats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UI-13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seat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T-API-044; T-DB-044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Seat type is valid reference.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FR-050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Maintain movie catalogue.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Catalogue module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MOVIE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/movies/*; /admin/movies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UI-02; UI-03; UI-19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movie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T-INT-050; T-E2E-050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Movie data persisted and discoverable.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FR-051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Support movie-to-genre many-to-many.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Catalogue module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MOVIE_GENRE; GENRE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/movies/*; /admin/movies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UI-19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movie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T-DB-051; T-API-051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Association represented correctly.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FR-052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Support movie-language association with role.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Catalogue module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MOVIE_LANGUAGE; LANGUAGE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/movies/*; /admin/movies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UI-19; UI-03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movie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T-DB-052; T-API-052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Language role association valid.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FR-053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Maintain movie certification reference.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Catalogue module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CERTIFICATION; MOVIE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/admin/movies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UI-19; UI-03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movie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T-API-053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Certification references valid record.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FR-054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Maintain presentation/audio format references.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Show configuration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PRESENTATION_FORMAT; AUDIO_FORMAT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/admin/movies; manager show APIs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UI-14; UI-19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show configuration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T-DB-054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Approved formats available to capability configuration.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FR-055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Prevent duplicate movie-language role association.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Data integrity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MOVIE_LANGUAGE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/admin/movies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UI-19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movie + DB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T-DB-055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Duplicate movie/language/role rejected.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FR-060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Represent screen presentation/audio capabilities.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Show configuration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SCREEN_CAPABILITY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/manager/theatres/*/shows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UI-14; UI-12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screen/show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T-INT-060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Capability references valid screen/formats.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FR-061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Prevent duplicate screen capability combinations.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Data integrity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SCREEN_CAPABILITY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manager endpoints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UI-14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show configuration + DB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T-DB-061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Duplicate capability rejected.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FR-062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Show may use only capability belonging to selected screen.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Scheduling integrity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SCREEN_CAPABILITY; SCREEN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/manager/theatres/*/shows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UI-14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show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T-INT-062; T-API-062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Cross-screen capability rejected.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FR-070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Create/maintain shows associated with movie language and screen capability.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Scheduling module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SHOW; MOVIE_LANGUAGE; SCREEN_CAPABILITY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/manager/theatres/*/shows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UI-14; UI-03; UI-07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show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T-INT-070; T-E2E-070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Valid show references valid configuration.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FR-071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Record show start/end/status.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Scheduling module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SHOW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/manager/theatres/*/shows; /shows/*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UI-14; UI-07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show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T-API-071; T-INT-071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Show timing/status persisted.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FR-072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Reject end &lt;= start.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Scheduling business rules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SHOW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/manager/theatres/*/shows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UI-14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show validator + DB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T-UNIT-072; T-DB-072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Invalid time interval rejected.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FR-073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Prevent overlapping active shows on same physical screen.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Scheduling transaction boundary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SHOW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/manager/theatres/*/shows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UI-14; UI-03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show transaction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T-INT-073; T-CONC-073; T-E2E-073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Conflicting active interval rejected, including concurrent create.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FR-074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Support SCHEDULED/CANCELLED/COMPLETED statuses.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Scheduling module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SHOW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/manager/theatres/*/shows; /shows/*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UI-14; UI-07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show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T-API-074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Only approved status domain accepted.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FR-075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Show movie-language belongs to show movie.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Scheduling integrity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SHOW; MOVIE_LANGUAGE; MOVIE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/manager/theatres/*/shows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UI-14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show validator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T-INT-075; T-DB-075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Cross-movie language reference rejected.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FR-080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Maintain show-specific seat availability.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Availability module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SHOW_SEAT; SHOW; SEAT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/shows/{showId}/seats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UI-08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availability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T-INT-080; T-E2E-080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Each show-seat pair has state.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FR-081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Support AVAILABLE/BOOKED/BLOCKED states.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Availability module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SHOW_SEAT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/shows/*/seats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UI-08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availability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T-API-081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Only approved availability states accepted.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FR-082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Show seat must belong to show's screen.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Availability integrity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SHOW_SEAT; SEAT; SCREEN; SHOW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/shows/*/seats; manager show-seat endpoints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UI-08; UI-14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availability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T-INT-082; T-DB-082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Cross-screen seat association rejected.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FR-083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SHOULD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Expose current seat availability without unsupported booking workflow.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Customer discovery architecture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SHOW_SEAT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/shows/*/seats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UI-08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availability + FE seat view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T-E2E-083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Availability displayed without payment/booking subsystem.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FR-090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Accept cinema search queries.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Search architecture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SEARCH_QUERY; SEARCH_INDEX_DOCUMENT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/search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UI-01; UI-04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SRCH query pipeline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T-SEARCH-090; T-E2E-090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Query processed and results returned when matches exist.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FR-091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Support configured lexical/semantic/hybrid retrieval.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Search architecture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SEARCH_RESULT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/search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UI-04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SRCH retrieval adapters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T-SEARCH-091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Retrieval method recorded.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FR-092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Return ranked search results.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Search architecture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SEARCH_RESULT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/search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UI-04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SRCH ranking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T-SEARCH-092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Rank positions returned.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FR-093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Associate authenticated query with user.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Search + identity boundary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SEARCH_QUERY; USER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/search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UI-04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SRCH + BE search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T-INT-093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Authenticated query references user.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FR-094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Support anonymous search queries.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Search architecture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SEARCH_QUERY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/search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UI-04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search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T-INT-094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Anonymous query may have null user.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FR-095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Record original query text and result count.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Search persistence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SEARCH_QUERY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/search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UI-04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search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T-DB-095; T-API-095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query_text/result_count recorded.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FR-096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Keep searchable representations separate from authoritative operational data.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Search architecture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SEARCH_INDEX_DOCUMENT + source entities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/search; internal search service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UI-04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SRCH indexing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T-INT-096; T-SEARCH-096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Search documents remain derived.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FR-097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Track ACTIVE/STALE/DELETED index states.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Search freshness architecture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SEARCH_INDEX_DOCUMENT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/admin/search/status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UI-21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SRCH index lifecycle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T-SEARCH-097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Index state exposed/maintained.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FR-098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Record indexing pipeline version.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Search architecture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SEARCH_INDEX_DOCUMENT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/admin/search/status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UI-21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SRCH indexing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T-SEARCH-098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index_version recorded.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FR-110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Record auditable controlled actions.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Audit/governance architecture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AUDIT_LOG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/admin/audit-logs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UI-20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audit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T-INT-110; T-E2E-110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Actor/action/entity/time recorded.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FR-111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Audit log append-only.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Audit/governance architecture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AUDIT_LOG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/admin/audit-logs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UI-20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audit + DB controls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T-SEC-111; T-DB-111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Normal application cannot modify/delete existing audit records.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FR-112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SHOULD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Retain old/new values where available.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Audit architecture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AUDIT_LOG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/admin/audit-logs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UI-20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BE audit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T-INT-112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Old/new JSON captured where configured.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4"/>
              </w:rPr>
              <w:t>PLANNED</w:t>
            </w:r>
          </w:p>
        </w:tc>
      </w:tr>
    </w:tbl>
    <w:p/>
    <w:p>
      <w:pPr>
        <w:pStyle w:val="Heading1"/>
      </w:pPr>
      <w:r>
        <w:t>6. Business Rules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Rule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Architecture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Database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Implementation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Verification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Acceptance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BR-001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SHOW.end_at &gt; SHOW.start_at.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scheduling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SHOW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BE show validator + DB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T-UNIT-072; T-DB-072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Invalid interval rejected.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BR-002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SHOW movie-language must belong to same movie.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scheduling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SHOW; MOVIE_LANGUAGE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BE show validator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T-INT-075; T-DB-075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Cross-movie reference rejected.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BR-003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SHOW capability must belong to selected screen.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scheduling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SHOW; SCREEN_CAPABILITY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BE show validator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T-INT-062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Cross-screen capability rejected.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BR-004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Active shows must not overlap on same physical screen.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scheduling transaction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SHOW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BE show transaction + DB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T-INT-073; T-CONC-073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At most one conflicting active schedule succeeds.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BR-005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SHOW_SEAT seat must belong to show screen.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availability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SHOW_SEAT; SEAT; SHOW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BE availability validator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T-INT-082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Cross-screen show-seat rejected.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BR-006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Manager may access only assigned theatres.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authorization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EMPLOYEE_THEATRE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BE authorization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T-SEC-024; T-E2E-024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Unassigned theatre denied.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BR-007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Super Admin has platform-wide authorization.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authorization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ROLE; USER_ROLE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BE authorization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T-SEC-025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Authorized platform operation succeeds.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BR-008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AUDIT_LOG append-only.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audit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AUDIT_LOG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BE audit + DB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T-SEC-111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Existing audit record cannot be silently altered.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BR-009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Search index is derived, not authoritative.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search boundary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SEARCH_INDEX_DOCUMENT + source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SRCH indexing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T-SEARCH-096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Search failure/staleness cannot replace source data.</w:t>
            </w:r>
          </w:p>
        </w:tc>
      </w:tr>
    </w:tbl>
    <w:p/>
    <w:p>
      <w:pPr>
        <w:pStyle w:val="Heading1"/>
      </w:pPr>
      <w:r>
        <w:t>7. Data Requirements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Requirement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Architecture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Database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Implementation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Verification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Acceptance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DR-001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Use approved 28-entity model unless controlled change.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ARCH-DB authority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All 28 entities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DB migrations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T-DB-001A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Schema matches locked baseline.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DR-002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Preserve NOT NULL mandatory attributes.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data integrity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Approved mandatory columns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BE DTO validation + DB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T-DB-002A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Missing mandatory value rejected.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DR-003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Preserve unique constraints.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data integrity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Approved unique keys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DB migrations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T-DB-003A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Duplicates rejected.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DR-004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Preserve foreign keys.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data integrity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Approved FKs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DB migrations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T-DB-004A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Invalid references rejected.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DR-005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Remain normalized to approved 3NF baseline.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data authority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Transactional 28-entity model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DB migrations + review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T-DB-005A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No implementation introduces duplicate operational source state.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DR-006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Derived search data rebuildable.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search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SEARCH_INDEX_DOCUMENT + source entities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SRCH reindex pipeline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T-SEARCH-006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Clean rebuild reproduces valid index representation.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DR-007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Search exposes index status/version.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search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SEARCH_INDEX_DOCUMENT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SRCH status endpoint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T-SEARCH-007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Status/version observable.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DR-008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Audit preserves actor/action/entity/time.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audit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AUDIT_LOG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BE audit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T-INT-008A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Required audit identity/time retained.</w:t>
            </w:r>
          </w:p>
        </w:tc>
      </w:tr>
    </w:tbl>
    <w:p/>
    <w:p>
      <w:pPr>
        <w:pStyle w:val="Heading1"/>
      </w:pPr>
      <w:r>
        <w:t>8. Interface Requirements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Requirement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Design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Data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Implementation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Verification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Acceptance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IR-001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UI provides supported movie/cinema discovery.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UIUX public IA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Movie/theatre/show source entities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FE discovery pages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T-E2E-IR001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Customer can discover supported content.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IR-002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UI distinguishes theatres/shows; not generic time buckets.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UIUX theatre-first principle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SHOW; THEATRE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FE Movie Details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T-E2E-IR002; T-ACC-IR002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Shows grouped by theatre.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IR-003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Show information is theatre-aware and includes timing.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UIUX UI-03/UI-07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THEATRE; SHOW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FE show components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T-E2E-IR003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Theatre and show time visible.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IR-004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Manager functions display only permitted assigned-theatre operations.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UIUX manager scope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EMPLOYEE_THEATRE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FE manager scope + BE authorization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T-SEC-IR004; T-E2E-IR004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UI and API both enforce scope.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IR-005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Super Admin UI supports platform administration.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UIUX admin IA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Admin entities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FE admin pages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T-E2E-IR005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Admin flows available to authorized role.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IR-010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Backend exposes only approved capabilities.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API architecture boundary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Approved domain entities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BE controllers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T-API-IR010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No direct DB/search infrastructure exposure.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IR-011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Protected APIs authenticate/authorize first.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Security architecture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USER/ROLE/EMPLOYEE_THEATRE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BE security filters + service checks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T-SEC-IR011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Unauthorized access rejected.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IR-012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APIs validate identifiers/request data before persistence.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API/application boundary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Domain constraints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BE DTO/service validators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T-API-IR012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Invalid input/reference rejected.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IR-013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APIs never expose password hashes/credential material.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Security architecture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BE DTO mapping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T-SEC-IR013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Sensitive credential material absent.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IR-014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API preserves DB business constraints and returns controlled errors.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API + DB integrity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SHOW/relationships/constraints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BE exception handler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T-API-IR014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Constraint failure returns controlled error.</w:t>
            </w:r>
          </w:p>
        </w:tc>
      </w:tr>
    </w:tbl>
    <w:p/>
    <w:p>
      <w:pPr>
        <w:pStyle w:val="Heading1"/>
      </w:pPr>
      <w:r>
        <w:t>9. Security Requirements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Requirement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Design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Data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Implementation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Verification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Acceptance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SEC-001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Authenticate protected users.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security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BE auth/Spring Security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T-SEC-001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Unauthenticated protected access denied.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SEC-002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Authorize by role and applicable theatre scope.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authorization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ROLE; USER_ROLE; EMPLOYEE_THEATRE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BE authorization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T-SEC-002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Role/scope rules enforced.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SEC-003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Manager restricted to assigned theatres.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theatre scope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EMPLOYEE_THEATRE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BE scope guard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T-SEC-003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Cross-theatre access denied.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SEC-004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Super Admin platform-wide.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authorization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ROLE/USER_ROLE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BE authorization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T-SEC-004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Platform operation allowed for authorized admin.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SEC-005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Store passwords only as hashes.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security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BE auth/password encoder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T-SEC-005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No plaintext password persistence.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SEC-006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Do not return sensitive authentication material.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API security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BE DTOs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T-SEC-006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Responses omit credentials.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SEC-007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Validate user search/form input.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API boundary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Relevant domain entities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BE validators + FE validation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T-SEC-007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Invalid/malicious input safely rejected.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SEC-008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Generate audit records for configured controlled actions.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audit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AUDIT_LOG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BE audit interceptor/service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T-SEC-008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Configured mutations produce audit entries.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SEC-009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Security-sensitive changes enter regression testing.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SDP/QA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CI regression suite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T-SEC-009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Security regression suite passes.</w:t>
            </w:r>
          </w:p>
        </w:tc>
      </w:tr>
    </w:tbl>
    <w:p/>
    <w:p>
      <w:pPr>
        <w:pStyle w:val="Heading1"/>
      </w:pPr>
      <w:r>
        <w:t>10. Non-Functional Requirements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Requirement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Design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Data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Implementation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Verification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Acceptance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NFR-001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Meet approved search/show discovery response-time targets.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performance + deployment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Critical query indexes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BE/API + SRCH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T-PERF-001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Measured against finalized targets.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NFR-002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Use approved DB indexing strategy for common discovery workflows.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data/performance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Approved indexes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DB migrations/query layer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T-PERF-002; T-DB-002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Query plans use intended indexes where applicable.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NFR-003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Reproducible behavior for same controlled inputs subject to documented nondeterminism.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search/reliability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SEARCH_QUERY/RESULT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SRCH ranking/evaluation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T-SEARCH-003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Repeated controlled evaluation is reproducible within documented variance.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NFR-004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Meet availability target defined by deployment baseline.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deployment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Deployment/ops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T-PERF-004 / smoke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Availability target met after A-10 baseline.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NFR-005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Support single organization with multiple cities/theatres/screens/seats.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modular domain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Organization/infrastructure entities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BE modules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T-PERF-005; T-E2E-005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Representative scale dataset supported.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NFR-006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Protected operations enforce auth and role/theatre authorization.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security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USER/ROLE/EMPLOYEE_THEATRE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BE security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T-SEC-006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Security tests pass.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NFR-007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Preserve DB keys, FKs, unique constraints and business rules.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data authority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Locked schema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DB + BE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T-DB-007; T-INT-007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Integrity suite passes.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NFR-008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Changes traceable through version control and controlled artifacts.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SDP configuration control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All controlled data/config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Git/Docs/CI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T-PROC-008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PR/release trace exists.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NFR-009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Requirements have acceptance criteria and evidence.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SDP + RTM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A-09 + test suite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T-PROC-009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No release requirement lacks verification evidence.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NFR-010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Baselined requirements trace to design, implementation and verification.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SDP/A-09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RTM maintenance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T-PROC-010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Traceability completeness gate passes.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NFR-011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Failures/operational events diagnosable through logs/audit.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observability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AUDIT_LOG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BE logging/audit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T-OPS-011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Relevant events diagnosable without sensitive leakage.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NFR-012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Identify stale/deleted search-index records.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search freshness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SEARCH_INDEX_DOCUMENT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SRCH lifecycle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T-SEARCH-012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STALE/DELETED state detectable.</w:t>
            </w:r>
          </w:p>
        </w:tc>
      </w:tr>
    </w:tbl>
    <w:p/>
    <w:p>
      <w:pPr>
        <w:pStyle w:val="Heading1"/>
      </w:pPr>
      <w:r>
        <w:t>11. AI/Search Requirements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Requirement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Design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Data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Implementation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Verification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Acceptance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AI-001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Consume authoritative operational data through controlled index pipeline.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AP-02/AP-03; search service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Source entities → index docs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SRCH indexing pipeline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T-SEARCH-AI001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Index generated from relational source.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AI-002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Search docs identify source entity type/id.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search boundary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SEARCH_INDEX_DOCUMENT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SRCH document builder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T-SEARCH-AI002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Every indexed document has source identity.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AI-003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Store indexing timestamp and pipeline version.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search freshness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SEARCH_INDEX_DOCUMENT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SRCH metadata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T-SEARCH-AI003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Timestamp/version recorded.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AI-004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Support ACTIVE/STALE/DELETED index states.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search freshness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SEARCH_INDEX_DOCUMENT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SRCH lifecycle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T-SEARCH-AI004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All approved states behave correctly.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AI-005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Retain original query text/result count.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Search persistence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SEARCH_QUERY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BE search recorder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T-SEARCH-AI005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Query record complete.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AI-006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Retain rank position/retrieval method.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Search result model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SEARCH_RESULT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SRCH result mapper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T-SEARCH-AI006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Rank/method persisted.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AI-007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Retain relevance score when retrieval method produces one.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Search result model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SEARCH_RESULT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SRCH result mapper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T-SEARCH-AI007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Score present when applicable.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AI-008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Support configured lexical/semantic/hybrid retrieval.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independent search service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SEARCH_RESULT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SRCH retrieval adapters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T-SEARCH-AI008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Configured mode returns valid results.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AI-009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Indexes rebuildable from source.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ADR-008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Source + index docs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SRCH reindex command/service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T-SEARCH-AI009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Clean rebuild succeeds.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AI-010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Ranking/embedding/retrieval changes undergo regression evaluation.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search evaluation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SEARCH_QUERY/RESULT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SRCH evaluation suite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T-SEARCH-AI010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Regression comparison recorded.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AI-011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Use defined representative evaluation set before release.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search evaluation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SEARCH_QUERY/RESULT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SRCH evaluation dataset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T-SEARCH-AI011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Release blocked without approved evaluation evidence.</w:t>
            </w:r>
          </w:p>
        </w:tc>
      </w:tr>
    </w:tbl>
    <w:p/>
    <w:p>
      <w:pPr>
        <w:pStyle w:val="Heading1"/>
      </w:pPr>
      <w:r>
        <w:t>12. Error Handling Requirements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Requirement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Design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Data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Implementation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Verification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Acceptance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ERR-001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Reject invalid input instead of persisting constraint-violating data.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API/DB integrity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All affected entities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BE validators + exception handler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T-API-ERR001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Invalid request rejected; no invalid record persists.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ERR-002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Controlled errors for unauthorized operations.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Security/API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BE security + error mapper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T-SEC-ERR002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Safe authorization error returned.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ERR-003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Controlled errors for nonexistent references.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API/data integrity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FK-linked entities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BE service/error mapper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T-API-ERR003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Not-found/validation response controlled.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ERR-004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Do not expose raw DB constraint failures.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API error architecture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All constrained entities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Global exception handler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T-API-ERR004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Client receives stable error contract.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ERR-005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Search failures cannot corrupt/replace authoritative data.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search authority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Relational source + index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SRCH isolation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T-SEARCH-ERR005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Source data remains unchanged when search fails.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ERR-006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Log diagnostic errors without credentials/sensitive leakage.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observability/security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BE logging configuration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T-SEC-ERR006; T-OPS-006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Logs are useful and safe.</w:t>
            </w:r>
          </w:p>
        </w:tc>
      </w:tr>
    </w:tbl>
    <w:p/>
    <w:p>
      <w:pPr>
        <w:pStyle w:val="Heading1"/>
      </w:pPr>
      <w:r>
        <w:t>13. Audit and Accountability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Requirement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Design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Data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Implementation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Verification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b/>
                <w:sz w:val="14"/>
              </w:rPr>
              <w:t>Acceptance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AUD-001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Record acting user.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audit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AUDIT_LOG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BE audit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T-INT-AUD001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Actor recorded.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AUD-002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Record action/entity type/entity id.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audit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AUDIT_LOG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BE audit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T-INT-AUD002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Action/entity identity recorded.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AUD-003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Record occurrence time.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audit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AUDIT_LOG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BE audit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T-INT-AUD003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Timestamp recorded.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AUD-004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Capture old/new values where configured.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audit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AUDIT_LOG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BE audit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T-INT-AUD004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Structured old/new values available when configured.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AUD-005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Audit records cannot be silently modified.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ARCH audit append-only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AUDIT_LOG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BE + DB controls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T-SEC-AUD005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Modification/deletion blocked through normal app.</w:t>
            </w:r>
          </w:p>
        </w:tc>
      </w:tr>
    </w:tbl>
    <w:p/>
    <w:p>
      <w:pPr>
        <w:pStyle w:val="Heading1"/>
      </w:pPr>
      <w:r>
        <w:t>14. System-Level Acceptance Scenario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  <w:shd w:fill="D9EA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1776"/>
            <w:vAlign w:val="center"/>
            <w:shd w:fill="D9EAF7"/>
          </w:tcPr>
          <w:p>
            <w:r/>
            <w:r>
              <w:rPr>
                <w:b/>
                <w:sz w:val="14"/>
              </w:rPr>
              <w:t>Scenario</w:t>
            </w:r>
          </w:p>
        </w:tc>
        <w:tc>
          <w:tcPr>
            <w:tcW w:type="dxa" w:w="1776"/>
            <w:vAlign w:val="center"/>
            <w:shd w:fill="D9EAF7"/>
          </w:tcPr>
          <w:p>
            <w:r/>
            <w:r>
              <w:rPr>
                <w:b/>
                <w:sz w:val="14"/>
              </w:rPr>
              <w:t>Requirements</w:t>
            </w:r>
          </w:p>
        </w:tc>
        <w:tc>
          <w:tcPr>
            <w:tcW w:type="dxa" w:w="1776"/>
            <w:vAlign w:val="center"/>
            <w:shd w:fill="D9EAF7"/>
          </w:tcPr>
          <w:p>
            <w:r/>
            <w:r>
              <w:rPr>
                <w:b/>
                <w:sz w:val="14"/>
              </w:rPr>
              <w:t>Design/API</w:t>
            </w:r>
          </w:p>
        </w:tc>
        <w:tc>
          <w:tcPr>
            <w:tcW w:type="dxa" w:w="1776"/>
            <w:vAlign w:val="center"/>
            <w:shd w:fill="D9EAF7"/>
          </w:tcPr>
          <w:p>
            <w:r/>
            <w:r>
              <w:rPr>
                <w:b/>
                <w:sz w:val="14"/>
              </w:rPr>
              <w:t>Verification</w:t>
            </w:r>
          </w:p>
        </w:tc>
        <w:tc>
          <w:tcPr>
            <w:tcW w:type="dxa" w:w="1776"/>
            <w:vAlign w:val="center"/>
            <w:shd w:fill="D9EAF7"/>
          </w:tcPr>
          <w:p>
            <w:r/>
            <w:r>
              <w:rPr>
                <w:b/>
                <w:sz w:val="14"/>
              </w:rPr>
              <w:t>Expected Result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AT-01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Customer searches for a movie.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FR-090, FR-092, AI-008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UI-04 + /search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T-E2E-AT01; T-SEARCH-090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Ranked supported results returned.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AT-02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Customer views movie shows.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FR-070–075; IR-002/003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UI-03; /movies/{id}/shows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T-E2E-AT02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Shows include theatre and timing.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AT-03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Movie Details groups shows by theatre, not generic time-of-day buckets.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IR-002; IR-003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UI-03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T-E2E-IR002; T-ACC-IR002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Theatre-wise presentation passes review.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AT-04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Two active shows overlap on one screen.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FR-073; BR-004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SHOW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T-CONC-073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Conflict rejected, including concurrent requests.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AT-05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Show references another movie's language.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FR-075; BR-002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SHOW/MOVIE_LANGUAGE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T-INT-075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Invalid show rejected.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AT-06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Show references capability from another screen.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FR-062; BR-003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SHOW/SCREEN_CAPABILITY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T-INT-062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Invalid show rejected.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AT-07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Show-seat references seat from another screen.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FR-082; BR-005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SHOW_SEAT/SEAT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T-INT-082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Invalid association rejected.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AT-08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Theatre Manager accesses unassigned theatre.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FR-024; SEC-003; BR-006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EMPLOYEE_THEATRE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T-E2E-024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Operation denied.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AT-09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Super Admin performs platform operation.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FR-025; SEC-004; BR-007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ROLE/USER_ROLE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T-E2E-025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Authorized platform operation succeeds.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AT-10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Search index becomes stale.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FR-097; AI-004; NFR-012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SEARCH_INDEX_DOCUMENT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T-SEARCH-AI004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Stale state represented and recoverable.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AT-11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Controlled record changes.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FR-110/111; AUD-001–005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AUDIT_LOG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T-INT-110; T-SEC-AUD005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Audit event created and protected.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AT-12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Customer sees current seat availability.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FR-080–083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SHOW_SEAT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T-E2E-080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Availability corresponds to selected show/screen.</w:t>
            </w:r>
          </w:p>
        </w:tc>
      </w:tr>
    </w:tbl>
    <w:p/>
    <w:p>
      <w:pPr>
        <w:pStyle w:val="Heading1"/>
      </w:pPr>
      <w:r>
        <w:t>15. UI Screen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shd w:fill="D9EAF7"/>
          </w:tcPr>
          <w:p>
            <w:r/>
            <w:r>
              <w:rPr>
                <w:b/>
                <w:sz w:val="14"/>
              </w:rPr>
              <w:t>UI ID</w:t>
            </w:r>
          </w:p>
        </w:tc>
        <w:tc>
          <w:tcPr>
            <w:tcW w:type="dxa" w:w="2131"/>
            <w:vAlign w:val="center"/>
            <w:shd w:fill="D9EAF7"/>
          </w:tcPr>
          <w:p>
            <w:r/>
            <w:r>
              <w:rPr>
                <w:b/>
                <w:sz w:val="14"/>
              </w:rPr>
              <w:t>Screen</w:t>
            </w:r>
          </w:p>
        </w:tc>
        <w:tc>
          <w:tcPr>
            <w:tcW w:type="dxa" w:w="2131"/>
            <w:vAlign w:val="center"/>
            <w:shd w:fill="D9EAF7"/>
          </w:tcPr>
          <w:p>
            <w:r/>
            <w:r>
              <w:rPr>
                <w:b/>
                <w:sz w:val="14"/>
              </w:rPr>
              <w:t>Requirement Coverage</w:t>
            </w:r>
          </w:p>
        </w:tc>
        <w:tc>
          <w:tcPr>
            <w:tcW w:type="dxa" w:w="2131"/>
            <w:vAlign w:val="center"/>
            <w:shd w:fill="D9EAF7"/>
          </w:tcPr>
          <w:p>
            <w:r/>
            <w:r>
              <w:rPr>
                <w:b/>
                <w:sz w:val="14"/>
              </w:rPr>
              <w:t>API/Boundary</w:t>
            </w:r>
          </w:p>
        </w:tc>
        <w:tc>
          <w:tcPr>
            <w:tcW w:type="dxa" w:w="2131"/>
            <w:vAlign w:val="center"/>
            <w:shd w:fill="D9EAF7"/>
          </w:tcPr>
          <w:p>
            <w:r/>
            <w:r>
              <w:rPr>
                <w:b/>
                <w:sz w:val="14"/>
              </w:rPr>
              <w:t>Verification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UI-01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Home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IR-001; FR-090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/movies; /search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T-E2E-UI01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UI-02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Movie Listing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FR-050; IR-001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/movies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T-E2E-UI02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UI-03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Movie Details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FR-050; FR-070–075; IR-002/003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/movies/{movieId}; /movies/{movieId}/shows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T-E2E-UI03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UI-04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Search Results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FR-090–098; AI-001–011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/search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T-SEARCH-UI04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UI-05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City/Theatre Listing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FR-030–034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/cities; /cities/{cityId}/theatres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T-E2E-UI05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UI-06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Theatre Details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FR-032; FR-070–083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/theatres/{id}; /theatres/{id}/shows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T-E2E-UI06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UI-07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Show Details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FR-071–075; FR-083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/shows/{id}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T-E2E-UI07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UI-08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Seat Availability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FR-080–083; BR-005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/shows/{id}/seats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T-E2E-UI08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UI-09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Login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FR-001–005; SEC-001/005/006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/auth/login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T-E2E-UI09; T-SEC-001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UI-10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Profile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FR-010–012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/me/profile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T-E2E-UI10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UI-11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Manager Dashboard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FR-024; SEC-003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Manager endpoints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T-E2E-UI11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UI-12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Screen Management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FR-040–044; SEC-003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Manager screen APIs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T-E2E-UI12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UI-13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Seat Management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FR-042–044; SEC-003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Manager seat APIs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T-E2E-UI13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UI-14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Show Management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FR-060–075; SEC-003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Manager show APIs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T-E2E-UI14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UI-15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Admin Dashboard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FR-025; SEC-004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Admin endpoints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T-E2E-UI15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UI-16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User Management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FR-020–025; SEC-001–009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/admin/users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T-E2E-UI16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UI-17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Role/Permission Management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FR-022/023; SEC-002/004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/admin/roles; /admin/permissions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T-E2E-UI17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UI-18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City/Theatre Management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FR-030–034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/admin/cities; /admin/theatres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T-E2E-UI18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UI-19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Movie Management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FR-050–055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/admin/movies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T-E2E-UI19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UI-20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Audit Logs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FR-110–112; AUD-001–005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/admin/audit-logs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T-E2E-UI20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UI-21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Search Administration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FR-097/098; AI-009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/admin/search/status; /admin/search/reindex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T-SEARCH-UI21</w:t>
            </w:r>
          </w:p>
        </w:tc>
      </w:tr>
    </w:tbl>
    <w:p/>
    <w:p>
      <w:pPr>
        <w:pStyle w:val="Heading1"/>
      </w:pPr>
      <w:r>
        <w:t>16. API Surface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AF7"/>
          </w:tcPr>
          <w:p>
            <w:r/>
            <w:r>
              <w:rPr>
                <w:b/>
                <w:sz w:val="14"/>
              </w:rPr>
              <w:t>API Surface</w:t>
            </w:r>
          </w:p>
        </w:tc>
        <w:tc>
          <w:tcPr>
            <w:tcW w:type="dxa" w:w="2664"/>
            <w:vAlign w:val="center"/>
            <w:shd w:fill="D9EAF7"/>
          </w:tcPr>
          <w:p>
            <w:r/>
            <w:r>
              <w:rPr>
                <w:b/>
                <w:sz w:val="14"/>
              </w:rPr>
              <w:t>Coverage</w:t>
            </w:r>
          </w:p>
        </w:tc>
        <w:tc>
          <w:tcPr>
            <w:tcW w:type="dxa" w:w="2664"/>
            <w:vAlign w:val="center"/>
            <w:shd w:fill="D9EAF7"/>
          </w:tcPr>
          <w:p>
            <w:r/>
            <w:r>
              <w:rPr>
                <w:b/>
                <w:sz w:val="14"/>
              </w:rPr>
              <w:t>Planned Module</w:t>
            </w:r>
          </w:p>
        </w:tc>
        <w:tc>
          <w:tcPr>
            <w:tcW w:type="dxa" w:w="2664"/>
            <w:vAlign w:val="center"/>
            <w:shd w:fill="D9EAF7"/>
          </w:tcPr>
          <w:p>
            <w:r/>
            <w:r>
              <w:rPr>
                <w:b/>
                <w:sz w:val="14"/>
              </w:rPr>
              <w:t>Verification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/auth/*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FR-001–006; SEC-001/005/006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BE auth/security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T-API-AUTH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/me/profile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FR-010–012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BE customer/profile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T-API-PROFILE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/cities/*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FR-030/031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BE city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T-API-CITY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/theatres/*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FR-032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BE theatre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T-API-THEATRE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/admin/users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FR-020–023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BE user/admin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T-API-ADMIN-USERS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/admin/users/{userId}/roles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FR-022/023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BE authorization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T-API-ROLES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/admin/roles; /admin/permissions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FR-023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BE authorization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T-API-PERM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/admin/cities; /admin/theatres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FR-030–034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BE organization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T-API-ADMIN-ORG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/admin/theatres/{theatreId}/managers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FR-034; SEC-003/004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BE authorization/theatre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T-API-MANAGERS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/movies/*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FR-050–055; FR-090–092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BE movie/discovery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T-API-MOVIES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/admin/movies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FR-050–055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BE movie/admin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T-API-ADMIN-MOVIES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/manager/theatres/{theatreId}/screens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FR-040/041; SEC-003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BE screen + scope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T-API-SCREENS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/manager/screens/{screenId}/seats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FR-042–044; SEC-003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BE seat + scope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T-API-SEATS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/manager/theatres/{theatreId}/shows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FR-060–075; SEC-003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BE show + scope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T-API-SHOWS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/shows/{showId}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FR-070/071/074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BE show read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T-API-SHOW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/shows/{showId}/seats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FR-080–083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BE availability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T-API-AVAIL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/search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FR-090–098; AI-001–008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BE search gateway + SRCH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T-API-SEARCH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/admin/search/status; /admin/search/reindex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FR-097/098; AI-009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SRCH admin boundary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T-API-SEARCH-ADMIN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/admin/audit-logs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FR-110–112; AUD-001–005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BE audit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T-API-AUDIT</w:t>
            </w:r>
          </w:p>
        </w:tc>
      </w:tr>
    </w:tbl>
    <w:p/>
    <w:p>
      <w:pPr>
        <w:pStyle w:val="Heading1"/>
      </w:pPr>
      <w:r>
        <w:t>17. Database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AF7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2664"/>
            <w:vAlign w:val="center"/>
            <w:shd w:fill="D9EAF7"/>
          </w:tcPr>
          <w:p>
            <w:r/>
            <w:r>
              <w:rPr>
                <w:b/>
                <w:sz w:val="14"/>
              </w:rPr>
              <w:t>Requirement Coverage</w:t>
            </w:r>
          </w:p>
        </w:tc>
        <w:tc>
          <w:tcPr>
            <w:tcW w:type="dxa" w:w="2664"/>
            <w:vAlign w:val="center"/>
            <w:shd w:fill="D9EAF7"/>
          </w:tcPr>
          <w:p>
            <w:r/>
            <w:r>
              <w:rPr>
                <w:b/>
                <w:sz w:val="14"/>
              </w:rPr>
              <w:t>Module</w:t>
            </w:r>
          </w:p>
        </w:tc>
        <w:tc>
          <w:tcPr>
            <w:tcW w:type="dxa" w:w="2664"/>
            <w:vAlign w:val="center"/>
            <w:shd w:fill="D9EAF7"/>
          </w:tcPr>
          <w:p>
            <w:r/>
            <w:r>
              <w:rPr>
                <w:b/>
                <w:sz w:val="14"/>
              </w:rPr>
              <w:t>Verification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FR-001–006; SEC-001/005/006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Identity/auth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T-DB-USER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CUSTOMER_PROFILE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FR-010–012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Customer profile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T-DB-CUSTOMER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EMPLOYEE_PROFILE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FR-020/021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Employee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T-DB-EMP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ROLE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FR-022/023/025; SEC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Authorization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T-DB-ROLE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USER_ROLE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FR-022/025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Authorization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T-DB-USER-ROLE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PERMISSION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FR-023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Authorization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T-DB-PERM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ROLE_PERMISSION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FR-023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Authorization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T-DB-ROLE-PERM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CITY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FR-030/031/032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Organization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T-DB-CITY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THEATRE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FR-032/033/034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Organization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T-DB-THEATRE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EMPLOYEE_THEATRE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FR-024/034; SEC-003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Scope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T-DB-EMP-THEATRE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SCREEN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FR-040/041; BR-003/004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Infrastructure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T-DB-SCREEN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SEAT_TYPE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FR-044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Infrastructure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T-DB-SEAT-TYPE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SEAT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FR-042/043/044; BR-005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Infrastructure/availability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T-DB-SEAT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MOVIE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FR-050/053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Catalogue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T-DB-MOVIE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GENRE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FR-051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Catalogue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T-DB-GENRE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MOVIE_GENRE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FR-051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Catalogue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T-DB-MOVIE-GENRE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LANGUAGE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FR-052; FR-011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Catalogue/profile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T-DB-LANGUAGE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MOVIE_LANGUAGE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FR-052/055/075; BR-002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Catalogue/scheduling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T-DB-MOVIE-LANG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CERTIFICATION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FR-053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Catalogue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T-DB-CERT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PRESENTATION_FORMAT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FR-054/060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Show configuration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T-DB-PRES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AUDIO_FORMAT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FR-054/060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Show configuration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T-DB-AUDIO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SCREEN_CAPABILITY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FR-060–062; BR-003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Show configuration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T-DB-CAPABILITY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SHOW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FR-070–075; BR-001–004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Scheduling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T-DB-SHOW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SHOW_SEAT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FR-080–083; BR-005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Availability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T-DB-SHOW-SEAT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SEARCH_INDEX_DOCUMENT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FR-096–098; AI-001–004/009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Derived search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T-DB-INDEX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SEARCH_QUERY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FR-090; FR-093–095; AI-005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Search telemetry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T-DB-SEARCH-QUERY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SEARCH_RESULT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FR-091/092; AI-006/007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Search result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T-DB-SEARCH-RESULT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AUDIT_LOG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FR-110–112; AUD-001–005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Governance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T-DB-AUDIT</w:t>
            </w:r>
          </w:p>
        </w:tc>
      </w:tr>
    </w:tbl>
    <w:p/>
    <w:p>
      <w:pPr>
        <w:pStyle w:val="Heading1"/>
      </w:pPr>
      <w:r>
        <w:t>18. Traceability 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D9EAF7"/>
          </w:tcPr>
          <w:p>
            <w:r/>
            <w:r>
              <w:rPr>
                <w:b/>
                <w:sz w:val="14"/>
              </w:rPr>
              <w:t>Requirement Class</w:t>
            </w:r>
          </w:p>
        </w:tc>
        <w:tc>
          <w:tcPr>
            <w:tcW w:type="dxa" w:w="3552"/>
            <w:vAlign w:val="center"/>
            <w:shd w:fill="D9EAF7"/>
          </w:tcPr>
          <w:p>
            <w:r/>
            <w:r>
              <w:rPr>
                <w:b/>
                <w:sz w:val="14"/>
              </w:rPr>
              <w:t>Coverage</w:t>
            </w:r>
          </w:p>
        </w:tc>
        <w:tc>
          <w:tcPr>
            <w:tcW w:type="dxa" w:w="3552"/>
            <w:vAlign w:val="center"/>
            <w:shd w:fill="D9EAF7"/>
          </w:tcPr>
          <w:p>
            <w:r/>
            <w:r>
              <w:rPr>
                <w:b/>
                <w:sz w:val="14"/>
              </w:rPr>
              <w:t>Status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4"/>
              </w:rPr>
              <w:t>Functional FR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4"/>
              </w:rPr>
              <w:t>FR-001–006, 010–012, 020–025, 030–034, 040–044, 050–055, 060–062, 070–075, 080–083, 090–098, 110–112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4"/>
              </w:rPr>
              <w:t>All individually mapped above.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4"/>
              </w:rPr>
              <w:t>Business BR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4"/>
              </w:rPr>
              <w:t>BR-001–009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4"/>
              </w:rPr>
              <w:t>All individually mapped.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4"/>
              </w:rPr>
              <w:t>Data DR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4"/>
              </w:rPr>
              <w:t>DR-001–008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4"/>
              </w:rPr>
              <w:t>All individually mapped.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4"/>
              </w:rPr>
              <w:t>Interface IR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4"/>
              </w:rPr>
              <w:t>IR-001–005, 010–014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4"/>
              </w:rPr>
              <w:t>All individually mapped.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4"/>
              </w:rPr>
              <w:t>Security SEC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4"/>
              </w:rPr>
              <w:t>SEC-001–009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4"/>
              </w:rPr>
              <w:t>All individually mapped.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4"/>
              </w:rPr>
              <w:t>Non-functional NFR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4"/>
              </w:rPr>
              <w:t>NFR-001–012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4"/>
              </w:rPr>
              <w:t>All individually mapped.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4"/>
              </w:rPr>
              <w:t>AI/Search AI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4"/>
              </w:rPr>
              <w:t>AI-001–011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4"/>
              </w:rPr>
              <w:t>All individually mapped.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4"/>
              </w:rPr>
              <w:t>Errors ERR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4"/>
              </w:rPr>
              <w:t>ERR-001–006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4"/>
              </w:rPr>
              <w:t>All individually mapped.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4"/>
              </w:rPr>
              <w:t>Audit AUD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4"/>
              </w:rPr>
              <w:t>AUD-001–005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4"/>
              </w:rPr>
              <w:t>All individually mapped.</w:t>
            </w:r>
          </w:p>
        </w:tc>
      </w:tr>
    </w:tbl>
    <w:p/>
    <w:p>
      <w:pPr>
        <w:pStyle w:val="Heading1"/>
      </w:pPr>
      <w:r>
        <w:t>19. Open Decisions That Affect Traceability</w:t>
      </w:r>
    </w:p>
    <w:p>
      <w:r>
        <w:t>The SRS deliberately records unresolved product/technical decisions rather than inventing values. These decisions must remain visible in the RTM because they can change implementation and verification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shd w:fill="D9EAF7"/>
          </w:tcPr>
          <w:p>
            <w:r/>
            <w:r>
              <w:rPr>
                <w:b/>
                <w:sz w:val="14"/>
              </w:rPr>
              <w:t>TBD</w:t>
            </w:r>
          </w:p>
        </w:tc>
        <w:tc>
          <w:tcPr>
            <w:tcW w:type="dxa" w:w="2131"/>
            <w:vAlign w:val="center"/>
            <w:shd w:fill="D9EAF7"/>
          </w:tcPr>
          <w:p>
            <w:r/>
            <w:r>
              <w:rPr>
                <w:b/>
                <w:sz w:val="14"/>
              </w:rPr>
              <w:t>Decision</w:t>
            </w:r>
          </w:p>
        </w:tc>
        <w:tc>
          <w:tcPr>
            <w:tcW w:type="dxa" w:w="2131"/>
            <w:vAlign w:val="center"/>
            <w:shd w:fill="D9EAF7"/>
          </w:tcPr>
          <w:p>
            <w:r/>
            <w:r>
              <w:rPr>
                <w:b/>
                <w:sz w:val="14"/>
              </w:rPr>
              <w:t>Affected Requirements</w:t>
            </w:r>
          </w:p>
        </w:tc>
        <w:tc>
          <w:tcPr>
            <w:tcW w:type="dxa" w:w="2131"/>
            <w:vAlign w:val="center"/>
            <w:shd w:fill="D9EAF7"/>
          </w:tcPr>
          <w:p>
            <w:r/>
            <w:r>
              <w:rPr>
                <w:b/>
                <w:sz w:val="14"/>
              </w:rPr>
              <w:t>Resolution Artifact</w:t>
            </w:r>
          </w:p>
        </w:tc>
        <w:tc>
          <w:tcPr>
            <w:tcW w:type="dxa" w:w="2131"/>
            <w:vAlign w:val="center"/>
            <w:shd w:fill="D9EAF7"/>
          </w:tcPr>
          <w:p>
            <w:r/>
            <w:r>
              <w:rPr>
                <w:b/>
                <w:sz w:val="14"/>
              </w:rPr>
              <w:t>Traceability State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TBD-001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Exact authentication/session/token mechanism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SEC-001–006; API auth; deployment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A-03/A-05/A-10 confirmation required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BLOCKED for final security implementation detail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TBD-002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Exact search response-time target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NFR-001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A-08 performance baseline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BLOCKED for numeric performance acceptance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TBD-003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Availability target and recovery objectives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NFR-004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A-10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BLOCKED for final availability gate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TBD-004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Exact customer filters/sorting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FR discovery; IR-001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A-05/A-06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BLOCKED for final filter contract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TBD-005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Exact Manager movie/show permissions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FR-024; SEC-002/003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A-05/A-06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BLOCKED for final permission matrix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TBD-006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Search evaluation dataset/quality metrics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AI-010/011; NFR-003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A-08 search evaluation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BLOCKED for final AI/search release gate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TBD-007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Whether BOOKED state is display-only/future booking-linked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FR-081/083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A-02/A-05/A-06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Must remain display-only unless scope changes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TBD-008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SEARCH_QUERY/AUDIT_LOG retention policy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FR-095; AUD; NFR-011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A-10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4"/>
              </w:rPr>
              <w:t>BLOCKED for operational retention baseline</w:t>
            </w:r>
          </w:p>
        </w:tc>
      </w:tr>
    </w:tbl>
    <w:p/>
    <w:p>
      <w:pPr>
        <w:pStyle w:val="Heading1"/>
      </w:pPr>
      <w:r>
        <w:t>20. Explicit Scope Exclusions</w:t>
      </w:r>
    </w:p>
    <w:p>
      <w:r>
        <w:t>The RTM must not create false traceability for features that are explicitly out of scope. The current baseline excludes payment processing, refunds/settlements, marketplace commissions, multi-provider management, complex booking workflows, seat-hold expiration, financial accounting, customer loyalty and full notification delivery. No requirement ID, API endpoint, UI screen or test case in this RTM authorizes those capabilities.</w:t>
      </w:r>
    </w:p>
    <w:p>
      <w:pPr>
        <w:pStyle w:val="ListBullet"/>
      </w:pPr>
      <w:r>
        <w:t>No payment endpoint is traced.</w:t>
      </w:r>
    </w:p>
    <w:p>
      <w:pPr>
        <w:pStyle w:val="ListBullet"/>
      </w:pPr>
      <w:r>
        <w:t>No payment-method storage is traced.</w:t>
      </w:r>
    </w:p>
    <w:p>
      <w:pPr>
        <w:pStyle w:val="ListBullet"/>
      </w:pPr>
      <w:r>
        <w:t>No settlement/accounting workflow is traced.</w:t>
      </w:r>
    </w:p>
    <w:p>
      <w:pPr>
        <w:pStyle w:val="ListBullet"/>
      </w:pPr>
      <w:r>
        <w:t>No marketplace/vendor workflow is traced.</w:t>
      </w:r>
    </w:p>
    <w:p>
      <w:pPr>
        <w:pStyle w:val="ListBullet"/>
      </w:pPr>
      <w:r>
        <w:t>No full booking lifecycle is traced.</w:t>
      </w:r>
    </w:p>
    <w:p>
      <w:pPr>
        <w:pStyle w:val="ListBullet"/>
      </w:pPr>
      <w:r>
        <w:t>No seat-hold expiration workflow is traced.</w:t>
      </w:r>
    </w:p>
    <w:p>
      <w:pPr>
        <w:pStyle w:val="ListBullet"/>
      </w:pPr>
      <w:r>
        <w:t>No loyalty system is traced.</w:t>
      </w:r>
    </w:p>
    <w:p>
      <w:pPr>
        <w:pStyle w:val="ListBullet"/>
      </w:pPr>
      <w:r>
        <w:t>No full notification-delivery infrastructure is traced.</w:t>
      </w:r>
    </w:p>
    <w:p>
      <w:pPr>
        <w:pStyle w:val="Heading1"/>
      </w:pPr>
      <w:r>
        <w:t>21. RTM Change-Control Rules</w:t>
      </w:r>
    </w:p>
    <w:p>
      <w:pPr>
        <w:pStyle w:val="ListBullet"/>
      </w:pPr>
      <w:r>
        <w:t>Requirement changes update the SRS first or through the approved controlled change process.</w:t>
      </w:r>
    </w:p>
    <w:p>
      <w:pPr>
        <w:pStyle w:val="ListBullet"/>
      </w:pPr>
      <w:r>
        <w:t>Any requirement affecting the locked database triggers DB/3NF/integrity impact analysis.</w:t>
      </w:r>
    </w:p>
    <w:p>
      <w:pPr>
        <w:pStyle w:val="ListBullet"/>
      </w:pPr>
      <w:r>
        <w:t>Architecture/API/UI changes must update the affected trace rows.</w:t>
      </w:r>
    </w:p>
    <w:p>
      <w:pPr>
        <w:pStyle w:val="ListBullet"/>
      </w:pPr>
      <w:r>
        <w:t>A new feature without an approved requirement is a scope-control defect.</w:t>
      </w:r>
    </w:p>
    <w:p>
      <w:pPr>
        <w:pStyle w:val="ListBullet"/>
      </w:pPr>
      <w:r>
        <w:t>A test change without a requirement/design relationship must be reviewed for orphaned or missing verification.</w:t>
      </w:r>
    </w:p>
    <w:p>
      <w:pPr>
        <w:pStyle w:val="ListBullet"/>
      </w:pPr>
      <w:r>
        <w:t>When code moves, the planned code reference must be updated so traceability remains navigable.</w:t>
      </w:r>
    </w:p>
    <w:p>
      <w:pPr>
        <w:pStyle w:val="ListBullet"/>
      </w:pPr>
      <w:r>
        <w:t>Release cannot be declared complete while a MUST requirement has no implementation and verification evidence.</w:t>
      </w:r>
    </w:p>
    <w:p>
      <w:pPr>
        <w:pStyle w:val="Heading1"/>
      </w:pPr>
      <w:r>
        <w:t>22. Release Traceability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4"/>
              </w:rPr>
              <w:t>Gate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4"/>
              </w:rPr>
              <w:t>Condition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RTM-01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Every baselined MUST requirement has a design reference.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RTM-02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Every baselined MUST requirement has a planned implementation reference.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RTM-03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Every baselined MUST requirement has at least one verification case.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RTM-04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Every verification case has an execution result before release.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RTM-05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Every S1/S2 defect affecting a requirement is closed or formally accepted.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RTM-06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All TBDs that block release acceptance are resolved or formally deferred.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RTM-07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No implemented release feature is orphaned from an approved requirement/change.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RTM-08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4"/>
              </w:rPr>
              <w:t>No out-of-scope capability has entered the release without approved scope change.</w:t>
            </w:r>
          </w:p>
        </w:tc>
      </w:tr>
    </w:tbl>
    <w:p/>
    <w:p>
      <w:pPr>
        <w:pStyle w:val="Heading1"/>
      </w:pPr>
      <w:r>
        <w:t>23. How the RTM Will Be Maintained During Coding</w:t>
      </w:r>
    </w:p>
    <w:p>
      <w:pPr>
        <w:pStyle w:val="ListNumber"/>
      </w:pPr>
      <w:r>
        <w:t>When a backlog item is created, attach one or more requirement IDs.</w:t>
      </w:r>
    </w:p>
    <w:p>
      <w:pPr>
        <w:pStyle w:val="ListNumber"/>
      </w:pPr>
      <w:r>
        <w:t>Before coding, confirm the architecture, database/API/UI impact.</w:t>
      </w:r>
    </w:p>
    <w:p>
      <w:pPr>
        <w:pStyle w:val="ListNumber"/>
      </w:pPr>
      <w:r>
        <w:t>During coding, update the planned code reference to the actual module/package/file.</w:t>
      </w:r>
    </w:p>
    <w:p>
      <w:pPr>
        <w:pStyle w:val="ListNumber"/>
      </w:pPr>
      <w:r>
        <w:t>When a test is written, attach the test ID to the requirement row.</w:t>
      </w:r>
    </w:p>
    <w:p>
      <w:pPr>
        <w:pStyle w:val="ListNumber"/>
      </w:pPr>
      <w:r>
        <w:t>When the test executes, record pass/fail evidence in the test repository or test report.</w:t>
      </w:r>
    </w:p>
    <w:p>
      <w:pPr>
        <w:pStyle w:val="ListNumber"/>
      </w:pPr>
      <w:r>
        <w:t>When a defect is found, link the defect to the requirement and affected test.</w:t>
      </w:r>
    </w:p>
    <w:p>
      <w:pPr>
        <w:pStyle w:val="ListNumber"/>
      </w:pPr>
      <w:r>
        <w:t>When a requirement changes, update all downstream traces before merging the implementation.</w:t>
      </w:r>
    </w:p>
    <w:p>
      <w:pPr>
        <w:pStyle w:val="Heading1"/>
      </w:pPr>
      <w:r>
        <w:t>24. Immediate Traceability Actions Before Coding</w:t>
      </w:r>
    </w:p>
    <w:p>
      <w:pPr>
        <w:pStyle w:val="ListBullet"/>
      </w:pPr>
      <w:r>
        <w:t>Resolve the authentication/session mechanism before final security implementation.</w:t>
      </w:r>
    </w:p>
    <w:p>
      <w:pPr>
        <w:pStyle w:val="ListBullet"/>
      </w:pPr>
      <w:r>
        <w:t>Finalize the exact Theatre Manager movie/show permission matrix.</w:t>
      </w:r>
    </w:p>
    <w:p>
      <w:pPr>
        <w:pStyle w:val="ListBullet"/>
      </w:pPr>
      <w:r>
        <w:t>Finalize search evaluation dataset and quality metrics.</w:t>
      </w:r>
    </w:p>
    <w:p>
      <w:pPr>
        <w:pStyle w:val="ListBullet"/>
      </w:pPr>
      <w:r>
        <w:t>Finalize numeric performance targets for search/show discovery.</w:t>
      </w:r>
    </w:p>
    <w:p>
      <w:pPr>
        <w:pStyle w:val="ListBullet"/>
      </w:pPr>
      <w:r>
        <w:t>Finalize availability/recovery targets in A-10.</w:t>
      </w:r>
    </w:p>
    <w:p>
      <w:pPr>
        <w:pStyle w:val="ListBullet"/>
      </w:pPr>
      <w:r>
        <w:t>Confirm customer-facing filters/sorting.</w:t>
      </w:r>
    </w:p>
    <w:p>
      <w:pPr>
        <w:pStyle w:val="ListBullet"/>
      </w:pPr>
      <w:r>
        <w:t>Confirm the intended meaning of SHOW_SEAT BOOKED in the current scope.</w:t>
      </w:r>
    </w:p>
    <w:p>
      <w:pPr>
        <w:pStyle w:val="ListBullet"/>
      </w:pPr>
      <w:r>
        <w:t>Keep all eight SRS TBD items visible until decisions are recorded.</w:t>
      </w:r>
    </w:p>
    <w:p>
      <w:pPr>
        <w:pStyle w:val="Heading1"/>
      </w:pPr>
      <w:r>
        <w:t>25. Traceability Baseline Statement</w:t>
      </w:r>
    </w:p>
    <w:p>
      <w:r>
        <w:t>The current RTM provides complete planned traceability across the requirement classes defined by PVK-SRS-001: functional, business, data, interface, security, non-functional, AI/search, error-handling and audit requirements. It also connects the requirements to the locked 28-entity operational model, the architecture modules, approved API surfaces, UI screens and the verification strategy.</w:t>
      </w:r>
    </w:p>
    <w:p>
      <w:r>
        <w:t>The matrix is intentionally marked as a BASELINE CANDIDATE because the SRS itself remains a BASELINE CANDIDATE and several TBD decisions remain unresolved. Once the requirements baseline is approved and implementation begins, this document becomes the controlled evidence index and its implementation/test columns must be updated with actual repository and execution evidence.</w:t>
      </w:r>
    </w:p>
    <w:p>
      <w:pPr>
        <w:pStyle w:val="Heading1"/>
      </w:pPr>
      <w:r>
        <w:t>26. References</w:t>
      </w:r>
    </w:p>
    <w:p>
      <w:pPr>
        <w:pStyle w:val="ListBullet"/>
      </w:pPr>
      <w:r>
        <w:t>PVK-SDP-001 — Software Development Process, Version 1.0.</w:t>
      </w:r>
    </w:p>
    <w:p>
      <w:pPr>
        <w:pStyle w:val="ListBullet"/>
      </w:pPr>
      <w:r>
        <w:t>PVK-SRS-001 — Software Requirements Specification, Version 1.0.</w:t>
      </w:r>
    </w:p>
    <w:p>
      <w:pPr>
        <w:pStyle w:val="ListBullet"/>
      </w:pPr>
      <w:r>
        <w:t>PVK-ARCH-001 — System &amp; Software Architecture, Version 1.0.</w:t>
      </w:r>
    </w:p>
    <w:p>
      <w:pPr>
        <w:pStyle w:val="ListBullet"/>
      </w:pPr>
      <w:r>
        <w:t>PVK Cinemas Final Database Design — Version 1.0; LOCKED FOR IMPLEMENTATION.</w:t>
      </w:r>
    </w:p>
    <w:p>
      <w:pPr>
        <w:pStyle w:val="ListBullet"/>
      </w:pPr>
      <w:r>
        <w:t>PVK-API-001 — API Specification, Version 1.0.</w:t>
      </w:r>
    </w:p>
    <w:p>
      <w:pPr>
        <w:pStyle w:val="ListBullet"/>
      </w:pPr>
      <w:r>
        <w:t>PVK-UIUX-001 — UI/UX Specification, Version 1.0.</w:t>
      </w:r>
    </w:p>
    <w:p>
      <w:pPr>
        <w:pStyle w:val="ListBullet"/>
      </w:pPr>
      <w:r>
        <w:t>PVK-IMPL-001 — Implementation Plan, Version 1.0.</w:t>
      </w:r>
    </w:p>
    <w:p>
      <w:pPr>
        <w:pStyle w:val="ListBullet"/>
      </w:pPr>
      <w:r>
        <w:t>PVK-TEST-001 — Test Strategy &amp; Test Plan, Version 1.0.</w:t>
      </w:r>
    </w:p>
    <w:p>
      <w:pPr>
        <w:pStyle w:val="ListBullet"/>
      </w:pPr>
      <w:r>
        <w:t>ISO/IEC/IEEE 29148:2018 — Requirements engineering reference.</w:t>
      </w:r>
    </w:p>
    <w:p>
      <w:pPr>
        <w:pStyle w:val="ListBullet"/>
      </w:pPr>
      <w:r>
        <w:t>ISO/IEC/IEEE 12207:2026 — Software life-cycle process reference.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PVK Cinemas — Requirements Traceability Matrix | PVK-RTM-001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