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PVK CINEMAS</w:t>
      </w:r>
    </w:p>
    <w:p>
      <w:pPr>
        <w:jc w:val="center"/>
      </w:pPr>
      <w:r>
        <w:rPr>
          <w:b/>
          <w:sz w:val="44"/>
        </w:rPr>
        <w:t>Software Requirements Specification</w:t>
      </w:r>
    </w:p>
    <w:p>
      <w:pPr>
        <w:jc w:val="center"/>
      </w:pPr>
      <w:r>
        <w:rPr>
          <w:sz w:val="28"/>
        </w:rPr>
        <w:t>AI-Powered Cinema Search Platform</w:t>
      </w:r>
    </w:p>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7"/>
              </w:rPr>
              <w:t>Document Attribute</w:t>
            </w:r>
          </w:p>
        </w:tc>
        <w:tc>
          <w:tcPr>
            <w:tcW w:type="dxa" w:w="5040"/>
            <w:vAlign w:val="center"/>
            <w:shd w:fill="D9EAF7"/>
          </w:tcPr>
          <w:p>
            <w:r/>
            <w:r>
              <w:rPr>
                <w:b/>
                <w:sz w:val="17"/>
              </w:rPr>
              <w:t>Value</w:t>
            </w:r>
          </w:p>
        </w:tc>
      </w:tr>
      <w:tr>
        <w:tc>
          <w:tcPr>
            <w:tcW w:type="dxa" w:w="5040"/>
            <w:vAlign w:val="center"/>
          </w:tcPr>
          <w:p>
            <w:r/>
            <w:r>
              <w:rPr>
                <w:b w:val="0"/>
                <w:sz w:val="17"/>
              </w:rPr>
              <w:t>Document ID</w:t>
            </w:r>
          </w:p>
        </w:tc>
        <w:tc>
          <w:tcPr>
            <w:tcW w:type="dxa" w:w="5040"/>
            <w:vAlign w:val="center"/>
          </w:tcPr>
          <w:p>
            <w:r/>
            <w:r>
              <w:rPr>
                <w:b w:val="0"/>
                <w:sz w:val="17"/>
              </w:rPr>
              <w:t>PVK-SRS-001</w:t>
            </w:r>
          </w:p>
        </w:tc>
      </w:tr>
      <w:tr>
        <w:tc>
          <w:tcPr>
            <w:tcW w:type="dxa" w:w="5040"/>
            <w:vAlign w:val="center"/>
          </w:tcPr>
          <w:p>
            <w:r/>
            <w:r>
              <w:rPr>
                <w:b w:val="0"/>
                <w:sz w:val="17"/>
              </w:rPr>
              <w:t>Version</w:t>
            </w:r>
          </w:p>
        </w:tc>
        <w:tc>
          <w:tcPr>
            <w:tcW w:type="dxa" w:w="5040"/>
            <w:vAlign w:val="center"/>
          </w:tcPr>
          <w:p>
            <w:r/>
            <w:r>
              <w:rPr>
                <w:b w:val="0"/>
                <w:sz w:val="17"/>
              </w:rPr>
              <w:t>1.0</w:t>
            </w:r>
          </w:p>
        </w:tc>
      </w:tr>
      <w:tr>
        <w:tc>
          <w:tcPr>
            <w:tcW w:type="dxa" w:w="5040"/>
            <w:vAlign w:val="center"/>
          </w:tcPr>
          <w:p>
            <w:r/>
            <w:r>
              <w:rPr>
                <w:b w:val="0"/>
                <w:sz w:val="17"/>
              </w:rPr>
              <w:t>Status</w:t>
            </w:r>
          </w:p>
        </w:tc>
        <w:tc>
          <w:tcPr>
            <w:tcW w:type="dxa" w:w="5040"/>
            <w:vAlign w:val="center"/>
          </w:tcPr>
          <w:p>
            <w:r/>
            <w:r>
              <w:rPr>
                <w:b w:val="0"/>
                <w:sz w:val="17"/>
              </w:rPr>
              <w:t>BASELINE CANDIDATE</w:t>
            </w:r>
          </w:p>
        </w:tc>
      </w:tr>
      <w:tr>
        <w:tc>
          <w:tcPr>
            <w:tcW w:type="dxa" w:w="5040"/>
            <w:vAlign w:val="center"/>
          </w:tcPr>
          <w:p>
            <w:r/>
            <w:r>
              <w:rPr>
                <w:b w:val="0"/>
                <w:sz w:val="17"/>
              </w:rPr>
              <w:t>Project</w:t>
            </w:r>
          </w:p>
        </w:tc>
        <w:tc>
          <w:tcPr>
            <w:tcW w:type="dxa" w:w="5040"/>
            <w:vAlign w:val="center"/>
          </w:tcPr>
          <w:p>
            <w:r/>
            <w:r>
              <w:rPr>
                <w:b w:val="0"/>
                <w:sz w:val="17"/>
              </w:rPr>
              <w:t>PVK Cinemas AI-Powered Cinema Search Platform</w:t>
            </w:r>
          </w:p>
        </w:tc>
      </w:tr>
      <w:tr>
        <w:tc>
          <w:tcPr>
            <w:tcW w:type="dxa" w:w="5040"/>
            <w:vAlign w:val="center"/>
          </w:tcPr>
          <w:p>
            <w:r/>
            <w:r>
              <w:rPr>
                <w:b w:val="0"/>
                <w:sz w:val="17"/>
              </w:rPr>
              <w:t>Requirements Reference</w:t>
            </w:r>
          </w:p>
        </w:tc>
        <w:tc>
          <w:tcPr>
            <w:tcW w:type="dxa" w:w="5040"/>
            <w:vAlign w:val="center"/>
          </w:tcPr>
          <w:p>
            <w:r/>
            <w:r>
              <w:rPr>
                <w:b w:val="0"/>
                <w:sz w:val="17"/>
              </w:rPr>
              <w:t>ISO/IEC/IEEE 29148:2018</w:t>
            </w:r>
          </w:p>
        </w:tc>
      </w:tr>
      <w:tr>
        <w:tc>
          <w:tcPr>
            <w:tcW w:type="dxa" w:w="5040"/>
            <w:vAlign w:val="center"/>
          </w:tcPr>
          <w:p>
            <w:r/>
            <w:r>
              <w:rPr>
                <w:b w:val="0"/>
                <w:sz w:val="17"/>
              </w:rPr>
              <w:t>Development Process</w:t>
            </w:r>
          </w:p>
        </w:tc>
        <w:tc>
          <w:tcPr>
            <w:tcW w:type="dxa" w:w="5040"/>
            <w:vAlign w:val="center"/>
          </w:tcPr>
          <w:p>
            <w:r/>
            <w:r>
              <w:rPr>
                <w:b w:val="0"/>
                <w:sz w:val="17"/>
              </w:rPr>
              <w:t>PVK-SDP-001, Version 1.0</w:t>
            </w:r>
          </w:p>
        </w:tc>
      </w:tr>
      <w:tr>
        <w:tc>
          <w:tcPr>
            <w:tcW w:type="dxa" w:w="5040"/>
            <w:vAlign w:val="center"/>
          </w:tcPr>
          <w:p>
            <w:r/>
            <w:r>
              <w:rPr>
                <w:b w:val="0"/>
                <w:sz w:val="17"/>
              </w:rPr>
              <w:t>Database Baseline</w:t>
            </w:r>
          </w:p>
        </w:tc>
        <w:tc>
          <w:tcPr>
            <w:tcW w:type="dxa" w:w="5040"/>
            <w:vAlign w:val="center"/>
          </w:tcPr>
          <w:p>
            <w:r/>
            <w:r>
              <w:rPr>
                <w:b w:val="0"/>
                <w:sz w:val="17"/>
              </w:rPr>
              <w:t>PVK Cinemas Final Database Design — LOCKED FOR IMPLEMENTATION</w:t>
            </w:r>
          </w:p>
        </w:tc>
      </w:tr>
      <w:tr>
        <w:tc>
          <w:tcPr>
            <w:tcW w:type="dxa" w:w="5040"/>
            <w:vAlign w:val="center"/>
          </w:tcPr>
          <w:p>
            <w:r/>
            <w:r>
              <w:rPr>
                <w:b w:val="0"/>
                <w:sz w:val="17"/>
              </w:rPr>
              <w:t>Primary Source of Truth</w:t>
            </w:r>
          </w:p>
        </w:tc>
        <w:tc>
          <w:tcPr>
            <w:tcW w:type="dxa" w:w="5040"/>
            <w:vAlign w:val="center"/>
          </w:tcPr>
          <w:p>
            <w:r/>
            <w:r>
              <w:rPr>
                <w:b w:val="0"/>
                <w:sz w:val="17"/>
              </w:rPr>
              <w:t>Approved relational database</w:t>
            </w:r>
          </w:p>
        </w:tc>
      </w:tr>
    </w:tbl>
    <w:p/>
    <w:p>
      <w:pPr>
        <w:jc w:val="center"/>
      </w:pPr>
      <w:r>
        <w:rPr>
          <w:i/>
          <w:sz w:val="18"/>
        </w:rPr>
        <w:t>Requirements in this document are derived from the approved project baselines and are intended to become the controlled requirements baseline after review.</w:t>
      </w:r>
    </w:p>
    <w:p>
      <w:r>
        <w:br w:type="page"/>
      </w:r>
    </w:p>
    <w:p>
      <w:pPr>
        <w:pStyle w:val="Heading1"/>
      </w:pPr>
      <w:r>
        <w:t>1. Introduction</w:t>
      </w:r>
    </w:p>
    <w:p>
      <w:pPr>
        <w:pStyle w:val="Heading2"/>
      </w:pPr>
      <w:r>
        <w:t>1.1 Purpose</w:t>
      </w:r>
    </w:p>
    <w:p>
      <w:r>
        <w:t>This Software Requirements Specification (SRS) defines the functional, non-functional, data, security, interface, AI/search, and business requirements for the PVK Cinemas AI-Powered Cinema Search Platform.</w:t>
      </w:r>
    </w:p>
    <w:p>
      <w:r>
        <w:t>The SRS converts the project scope and approved database model into uniquely identified, testable requirements that can be used by architecture, implementation, testing, deployment, and traceability activities.</w:t>
      </w:r>
    </w:p>
    <w:p>
      <w:r>
        <w:t>This document is governed by the Software Development Process PVK-SDP-001. The process requires requirements to be identifiable, validated, baselined, traceable, and testable. fileciteturn1file0</w:t>
      </w:r>
    </w:p>
    <w:p>
      <w:pPr>
        <w:pStyle w:val="Heading2"/>
      </w:pPr>
      <w:r>
        <w:t>1.2 Intended Audience</w:t>
      </w:r>
    </w:p>
    <w:p>
      <w:pPr>
        <w:pStyle w:val="ListBullet"/>
      </w:pPr>
      <w:r>
        <w:t>Project Lead / Product Owner</w:t>
      </w:r>
    </w:p>
    <w:p>
      <w:pPr>
        <w:pStyle w:val="ListBullet"/>
      </w:pPr>
      <w:r>
        <w:t>Business and Domain Analyst</w:t>
      </w:r>
    </w:p>
    <w:p>
      <w:pPr>
        <w:pStyle w:val="ListBullet"/>
      </w:pPr>
      <w:r>
        <w:t>Software Architect / Technical Lead</w:t>
      </w:r>
    </w:p>
    <w:p>
      <w:pPr>
        <w:pStyle w:val="ListBullet"/>
      </w:pPr>
      <w:r>
        <w:t>Frontend and Backend Developers</w:t>
      </w:r>
    </w:p>
    <w:p>
      <w:pPr>
        <w:pStyle w:val="ListBullet"/>
      </w:pPr>
      <w:r>
        <w:t>Database Engineer</w:t>
      </w:r>
    </w:p>
    <w:p>
      <w:pPr>
        <w:pStyle w:val="ListBullet"/>
      </w:pPr>
      <w:r>
        <w:t>AI/Search Engineer</w:t>
      </w:r>
    </w:p>
    <w:p>
      <w:pPr>
        <w:pStyle w:val="ListBullet"/>
      </w:pPr>
      <w:r>
        <w:t>QA / Test Engineer</w:t>
      </w:r>
    </w:p>
    <w:p>
      <w:pPr>
        <w:pStyle w:val="ListBullet"/>
      </w:pPr>
      <w:r>
        <w:t>DevOps / Release Owner</w:t>
      </w:r>
    </w:p>
    <w:p>
      <w:pPr>
        <w:pStyle w:val="ListBullet"/>
      </w:pPr>
      <w:r>
        <w:t>Project reviewers and evaluators</w:t>
      </w:r>
    </w:p>
    <w:p>
      <w:pPr>
        <w:pStyle w:val="Heading2"/>
      </w:pPr>
      <w:r>
        <w:t>1.3 Product Definition</w:t>
      </w:r>
    </w:p>
    <w:p>
      <w:r>
        <w:t>PVK Cinemas is a single-organization cinema platform covering catalogue information, cities and theatres, screens and seats, movie metadata, show scheduling, show-seat availability, role-based access, auditability, and AI-assisted search. The relational database is the authoritative source for operational cinema information, while search structures are derived projections. fileciteturn1file2</w:t>
      </w:r>
    </w:p>
    <w:p>
      <w:pPr>
        <w:pStyle w:val="Heading1"/>
      </w:pPr>
      <w:r>
        <w:t>2. Product Scope</w:t>
      </w:r>
    </w:p>
    <w:p>
      <w:pPr>
        <w:pStyle w:val="Heading2"/>
      </w:pPr>
      <w:r>
        <w:t>2.1 In-Scope Capabilities</w:t>
      </w:r>
    </w:p>
    <w:p>
      <w:pPr>
        <w:pStyle w:val="ListBullet"/>
      </w:pPr>
      <w:r>
        <w:t>User identity and authentication-related account management.</w:t>
      </w:r>
    </w:p>
    <w:p>
      <w:pPr>
        <w:pStyle w:val="ListBullet"/>
      </w:pPr>
      <w:r>
        <w:t>Customer profile management.</w:t>
      </w:r>
    </w:p>
    <w:p>
      <w:pPr>
        <w:pStyle w:val="ListBullet"/>
      </w:pPr>
      <w:r>
        <w:t>Employee profile and theatre-manager assignment management.</w:t>
      </w:r>
    </w:p>
    <w:p>
      <w:pPr>
        <w:pStyle w:val="ListBullet"/>
      </w:pPr>
      <w:r>
        <w:t>Role and permission management.</w:t>
      </w:r>
    </w:p>
    <w:p>
      <w:pPr>
        <w:pStyle w:val="ListBullet"/>
      </w:pPr>
      <w:r>
        <w:t>City and theatre management.</w:t>
      </w:r>
    </w:p>
    <w:p>
      <w:pPr>
        <w:pStyle w:val="ListBullet"/>
      </w:pPr>
      <w:r>
        <w:t>Screen, seat type, and seat management.</w:t>
      </w:r>
    </w:p>
    <w:p>
      <w:pPr>
        <w:pStyle w:val="ListBullet"/>
      </w:pPr>
      <w:r>
        <w:t>Movie catalogue management.</w:t>
      </w:r>
    </w:p>
    <w:p>
      <w:pPr>
        <w:pStyle w:val="ListBullet"/>
      </w:pPr>
      <w:r>
        <w:t>Genre, language, certification, presentation-format, and audio-format reference data.</w:t>
      </w:r>
    </w:p>
    <w:p>
      <w:pPr>
        <w:pStyle w:val="ListBullet"/>
      </w:pPr>
      <w:r>
        <w:t>Movie-language association management.</w:t>
      </w:r>
    </w:p>
    <w:p>
      <w:pPr>
        <w:pStyle w:val="ListBullet"/>
      </w:pPr>
      <w:r>
        <w:t>Screen capability management.</w:t>
      </w:r>
    </w:p>
    <w:p>
      <w:pPr>
        <w:pStyle w:val="ListBullet"/>
      </w:pPr>
      <w:r>
        <w:t>Show scheduling and show status management.</w:t>
      </w:r>
    </w:p>
    <w:p>
      <w:pPr>
        <w:pStyle w:val="ListBullet"/>
      </w:pPr>
      <w:r>
        <w:t>Show-seat availability representation.</w:t>
      </w:r>
    </w:p>
    <w:p>
      <w:pPr>
        <w:pStyle w:val="ListBullet"/>
      </w:pPr>
      <w:r>
        <w:t>Customer-facing movie/theatre/show discovery and search.</w:t>
      </w:r>
    </w:p>
    <w:p>
      <w:pPr>
        <w:pStyle w:val="ListBullet"/>
      </w:pPr>
      <w:r>
        <w:t>AI/search indexing, query recording, result ranking, and retrieval metadata.</w:t>
      </w:r>
    </w:p>
    <w:p>
      <w:pPr>
        <w:pStyle w:val="ListBullet"/>
      </w:pPr>
      <w:r>
        <w:t>Audit logging of controlled operations.</w:t>
      </w:r>
    </w:p>
    <w:p>
      <w:r>
        <w:t>These capabilities are grounded in the approved 28-entity database inventory and the process document's stated project scope. fileciteturn1file2turn1file0</w:t>
      </w:r>
    </w:p>
    <w:p>
      <w:pPr>
        <w:pStyle w:val="Heading2"/>
      </w:pPr>
      <w:r>
        <w:t>2.2 Explicitly Out of Scope</w:t>
      </w:r>
    </w:p>
    <w:p>
      <w:pPr>
        <w:pStyle w:val="ListBullet"/>
      </w:pPr>
      <w:r>
        <w:t>Payment processing.</w:t>
      </w:r>
    </w:p>
    <w:p>
      <w:pPr>
        <w:pStyle w:val="ListBullet"/>
      </w:pPr>
      <w:r>
        <w:t>Refund and settlement processing.</w:t>
      </w:r>
    </w:p>
    <w:p>
      <w:pPr>
        <w:pStyle w:val="ListBullet"/>
      </w:pPr>
      <w:r>
        <w:t>Marketplace commissions.</w:t>
      </w:r>
    </w:p>
    <w:p>
      <w:pPr>
        <w:pStyle w:val="ListBullet"/>
      </w:pPr>
      <w:r>
        <w:t>Multi-provider management.</w:t>
      </w:r>
    </w:p>
    <w:p>
      <w:pPr>
        <w:pStyle w:val="ListBullet"/>
      </w:pPr>
      <w:r>
        <w:t>Complex booking workflows.</w:t>
      </w:r>
    </w:p>
    <w:p>
      <w:pPr>
        <w:pStyle w:val="ListBullet"/>
      </w:pPr>
      <w:r>
        <w:t>Seat-hold expiration workflows.</w:t>
      </w:r>
    </w:p>
    <w:p>
      <w:pPr>
        <w:pStyle w:val="ListBullet"/>
      </w:pPr>
      <w:r>
        <w:t>Financial ledger/accounting.</w:t>
      </w:r>
    </w:p>
    <w:p>
      <w:pPr>
        <w:pStyle w:val="ListBullet"/>
      </w:pPr>
      <w:r>
        <w:t>Customer loyalty system.</w:t>
      </w:r>
    </w:p>
    <w:p>
      <w:pPr>
        <w:pStyle w:val="ListBullet"/>
      </w:pPr>
      <w:r>
        <w:t>Full notification delivery infrastructure.</w:t>
      </w:r>
    </w:p>
    <w:p>
      <w:r>
        <w:t>These exclusions are explicit in the locked database design and must not be reintroduced through API, UI, or database implementation without a controlled scope change. fileciteturn1file17</w:t>
      </w:r>
    </w:p>
    <w:p>
      <w:pPr>
        <w:pStyle w:val="Heading1"/>
      </w:pPr>
      <w:r>
        <w:t>3. Product Perspective and System Boundary</w:t>
      </w:r>
    </w:p>
    <w:p>
      <w:r>
        <w:t>The platform is organized around an authoritative relational operational layer and a derived AI/search layer. The relational database stores identity, organization, catalogue, infrastructure, show and availability information. The search subsystem creates derived search documents and records queries/results for search operation and evaluation.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7"/>
              </w:rPr>
              <w:t>Subsystem</w:t>
            </w:r>
          </w:p>
        </w:tc>
        <w:tc>
          <w:tcPr>
            <w:tcW w:type="dxa" w:w="3360"/>
            <w:vAlign w:val="center"/>
            <w:shd w:fill="D9EAF7"/>
          </w:tcPr>
          <w:p>
            <w:r/>
            <w:r>
              <w:rPr>
                <w:b/>
                <w:sz w:val="17"/>
              </w:rPr>
              <w:t>Responsibility</w:t>
            </w:r>
          </w:p>
        </w:tc>
        <w:tc>
          <w:tcPr>
            <w:tcW w:type="dxa" w:w="3360"/>
            <w:vAlign w:val="center"/>
            <w:shd w:fill="D9EAF7"/>
          </w:tcPr>
          <w:p>
            <w:r/>
            <w:r>
              <w:rPr>
                <w:b/>
                <w:sz w:val="17"/>
              </w:rPr>
              <w:t>Authority</w:t>
            </w:r>
          </w:p>
        </w:tc>
      </w:tr>
      <w:tr>
        <w:tc>
          <w:tcPr>
            <w:tcW w:type="dxa" w:w="3360"/>
            <w:vAlign w:val="center"/>
          </w:tcPr>
          <w:p>
            <w:r/>
            <w:r>
              <w:rPr>
                <w:b w:val="0"/>
                <w:sz w:val="17"/>
              </w:rPr>
              <w:t>Presentation / Web Application</w:t>
            </w:r>
          </w:p>
        </w:tc>
        <w:tc>
          <w:tcPr>
            <w:tcW w:type="dxa" w:w="3360"/>
            <w:vAlign w:val="center"/>
          </w:tcPr>
          <w:p>
            <w:r/>
            <w:r>
              <w:rPr>
                <w:b w:val="0"/>
                <w:sz w:val="17"/>
              </w:rPr>
              <w:t>User interaction, navigation, display, input collection</w:t>
            </w:r>
          </w:p>
        </w:tc>
        <w:tc>
          <w:tcPr>
            <w:tcW w:type="dxa" w:w="3360"/>
            <w:vAlign w:val="center"/>
          </w:tcPr>
          <w:p>
            <w:r/>
            <w:r>
              <w:rPr>
                <w:b w:val="0"/>
                <w:sz w:val="17"/>
              </w:rPr>
              <w:t>Not authoritative</w:t>
            </w:r>
          </w:p>
        </w:tc>
      </w:tr>
      <w:tr>
        <w:tc>
          <w:tcPr>
            <w:tcW w:type="dxa" w:w="3360"/>
            <w:vAlign w:val="center"/>
          </w:tcPr>
          <w:p>
            <w:r/>
            <w:r>
              <w:rPr>
                <w:b w:val="0"/>
                <w:sz w:val="17"/>
              </w:rPr>
              <w:t>Application / Backend</w:t>
            </w:r>
          </w:p>
        </w:tc>
        <w:tc>
          <w:tcPr>
            <w:tcW w:type="dxa" w:w="3360"/>
            <w:vAlign w:val="center"/>
          </w:tcPr>
          <w:p>
            <w:r/>
            <w:r>
              <w:rPr>
                <w:b w:val="0"/>
                <w:sz w:val="17"/>
              </w:rPr>
              <w:t>Business logic, validation, authorization, orchestration</w:t>
            </w:r>
          </w:p>
        </w:tc>
        <w:tc>
          <w:tcPr>
            <w:tcW w:type="dxa" w:w="3360"/>
            <w:vAlign w:val="center"/>
          </w:tcPr>
          <w:p>
            <w:r/>
            <w:r>
              <w:rPr>
                <w:b w:val="0"/>
                <w:sz w:val="17"/>
              </w:rPr>
              <w:t>Controls application behavior</w:t>
            </w:r>
          </w:p>
        </w:tc>
      </w:tr>
      <w:tr>
        <w:tc>
          <w:tcPr>
            <w:tcW w:type="dxa" w:w="3360"/>
            <w:vAlign w:val="center"/>
          </w:tcPr>
          <w:p>
            <w:r/>
            <w:r>
              <w:rPr>
                <w:b w:val="0"/>
                <w:sz w:val="17"/>
              </w:rPr>
              <w:t>Relational Database</w:t>
            </w:r>
          </w:p>
        </w:tc>
        <w:tc>
          <w:tcPr>
            <w:tcW w:type="dxa" w:w="3360"/>
            <w:vAlign w:val="center"/>
          </w:tcPr>
          <w:p>
            <w:r/>
            <w:r>
              <w:rPr>
                <w:b w:val="0"/>
                <w:sz w:val="17"/>
              </w:rPr>
              <w:t>Operational cinema data, integrity constraints, audit records</w:t>
            </w:r>
          </w:p>
        </w:tc>
        <w:tc>
          <w:tcPr>
            <w:tcW w:type="dxa" w:w="3360"/>
            <w:vAlign w:val="center"/>
          </w:tcPr>
          <w:p>
            <w:r/>
            <w:r>
              <w:rPr>
                <w:b w:val="0"/>
                <w:sz w:val="17"/>
              </w:rPr>
              <w:t>Authoritative source</w:t>
            </w:r>
          </w:p>
        </w:tc>
      </w:tr>
      <w:tr>
        <w:tc>
          <w:tcPr>
            <w:tcW w:type="dxa" w:w="3360"/>
            <w:vAlign w:val="center"/>
          </w:tcPr>
          <w:p>
            <w:r/>
            <w:r>
              <w:rPr>
                <w:b w:val="0"/>
                <w:sz w:val="17"/>
              </w:rPr>
              <w:t>AI/Search Pipeline</w:t>
            </w:r>
          </w:p>
        </w:tc>
        <w:tc>
          <w:tcPr>
            <w:tcW w:type="dxa" w:w="3360"/>
            <w:vAlign w:val="center"/>
          </w:tcPr>
          <w:p>
            <w:r/>
            <w:r>
              <w:rPr>
                <w:b w:val="0"/>
                <w:sz w:val="17"/>
              </w:rPr>
              <w:t>Indexing, retrieval, semantic/lexical/hybrid search and ranking</w:t>
            </w:r>
          </w:p>
        </w:tc>
        <w:tc>
          <w:tcPr>
            <w:tcW w:type="dxa" w:w="3360"/>
            <w:vAlign w:val="center"/>
          </w:tcPr>
          <w:p>
            <w:r/>
            <w:r>
              <w:rPr>
                <w:b w:val="0"/>
                <w:sz w:val="17"/>
              </w:rPr>
              <w:t>Derived representation</w:t>
            </w:r>
          </w:p>
        </w:tc>
      </w:tr>
      <w:tr>
        <w:tc>
          <w:tcPr>
            <w:tcW w:type="dxa" w:w="3360"/>
            <w:vAlign w:val="center"/>
          </w:tcPr>
          <w:p>
            <w:r/>
            <w:r>
              <w:rPr>
                <w:b w:val="0"/>
                <w:sz w:val="17"/>
              </w:rPr>
              <w:t>Search Index / Vector Store</w:t>
            </w:r>
          </w:p>
        </w:tc>
        <w:tc>
          <w:tcPr>
            <w:tcW w:type="dxa" w:w="3360"/>
            <w:vAlign w:val="center"/>
          </w:tcPr>
          <w:p>
            <w:r/>
            <w:r>
              <w:rPr>
                <w:b w:val="0"/>
                <w:sz w:val="17"/>
              </w:rPr>
              <w:t>Searchable representation and embedding references</w:t>
            </w:r>
          </w:p>
        </w:tc>
        <w:tc>
          <w:tcPr>
            <w:tcW w:type="dxa" w:w="3360"/>
            <w:vAlign w:val="center"/>
          </w:tcPr>
          <w:p>
            <w:r/>
            <w:r>
              <w:rPr>
                <w:b w:val="0"/>
                <w:sz w:val="17"/>
              </w:rPr>
              <w:t>Derived; rebuildable</w:t>
            </w:r>
          </w:p>
        </w:tc>
      </w:tr>
    </w:tbl>
    <w:p/>
    <w:p>
      <w:r>
        <w:t>The approved database design explicitly states that the relational database is authoritative and search documents, embeddings, ranking scores, and retrieval metadata are derived representations. fileciteturn1file17</w:t>
      </w:r>
    </w:p>
    <w:p>
      <w:pPr>
        <w:pStyle w:val="Heading1"/>
      </w:pPr>
      <w:r>
        <w:t>4. Stakeholders and Actors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7"/>
              </w:rPr>
              <w:t>Actor</w:t>
            </w:r>
          </w:p>
        </w:tc>
        <w:tc>
          <w:tcPr>
            <w:tcW w:type="dxa" w:w="3360"/>
            <w:vAlign w:val="center"/>
            <w:shd w:fill="D9EAF7"/>
          </w:tcPr>
          <w:p>
            <w:r/>
            <w:r>
              <w:rPr>
                <w:b/>
                <w:sz w:val="17"/>
              </w:rPr>
              <w:t>Description</w:t>
            </w:r>
          </w:p>
        </w:tc>
        <w:tc>
          <w:tcPr>
            <w:tcW w:type="dxa" w:w="3360"/>
            <w:vAlign w:val="center"/>
            <w:shd w:fill="D9EAF7"/>
          </w:tcPr>
          <w:p>
            <w:r/>
            <w:r>
              <w:rPr>
                <w:b/>
                <w:sz w:val="17"/>
              </w:rPr>
              <w:t>Primary Requirement Areas</w:t>
            </w:r>
          </w:p>
        </w:tc>
      </w:tr>
      <w:tr>
        <w:tc>
          <w:tcPr>
            <w:tcW w:type="dxa" w:w="3360"/>
            <w:vAlign w:val="center"/>
          </w:tcPr>
          <w:p>
            <w:r/>
            <w:r>
              <w:rPr>
                <w:b w:val="0"/>
                <w:sz w:val="17"/>
              </w:rPr>
              <w:t>Customer</w:t>
            </w:r>
          </w:p>
        </w:tc>
        <w:tc>
          <w:tcPr>
            <w:tcW w:type="dxa" w:w="3360"/>
            <w:vAlign w:val="center"/>
          </w:tcPr>
          <w:p>
            <w:r/>
            <w:r>
              <w:rPr>
                <w:b w:val="0"/>
                <w:sz w:val="17"/>
              </w:rPr>
              <w:t>End user seeking cinema, movie, theatre, show and availability information.</w:t>
            </w:r>
          </w:p>
        </w:tc>
        <w:tc>
          <w:tcPr>
            <w:tcW w:type="dxa" w:w="3360"/>
            <w:vAlign w:val="center"/>
          </w:tcPr>
          <w:p>
            <w:r/>
            <w:r>
              <w:rPr>
                <w:b w:val="0"/>
                <w:sz w:val="17"/>
              </w:rPr>
              <w:t>Discovery, search, filtering, show details, availability, profile</w:t>
            </w:r>
          </w:p>
        </w:tc>
      </w:tr>
      <w:tr>
        <w:tc>
          <w:tcPr>
            <w:tcW w:type="dxa" w:w="3360"/>
            <w:vAlign w:val="center"/>
          </w:tcPr>
          <w:p>
            <w:r/>
            <w:r>
              <w:rPr>
                <w:b w:val="0"/>
                <w:sz w:val="17"/>
              </w:rPr>
              <w:t>Theatre Manager</w:t>
            </w:r>
          </w:p>
        </w:tc>
        <w:tc>
          <w:tcPr>
            <w:tcW w:type="dxa" w:w="3360"/>
            <w:vAlign w:val="center"/>
          </w:tcPr>
          <w:p>
            <w:r/>
            <w:r>
              <w:rPr>
                <w:b w:val="0"/>
                <w:sz w:val="17"/>
              </w:rPr>
              <w:t>Employee responsible for one or more assigned theatres.</w:t>
            </w:r>
          </w:p>
        </w:tc>
        <w:tc>
          <w:tcPr>
            <w:tcW w:type="dxa" w:w="3360"/>
            <w:vAlign w:val="center"/>
          </w:tcPr>
          <w:p>
            <w:r/>
            <w:r>
              <w:rPr>
                <w:b w:val="0"/>
                <w:sz w:val="17"/>
              </w:rPr>
              <w:t>Theatre-scoped operational management, catalogue/show administration as authorized</w:t>
            </w:r>
          </w:p>
        </w:tc>
      </w:tr>
      <w:tr>
        <w:tc>
          <w:tcPr>
            <w:tcW w:type="dxa" w:w="3360"/>
            <w:vAlign w:val="center"/>
          </w:tcPr>
          <w:p>
            <w:r/>
            <w:r>
              <w:rPr>
                <w:b w:val="0"/>
                <w:sz w:val="17"/>
              </w:rPr>
              <w:t>Super Admin</w:t>
            </w:r>
          </w:p>
        </w:tc>
        <w:tc>
          <w:tcPr>
            <w:tcW w:type="dxa" w:w="3360"/>
            <w:vAlign w:val="center"/>
          </w:tcPr>
          <w:p>
            <w:r/>
            <w:r>
              <w:rPr>
                <w:b w:val="0"/>
                <w:sz w:val="17"/>
              </w:rPr>
              <w:t>Platform-level administrator.</w:t>
            </w:r>
          </w:p>
        </w:tc>
        <w:tc>
          <w:tcPr>
            <w:tcW w:type="dxa" w:w="3360"/>
            <w:vAlign w:val="center"/>
          </w:tcPr>
          <w:p>
            <w:r/>
            <w:r>
              <w:rPr>
                <w:b w:val="0"/>
                <w:sz w:val="17"/>
              </w:rPr>
              <w:t>Platform-wide administration, access control, governance and audit</w:t>
            </w:r>
          </w:p>
        </w:tc>
      </w:tr>
      <w:tr>
        <w:tc>
          <w:tcPr>
            <w:tcW w:type="dxa" w:w="3360"/>
            <w:vAlign w:val="center"/>
          </w:tcPr>
          <w:p>
            <w:r/>
            <w:r>
              <w:rPr>
                <w:b w:val="0"/>
                <w:sz w:val="17"/>
              </w:rPr>
              <w:t>System / Search Pipeline</w:t>
            </w:r>
          </w:p>
        </w:tc>
        <w:tc>
          <w:tcPr>
            <w:tcW w:type="dxa" w:w="3360"/>
            <w:vAlign w:val="center"/>
          </w:tcPr>
          <w:p>
            <w:r/>
            <w:r>
              <w:rPr>
                <w:b w:val="0"/>
                <w:sz w:val="17"/>
              </w:rPr>
              <w:t>Internal software process that derives search representations.</w:t>
            </w:r>
          </w:p>
        </w:tc>
        <w:tc>
          <w:tcPr>
            <w:tcW w:type="dxa" w:w="3360"/>
            <w:vAlign w:val="center"/>
          </w:tcPr>
          <w:p>
            <w:r/>
            <w:r>
              <w:rPr>
                <w:b w:val="0"/>
                <w:sz w:val="17"/>
              </w:rPr>
              <w:t>Indexing, synchronization, search evaluation</w:t>
            </w:r>
          </w:p>
        </w:tc>
      </w:tr>
    </w:tbl>
    <w:p/>
    <w:p>
      <w:r>
        <w:t>Customer, Theatre Manager and Super Admin are the primary actors defined by the approved database baseline. Theatre-manager scope is enforced through employee-to-theatre assignment, while Super Admin has platform-wide authorization. fileciteturn1file2turn1file17</w:t>
      </w:r>
    </w:p>
    <w:p>
      <w:pPr>
        <w:pStyle w:val="Heading1"/>
      </w:pPr>
      <w:r>
        <w:t>5. Assumptions and Constraints</w:t>
      </w:r>
    </w:p>
    <w:p>
      <w:pPr>
        <w:pStyle w:val="ListBullet"/>
      </w:pPr>
      <w:r>
        <w:t>PVK Cinemas is treated as a single organization with multiple cities, theatres, screens and seats.</w:t>
      </w:r>
    </w:p>
    <w:p>
      <w:pPr>
        <w:pStyle w:val="ListBullet"/>
      </w:pPr>
      <w:r>
        <w:t>Operational data is maintained in the approved relational schema.</w:t>
      </w:r>
    </w:p>
    <w:p>
      <w:pPr>
        <w:pStyle w:val="ListBullet"/>
      </w:pPr>
      <w:r>
        <w:t>Transactional/source-of-truth tables remain normalized to 3NF as defined by the database baseline.</w:t>
      </w:r>
    </w:p>
    <w:p>
      <w:pPr>
        <w:pStyle w:val="ListBullet"/>
      </w:pPr>
      <w:r>
        <w:t>Search data can be regenerated from the operational source.</w:t>
      </w:r>
    </w:p>
    <w:p>
      <w:pPr>
        <w:pStyle w:val="ListBullet"/>
      </w:pPr>
      <w:r>
        <w:t>The first implementation does not require a payment gateway.</w:t>
      </w:r>
    </w:p>
    <w:p>
      <w:pPr>
        <w:pStyle w:val="ListBullet"/>
      </w:pPr>
      <w:r>
        <w:t>The first implementation does not require a full booking/settlement system.</w:t>
      </w:r>
    </w:p>
    <w:p>
      <w:pPr>
        <w:pStyle w:val="ListBullet"/>
      </w:pPr>
      <w:r>
        <w:t>Access control must follow the approved role, permission, and theatre-assignment model.</w:t>
      </w:r>
    </w:p>
    <w:p>
      <w:pPr>
        <w:pStyle w:val="ListBullet"/>
      </w:pPr>
      <w:r>
        <w:t>Database schema changes require controlled change management because the schema is locked for implementation.</w:t>
      </w:r>
    </w:p>
    <w:p>
      <w:r>
        <w:t>The first four constraints are directly supported by the database baseline. The process document also requires controlled schema changes and protects the database baseline. fileciteturn1file2turn1file12</w:t>
      </w:r>
    </w:p>
    <w:p>
      <w:pPr>
        <w:pStyle w:val="Heading1"/>
      </w:pPr>
      <w:r>
        <w:t>6. Functional Requirements</w:t>
      </w:r>
    </w:p>
    <w:p>
      <w:r>
        <w:t>The following requirements are the proposed controlled functional baseline derived from the approved project scope, database model, business constraints, and development process. They should be reviewed by the project owner before final baseline approval.</w:t>
      </w:r>
    </w:p>
    <w:p>
      <w:pPr>
        <w:pStyle w:val="Heading2"/>
      </w:pPr>
      <w:r>
        <w:t>6.1 Identity and Account Requirements</w:t>
      </w:r>
    </w:p>
    <w:p>
      <w:r>
        <w:rPr>
          <w:b/>
        </w:rPr>
        <w:t xml:space="preserve">FR-001 [MUST] — </w:t>
      </w:r>
      <w:r>
        <w:t>The system shall maintain a unique user identity for each registered user.</w:t>
      </w:r>
    </w:p>
    <w:p>
      <w:r>
        <w:rPr>
          <w:b/>
        </w:rPr>
        <w:t xml:space="preserve">Acceptance: </w:t>
      </w:r>
      <w:r>
        <w:t>A user record has a unique user_id and cannot be duplicated by email or phone.</w:t>
      </w:r>
    </w:p>
    <w:p>
      <w:r>
        <w:rPr>
          <w:b/>
        </w:rPr>
        <w:t xml:space="preserve">FR-002 [MUST] — </w:t>
      </w:r>
      <w:r>
        <w:t>The system shall maintain first name, last name, email, phone, account status, creation time, update time, and password hash for a user account.</w:t>
      </w:r>
    </w:p>
    <w:p>
      <w:r>
        <w:rPr>
          <w:b/>
        </w:rPr>
        <w:t xml:space="preserve">Acceptance: </w:t>
      </w:r>
      <w:r>
        <w:t>All mandatory USER attributes are persisted and mandatory fields cannot be omitted.</w:t>
      </w:r>
    </w:p>
    <w:p>
      <w:r>
        <w:rPr>
          <w:b/>
        </w:rPr>
        <w:t xml:space="preserve">FR-003 [MUST] — </w:t>
      </w:r>
      <w:r>
        <w:t>The system shall enforce uniqueness of user email and phone number.</w:t>
      </w:r>
    </w:p>
    <w:p>
      <w:r>
        <w:rPr>
          <w:b/>
        </w:rPr>
        <w:t xml:space="preserve">Acceptance: </w:t>
      </w:r>
      <w:r>
        <w:t>Attempting to create a duplicate email or phone is rejected.</w:t>
      </w:r>
    </w:p>
    <w:p>
      <w:r>
        <w:rPr>
          <w:b/>
        </w:rPr>
        <w:t xml:space="preserve">FR-004 [MUST] — </w:t>
      </w:r>
      <w:r>
        <w:t>The system shall represent account status using the approved account-status domain.</w:t>
      </w:r>
    </w:p>
    <w:p>
      <w:r>
        <w:rPr>
          <w:b/>
        </w:rPr>
        <w:t xml:space="preserve">Acceptance: </w:t>
      </w:r>
      <w:r>
        <w:t>ACTIVE, INACTIVE and SUSPENDED states are supported as defined by the database baseline.</w:t>
      </w:r>
    </w:p>
    <w:p>
      <w:r>
        <w:rPr>
          <w:b/>
        </w:rPr>
        <w:t xml:space="preserve">FR-005 [MUST] — </w:t>
      </w:r>
      <w:r>
        <w:t>The system shall never store a user password in plaintext.</w:t>
      </w:r>
    </w:p>
    <w:p>
      <w:r>
        <w:rPr>
          <w:b/>
        </w:rPr>
        <w:t xml:space="preserve">Acceptance: </w:t>
      </w:r>
      <w:r>
        <w:t>The persisted credential field contains a password hash and no plaintext password.</w:t>
      </w:r>
    </w:p>
    <w:p>
      <w:r>
        <w:rPr>
          <w:b/>
        </w:rPr>
        <w:t xml:space="preserve">FR-006 [SHOULD] — </w:t>
      </w:r>
      <w:r>
        <w:t>The system should record the timestamp of the most recent successful login when authentication succeeds.</w:t>
      </w:r>
    </w:p>
    <w:p>
      <w:r>
        <w:rPr>
          <w:b/>
        </w:rPr>
        <w:t xml:space="preserve">Acceptance: </w:t>
      </w:r>
      <w:r>
        <w:t>A successful login updates last_login_at.</w:t>
      </w:r>
    </w:p>
    <w:p>
      <w:pPr>
        <w:pStyle w:val="Heading2"/>
      </w:pPr>
      <w:r>
        <w:t>6.2 Customer Profile Requirements</w:t>
      </w:r>
    </w:p>
    <w:p>
      <w:r>
        <w:rPr>
          <w:b/>
        </w:rPr>
        <w:t xml:space="preserve">FR-010 [MUST] — </w:t>
      </w:r>
      <w:r>
        <w:t>The system shall maintain a customer profile associated one-to-one with the customer's user identity.</w:t>
      </w:r>
    </w:p>
    <w:p>
      <w:r>
        <w:rPr>
          <w:b/>
        </w:rPr>
        <w:t xml:space="preserve">Acceptance: </w:t>
      </w:r>
      <w:r>
        <w:t>CUSTOMER_PROFILE.user_id is the profile primary key and foreign key to USER.</w:t>
      </w:r>
    </w:p>
    <w:p>
      <w:r>
        <w:rPr>
          <w:b/>
        </w:rPr>
        <w:t xml:space="preserve">FR-011 [SHOULD] — </w:t>
      </w:r>
      <w:r>
        <w:t>The system should allow a customer to maintain an optional preferred language.</w:t>
      </w:r>
    </w:p>
    <w:p>
      <w:r>
        <w:rPr>
          <w:b/>
        </w:rPr>
        <w:t xml:space="preserve">Acceptance: </w:t>
      </w:r>
      <w:r>
        <w:t>The selected language references a valid LANGUAGE record.</w:t>
      </w:r>
    </w:p>
    <w:p>
      <w:r>
        <w:rPr>
          <w:b/>
        </w:rPr>
        <w:t xml:space="preserve">FR-012 [SHOULD] — </w:t>
      </w:r>
      <w:r>
        <w:t>The system should support an optional customer date of birth.</w:t>
      </w:r>
    </w:p>
    <w:p>
      <w:r>
        <w:rPr>
          <w:b/>
        </w:rPr>
        <w:t xml:space="preserve">Acceptance: </w:t>
      </w:r>
      <w:r>
        <w:t>The date is stored only when supplied and accepted by the application.</w:t>
      </w:r>
    </w:p>
    <w:p>
      <w:pPr>
        <w:pStyle w:val="Heading2"/>
      </w:pPr>
      <w:r>
        <w:t>6.3 Employee, Role and Permission Requirements</w:t>
      </w:r>
    </w:p>
    <w:p>
      <w:r>
        <w:rPr>
          <w:b/>
        </w:rPr>
        <w:t xml:space="preserve">FR-020 [MUST] — </w:t>
      </w:r>
      <w:r>
        <w:t>The system shall maintain employee profiles separately from customer profiles.</w:t>
      </w:r>
    </w:p>
    <w:p>
      <w:r>
        <w:rPr>
          <w:b/>
        </w:rPr>
        <w:t xml:space="preserve">Acceptance: </w:t>
      </w:r>
      <w:r>
        <w:t>An employee identity is represented through EMPLOYEE_PROFILE.</w:t>
      </w:r>
    </w:p>
    <w:p>
      <w:r>
        <w:rPr>
          <w:b/>
        </w:rPr>
        <w:t xml:space="preserve">FR-021 [MUST] — </w:t>
      </w:r>
      <w:r>
        <w:t>The system shall enforce a unique employee code.</w:t>
      </w:r>
    </w:p>
    <w:p>
      <w:r>
        <w:rPr>
          <w:b/>
        </w:rPr>
        <w:t xml:space="preserve">Acceptance: </w:t>
      </w:r>
      <w:r>
        <w:t>Duplicate employee codes are rejected.</w:t>
      </w:r>
    </w:p>
    <w:p>
      <w:r>
        <w:rPr>
          <w:b/>
        </w:rPr>
        <w:t xml:space="preserve">FR-022 [MUST] — </w:t>
      </w:r>
      <w:r>
        <w:t>The system shall assign users to roles through the approved role-assignment model.</w:t>
      </w:r>
    </w:p>
    <w:p>
      <w:r>
        <w:rPr>
          <w:b/>
        </w:rPr>
        <w:t xml:space="preserve">Acceptance: </w:t>
      </w:r>
      <w:r>
        <w:t>USER_ROLE records associate users with roles.</w:t>
      </w:r>
    </w:p>
    <w:p>
      <w:r>
        <w:rPr>
          <w:b/>
        </w:rPr>
        <w:t xml:space="preserve">FR-023 [MUST] — </w:t>
      </w:r>
      <w:r>
        <w:t>The system shall represent permissions independently from roles and associate permissions to roles through the approved mapping.</w:t>
      </w:r>
    </w:p>
    <w:p>
      <w:r>
        <w:rPr>
          <w:b/>
        </w:rPr>
        <w:t xml:space="preserve">Acceptance: </w:t>
      </w:r>
      <w:r>
        <w:t>ROLE_PERMISSION controls role-to-permission association.</w:t>
      </w:r>
    </w:p>
    <w:p>
      <w:r>
        <w:rPr>
          <w:b/>
        </w:rPr>
        <w:t xml:space="preserve">FR-024 [MUST] — </w:t>
      </w:r>
      <w:r>
        <w:t>The system shall restrict Theatre Manager access to theatres assigned to that employee.</w:t>
      </w:r>
    </w:p>
    <w:p>
      <w:r>
        <w:rPr>
          <w:b/>
        </w:rPr>
        <w:t xml:space="preserve">Acceptance: </w:t>
      </w:r>
      <w:r>
        <w:t>A Theatre Manager cannot operate on an unassigned theatre.</w:t>
      </w:r>
    </w:p>
    <w:p>
      <w:r>
        <w:rPr>
          <w:b/>
        </w:rPr>
        <w:t xml:space="preserve">FR-025 [MUST] — </w:t>
      </w:r>
      <w:r>
        <w:t>The system shall provide Super Admin with platform-wide authorization.</w:t>
      </w:r>
    </w:p>
    <w:p>
      <w:r>
        <w:rPr>
          <w:b/>
        </w:rPr>
        <w:t xml:space="preserve">Acceptance: </w:t>
      </w:r>
      <w:r>
        <w:t>Super Admin access is not limited by theatre assignment.</w:t>
      </w:r>
    </w:p>
    <w:p>
      <w:pPr>
        <w:pStyle w:val="Heading2"/>
      </w:pPr>
      <w:r>
        <w:t>6.4 City and Theatre Requirements</w:t>
      </w:r>
    </w:p>
    <w:p>
      <w:r>
        <w:rPr>
          <w:b/>
        </w:rPr>
        <w:t xml:space="preserve">FR-030 [MUST] — </w:t>
      </w:r>
      <w:r>
        <w:t>The system shall maintain cinema cities using the approved CITY entity.</w:t>
      </w:r>
    </w:p>
    <w:p>
      <w:r>
        <w:rPr>
          <w:b/>
        </w:rPr>
        <w:t xml:space="preserve">Acceptance: </w:t>
      </w:r>
      <w:r>
        <w:t>A city is stored with the required city, state and country information.</w:t>
      </w:r>
    </w:p>
    <w:p>
      <w:r>
        <w:rPr>
          <w:b/>
        </w:rPr>
        <w:t xml:space="preserve">FR-031 [MUST] — </w:t>
      </w:r>
      <w:r>
        <w:t>The system shall prevent duplicate city identity according to the approved composite uniqueness rule.</w:t>
      </w:r>
    </w:p>
    <w:p>
      <w:r>
        <w:rPr>
          <w:b/>
        </w:rPr>
        <w:t xml:space="preserve">Acceptance: </w:t>
      </w:r>
      <w:r>
        <w:t>The same city/state/country combination cannot be inserted twice.</w:t>
      </w:r>
    </w:p>
    <w:p>
      <w:r>
        <w:rPr>
          <w:b/>
        </w:rPr>
        <w:t xml:space="preserve">FR-032 [MUST] — </w:t>
      </w:r>
      <w:r>
        <w:t>The system shall maintain theatres associated with cities.</w:t>
      </w:r>
    </w:p>
    <w:p>
      <w:r>
        <w:rPr>
          <w:b/>
        </w:rPr>
        <w:t xml:space="preserve">Acceptance: </w:t>
      </w:r>
      <w:r>
        <w:t>Each theatre references a valid city.</w:t>
      </w:r>
    </w:p>
    <w:p>
      <w:r>
        <w:rPr>
          <w:b/>
        </w:rPr>
        <w:t xml:space="preserve">FR-033 [MUST] — </w:t>
      </w:r>
      <w:r>
        <w:t>The system shall maintain a unique theatre code.</w:t>
      </w:r>
    </w:p>
    <w:p>
      <w:r>
        <w:rPr>
          <w:b/>
        </w:rPr>
        <w:t xml:space="preserve">Acceptance: </w:t>
      </w:r>
      <w:r>
        <w:t>Duplicate theatre codes are rejected.</w:t>
      </w:r>
    </w:p>
    <w:p>
      <w:r>
        <w:rPr>
          <w:b/>
        </w:rPr>
        <w:t xml:space="preserve">FR-034 [MUST] — </w:t>
      </w:r>
      <w:r>
        <w:t>The system shall maintain theatre-manager assignments through EMPLOYEE_THEATRE.</w:t>
      </w:r>
    </w:p>
    <w:p>
      <w:r>
        <w:rPr>
          <w:b/>
        </w:rPr>
        <w:t xml:space="preserve">Acceptance: </w:t>
      </w:r>
      <w:r>
        <w:t>The assignment is persisted and can be used for authorization.</w:t>
      </w:r>
    </w:p>
    <w:p>
      <w:pPr>
        <w:pStyle w:val="Heading2"/>
      </w:pPr>
      <w:r>
        <w:t>6.5 Screen and Seat Requirements</w:t>
      </w:r>
    </w:p>
    <w:p>
      <w:r>
        <w:rPr>
          <w:b/>
        </w:rPr>
        <w:t xml:space="preserve">FR-040 [MUST] — </w:t>
      </w:r>
      <w:r>
        <w:t>The system shall maintain screens belonging to theatres.</w:t>
      </w:r>
    </w:p>
    <w:p>
      <w:r>
        <w:rPr>
          <w:b/>
        </w:rPr>
        <w:t xml:space="preserve">Acceptance: </w:t>
      </w:r>
      <w:r>
        <w:t>A screen cannot exist without a valid theatre reference.</w:t>
      </w:r>
    </w:p>
    <w:p>
      <w:r>
        <w:rPr>
          <w:b/>
        </w:rPr>
        <w:t xml:space="preserve">FR-041 [MUST] — </w:t>
      </w:r>
      <w:r>
        <w:t>The system shall enforce unique screen codes within a theatre.</w:t>
      </w:r>
    </w:p>
    <w:p>
      <w:r>
        <w:rPr>
          <w:b/>
        </w:rPr>
        <w:t xml:space="preserve">Acceptance: </w:t>
      </w:r>
      <w:r>
        <w:t>Two screens in the same theatre cannot have the same screen code.</w:t>
      </w:r>
    </w:p>
    <w:p>
      <w:r>
        <w:rPr>
          <w:b/>
        </w:rPr>
        <w:t xml:space="preserve">FR-042 [MUST] — </w:t>
      </w:r>
      <w:r>
        <w:t>The system shall maintain seats belonging to screens.</w:t>
      </w:r>
    </w:p>
    <w:p>
      <w:r>
        <w:rPr>
          <w:b/>
        </w:rPr>
        <w:t xml:space="preserve">Acceptance: </w:t>
      </w:r>
      <w:r>
        <w:t>A seat references a valid screen.</w:t>
      </w:r>
    </w:p>
    <w:p>
      <w:r>
        <w:rPr>
          <w:b/>
        </w:rPr>
        <w:t xml:space="preserve">FR-043 [MUST] — </w:t>
      </w:r>
      <w:r>
        <w:t>The system shall enforce seat uniqueness within a screen using row label and seat number.</w:t>
      </w:r>
    </w:p>
    <w:p>
      <w:r>
        <w:rPr>
          <w:b/>
        </w:rPr>
        <w:t xml:space="preserve">Acceptance: </w:t>
      </w:r>
      <w:r>
        <w:t>Two seats on the same screen cannot share the same row/seat combination.</w:t>
      </w:r>
    </w:p>
    <w:p>
      <w:r>
        <w:rPr>
          <w:b/>
        </w:rPr>
        <w:t xml:space="preserve">FR-044 [MUST] — </w:t>
      </w:r>
      <w:r>
        <w:t>The system shall maintain seat types using the approved SEAT_TYPE reference data.</w:t>
      </w:r>
    </w:p>
    <w:p>
      <w:r>
        <w:rPr>
          <w:b/>
        </w:rPr>
        <w:t xml:space="preserve">Acceptance: </w:t>
      </w:r>
      <w:r>
        <w:t>Seats may reference a valid seat type.</w:t>
      </w:r>
    </w:p>
    <w:p>
      <w:pPr>
        <w:pStyle w:val="Heading2"/>
      </w:pPr>
      <w:r>
        <w:t>6.6 Movie Catalogue Requirements</w:t>
      </w:r>
    </w:p>
    <w:p>
      <w:r>
        <w:rPr>
          <w:b/>
        </w:rPr>
        <w:t xml:space="preserve">FR-050 [MUST] — </w:t>
      </w:r>
      <w:r>
        <w:t>The system shall maintain movie catalogue records.</w:t>
      </w:r>
    </w:p>
    <w:p>
      <w:r>
        <w:rPr>
          <w:b/>
        </w:rPr>
        <w:t xml:space="preserve">Acceptance: </w:t>
      </w:r>
      <w:r>
        <w:t>Movie information is persisted using the approved MOVIE entity.</w:t>
      </w:r>
    </w:p>
    <w:p>
      <w:r>
        <w:rPr>
          <w:b/>
        </w:rPr>
        <w:t xml:space="preserve">FR-051 [MUST] — </w:t>
      </w:r>
      <w:r>
        <w:t>The system shall support many-to-many movie-to-genre association.</w:t>
      </w:r>
    </w:p>
    <w:p>
      <w:r>
        <w:rPr>
          <w:b/>
        </w:rPr>
        <w:t xml:space="preserve">Acceptance: </w:t>
      </w:r>
      <w:r>
        <w:t>MOVIE_GENRE represents the association.</w:t>
      </w:r>
    </w:p>
    <w:p>
      <w:r>
        <w:rPr>
          <w:b/>
        </w:rPr>
        <w:t xml:space="preserve">FR-052 [MUST] — </w:t>
      </w:r>
      <w:r>
        <w:t>The system shall support movie-to-language association with a language role.</w:t>
      </w:r>
    </w:p>
    <w:p>
      <w:r>
        <w:rPr>
          <w:b/>
        </w:rPr>
        <w:t xml:space="preserve">Acceptance: </w:t>
      </w:r>
      <w:r>
        <w:t>MOVIE_LANGUAGE records the language and its role for a movie.</w:t>
      </w:r>
    </w:p>
    <w:p>
      <w:r>
        <w:rPr>
          <w:b/>
        </w:rPr>
        <w:t xml:space="preserve">FR-053 [MUST] — </w:t>
      </w:r>
      <w:r>
        <w:t>The system shall maintain certification reference data for movies where applicable.</w:t>
      </w:r>
    </w:p>
    <w:p>
      <w:r>
        <w:rPr>
          <w:b/>
        </w:rPr>
        <w:t xml:space="preserve">Acceptance: </w:t>
      </w:r>
      <w:r>
        <w:t>A movie can reference a valid certification.</w:t>
      </w:r>
    </w:p>
    <w:p>
      <w:r>
        <w:rPr>
          <w:b/>
        </w:rPr>
        <w:t xml:space="preserve">FR-054 [MUST] — </w:t>
      </w:r>
      <w:r>
        <w:t>The system shall maintain presentation-format and audio-format reference data.</w:t>
      </w:r>
    </w:p>
    <w:p>
      <w:r>
        <w:rPr>
          <w:b/>
        </w:rPr>
        <w:t xml:space="preserve">Acceptance: </w:t>
      </w:r>
      <w:r>
        <w:t>Approved format records can be associated with screen capabilities.</w:t>
      </w:r>
    </w:p>
    <w:p>
      <w:r>
        <w:rPr>
          <w:b/>
        </w:rPr>
        <w:t xml:space="preserve">FR-055 [MUST] — </w:t>
      </w:r>
      <w:r>
        <w:t>The system shall prevent duplicate movie-language associations for the same movie, language and language role.</w:t>
      </w:r>
    </w:p>
    <w:p>
      <w:r>
        <w:rPr>
          <w:b/>
        </w:rPr>
        <w:t xml:space="preserve">Acceptance: </w:t>
      </w:r>
      <w:r>
        <w:t>The approved composite uniqueness rule is enforced.</w:t>
      </w:r>
    </w:p>
    <w:p>
      <w:pPr>
        <w:pStyle w:val="Heading2"/>
      </w:pPr>
      <w:r>
        <w:t>6.7 Screen Capability Requirements</w:t>
      </w:r>
    </w:p>
    <w:p>
      <w:r>
        <w:rPr>
          <w:b/>
        </w:rPr>
        <w:t xml:space="preserve">FR-060 [MUST] — </w:t>
      </w:r>
      <w:r>
        <w:t>The system shall represent a screen's supported presentation and audio configurations through SCREEN_CAPABILITY.</w:t>
      </w:r>
    </w:p>
    <w:p>
      <w:r>
        <w:rPr>
          <w:b/>
        </w:rPr>
        <w:t xml:space="preserve">Acceptance: </w:t>
      </w:r>
      <w:r>
        <w:t>Each capability references a valid screen, presentation format and audio format.</w:t>
      </w:r>
    </w:p>
    <w:p>
      <w:r>
        <w:rPr>
          <w:b/>
        </w:rPr>
        <w:t xml:space="preserve">FR-061 [MUST] — </w:t>
      </w:r>
      <w:r>
        <w:t>The system shall prevent duplicate capability combinations for the same screen.</w:t>
      </w:r>
    </w:p>
    <w:p>
      <w:r>
        <w:rPr>
          <w:b/>
        </w:rPr>
        <w:t xml:space="preserve">Acceptance: </w:t>
      </w:r>
      <w:r>
        <w:t>The approved composite uniqueness rule is enforced.</w:t>
      </w:r>
    </w:p>
    <w:p>
      <w:r>
        <w:rPr>
          <w:b/>
        </w:rPr>
        <w:t xml:space="preserve">FR-062 [MUST] — </w:t>
      </w:r>
      <w:r>
        <w:t>A show shall only use a screen capability belonging to the selected screen.</w:t>
      </w:r>
    </w:p>
    <w:p>
      <w:r>
        <w:rPr>
          <w:b/>
        </w:rPr>
        <w:t xml:space="preserve">Acceptance: </w:t>
      </w:r>
      <w:r>
        <w:t>Invalid screen-capability combinations are rejected.</w:t>
      </w:r>
    </w:p>
    <w:p>
      <w:pPr>
        <w:pStyle w:val="Heading2"/>
      </w:pPr>
      <w:r>
        <w:t>6.8 Show Scheduling Requirements</w:t>
      </w:r>
    </w:p>
    <w:p>
      <w:r>
        <w:rPr>
          <w:b/>
        </w:rPr>
        <w:t xml:space="preserve">FR-070 [MUST] — </w:t>
      </w:r>
      <w:r>
        <w:t>The system shall create and maintain shows associated with a movie language and screen capability.</w:t>
      </w:r>
    </w:p>
    <w:p>
      <w:r>
        <w:rPr>
          <w:b/>
        </w:rPr>
        <w:t xml:space="preserve">Acceptance: </w:t>
      </w:r>
      <w:r>
        <w:t>A show references valid records according to the approved schema.</w:t>
      </w:r>
    </w:p>
    <w:p>
      <w:r>
        <w:rPr>
          <w:b/>
        </w:rPr>
        <w:t xml:space="preserve">FR-071 [MUST] — </w:t>
      </w:r>
      <w:r>
        <w:t>The system shall record show start time, end time, and status.</w:t>
      </w:r>
    </w:p>
    <w:p>
      <w:r>
        <w:rPr>
          <w:b/>
        </w:rPr>
        <w:t xml:space="preserve">Acceptance: </w:t>
      </w:r>
      <w:r>
        <w:t>The SHOW record contains start_at, end_at and status.</w:t>
      </w:r>
    </w:p>
    <w:p>
      <w:r>
        <w:rPr>
          <w:b/>
        </w:rPr>
        <w:t xml:space="preserve">FR-072 [MUST] — </w:t>
      </w:r>
      <w:r>
        <w:t>The system shall reject a show whose end time is not later than its start time.</w:t>
      </w:r>
    </w:p>
    <w:p>
      <w:r>
        <w:rPr>
          <w:b/>
        </w:rPr>
        <w:t xml:space="preserve">Acceptance: </w:t>
      </w:r>
      <w:r>
        <w:t>SHOW.end_at &gt; SHOW.start_at is enforced.</w:t>
      </w:r>
    </w:p>
    <w:p>
      <w:r>
        <w:rPr>
          <w:b/>
        </w:rPr>
        <w:t xml:space="preserve">FR-073 [MUST] — </w:t>
      </w:r>
      <w:r>
        <w:t>The system shall prevent overlapping active shows on the same physical screen.</w:t>
      </w:r>
    </w:p>
    <w:p>
      <w:r>
        <w:rPr>
          <w:b/>
        </w:rPr>
        <w:t xml:space="preserve">Acceptance: </w:t>
      </w:r>
      <w:r>
        <w:t>Conflicting active show intervals are rejected.</w:t>
      </w:r>
    </w:p>
    <w:p>
      <w:r>
        <w:rPr>
          <w:b/>
        </w:rPr>
        <w:t xml:space="preserve">FR-074 [MUST] — </w:t>
      </w:r>
      <w:r>
        <w:t>The system shall support the approved show statuses.</w:t>
      </w:r>
    </w:p>
    <w:p>
      <w:r>
        <w:rPr>
          <w:b/>
        </w:rPr>
        <w:t xml:space="preserve">Acceptance: </w:t>
      </w:r>
      <w:r>
        <w:t>SCHEDULED, CANCELLED and COMPLETED are represented.</w:t>
      </w:r>
    </w:p>
    <w:p>
      <w:r>
        <w:rPr>
          <w:b/>
        </w:rPr>
        <w:t xml:space="preserve">FR-075 [MUST] — </w:t>
      </w:r>
      <w:r>
        <w:t>The system shall ensure that a show's movie-language belongs to the same movie associated with the show.</w:t>
      </w:r>
    </w:p>
    <w:p>
      <w:r>
        <w:rPr>
          <w:b/>
        </w:rPr>
        <w:t xml:space="preserve">Acceptance: </w:t>
      </w:r>
      <w:r>
        <w:t>Cross-movie movie-language references are rejected.</w:t>
      </w:r>
    </w:p>
    <w:p>
      <w:pPr>
        <w:pStyle w:val="Heading2"/>
      </w:pPr>
      <w:r>
        <w:t>6.9 Show-Seat Availability Requirements</w:t>
      </w:r>
    </w:p>
    <w:p>
      <w:r>
        <w:rPr>
          <w:b/>
        </w:rPr>
        <w:t xml:space="preserve">FR-080 [MUST] — </w:t>
      </w:r>
      <w:r>
        <w:t>The system shall maintain seat availability for each show through SHOW_SEAT.</w:t>
      </w:r>
    </w:p>
    <w:p>
      <w:r>
        <w:rPr>
          <w:b/>
        </w:rPr>
        <w:t xml:space="preserve">Acceptance: </w:t>
      </w:r>
      <w:r>
        <w:t>Each show-seat pair has an availability state.</w:t>
      </w:r>
    </w:p>
    <w:p>
      <w:r>
        <w:rPr>
          <w:b/>
        </w:rPr>
        <w:t xml:space="preserve">FR-081 [MUST] — </w:t>
      </w:r>
      <w:r>
        <w:t>The system shall support AVAILABLE, BOOKED and BLOCKED availability states.</w:t>
      </w:r>
    </w:p>
    <w:p>
      <w:r>
        <w:rPr>
          <w:b/>
        </w:rPr>
        <w:t xml:space="preserve">Acceptance: </w:t>
      </w:r>
      <w:r>
        <w:t>Only approved states are accepted.</w:t>
      </w:r>
    </w:p>
    <w:p>
      <w:r>
        <w:rPr>
          <w:b/>
        </w:rPr>
        <w:t xml:space="preserve">FR-082 [MUST] — </w:t>
      </w:r>
      <w:r>
        <w:t>The system shall prevent a show from referencing a seat belonging to a different screen.</w:t>
      </w:r>
    </w:p>
    <w:p>
      <w:r>
        <w:rPr>
          <w:b/>
        </w:rPr>
        <w:t xml:space="preserve">Acceptance: </w:t>
      </w:r>
      <w:r>
        <w:t>The seat's screen must match the show's screen.</w:t>
      </w:r>
    </w:p>
    <w:p>
      <w:r>
        <w:rPr>
          <w:b/>
        </w:rPr>
        <w:t xml:space="preserve">FR-083 [SHOULD] — </w:t>
      </w:r>
      <w:r>
        <w:t>The system should allow customer-facing discovery of current seat availability without exposing unsupported booking workflows.</w:t>
      </w:r>
    </w:p>
    <w:p>
      <w:r>
        <w:rPr>
          <w:b/>
        </w:rPr>
        <w:t xml:space="preserve">Acceptance: </w:t>
      </w:r>
      <w:r>
        <w:t>Availability can be displayed from SHOW_SEAT without implementing payment or full booking.</w:t>
      </w:r>
    </w:p>
    <w:p>
      <w:pPr>
        <w:pStyle w:val="Heading2"/>
      </w:pPr>
      <w:r>
        <w:t>6.10 Search and Discovery Requirements</w:t>
      </w:r>
    </w:p>
    <w:p>
      <w:r>
        <w:rPr>
          <w:b/>
        </w:rPr>
        <w:t xml:space="preserve">FR-090 [MUST] — </w:t>
      </w:r>
      <w:r>
        <w:t>The system shall allow users to submit search queries against the supported cinema catalogue and operational search content.</w:t>
      </w:r>
    </w:p>
    <w:p>
      <w:r>
        <w:rPr>
          <w:b/>
        </w:rPr>
        <w:t xml:space="preserve">Acceptance: </w:t>
      </w:r>
      <w:r>
        <w:t>A search query is accepted and processed by the search subsystem.</w:t>
      </w:r>
    </w:p>
    <w:p>
      <w:r>
        <w:rPr>
          <w:b/>
        </w:rPr>
        <w:t xml:space="preserve">FR-091 [MUST] — </w:t>
      </w:r>
      <w:r>
        <w:t>The system shall support retrieval using the configured lexical, semantic, or hybrid retrieval method.</w:t>
      </w:r>
    </w:p>
    <w:p>
      <w:r>
        <w:rPr>
          <w:b/>
        </w:rPr>
        <w:t xml:space="preserve">Acceptance: </w:t>
      </w:r>
      <w:r>
        <w:t>SEARCH_RESULT.retrieval_method records the method used.</w:t>
      </w:r>
    </w:p>
    <w:p>
      <w:r>
        <w:rPr>
          <w:b/>
        </w:rPr>
        <w:t xml:space="preserve">FR-092 [MUST] — </w:t>
      </w:r>
      <w:r>
        <w:t>The system shall return ranked search results when matching results exist.</w:t>
      </w:r>
    </w:p>
    <w:p>
      <w:r>
        <w:rPr>
          <w:b/>
        </w:rPr>
        <w:t xml:space="preserve">Acceptance: </w:t>
      </w:r>
      <w:r>
        <w:t>Results contain rank positions and, where applicable, relevance scores.</w:t>
      </w:r>
    </w:p>
    <w:p>
      <w:r>
        <w:rPr>
          <w:b/>
        </w:rPr>
        <w:t xml:space="preserve">FR-093 [MUST] — </w:t>
      </w:r>
      <w:r>
        <w:t>The system shall associate an authenticated search query with its user when a user is logged in.</w:t>
      </w:r>
    </w:p>
    <w:p>
      <w:r>
        <w:rPr>
          <w:b/>
        </w:rPr>
        <w:t xml:space="preserve">Acceptance: </w:t>
      </w:r>
      <w:r>
        <w:t>SEARCH_QUERY.user_id references the user.</w:t>
      </w:r>
    </w:p>
    <w:p>
      <w:r>
        <w:rPr>
          <w:b/>
        </w:rPr>
        <w:t xml:space="preserve">FR-094 [MUST] — </w:t>
      </w:r>
      <w:r>
        <w:t>The system shall support anonymous search-query records when no authenticated user is available.</w:t>
      </w:r>
    </w:p>
    <w:p>
      <w:r>
        <w:rPr>
          <w:b/>
        </w:rPr>
        <w:t xml:space="preserve">Acceptance: </w:t>
      </w:r>
      <w:r>
        <w:t>SEARCH_QUERY.user_id may be null for anonymous searches.</w:t>
      </w:r>
    </w:p>
    <w:p>
      <w:r>
        <w:rPr>
          <w:b/>
        </w:rPr>
        <w:t xml:space="preserve">FR-095 [MUST] — </w:t>
      </w:r>
      <w:r>
        <w:t>The system shall record the original search text and result count for a search query.</w:t>
      </w:r>
    </w:p>
    <w:p>
      <w:r>
        <w:rPr>
          <w:b/>
        </w:rPr>
        <w:t xml:space="preserve">Acceptance: </w:t>
      </w:r>
      <w:r>
        <w:t>SEARCH_QUERY stores query_text and result_count.</w:t>
      </w:r>
    </w:p>
    <w:p>
      <w:r>
        <w:rPr>
          <w:b/>
        </w:rPr>
        <w:t xml:space="preserve">FR-096 [MUST] — </w:t>
      </w:r>
      <w:r>
        <w:t>The system shall maintain searchable representations separately from authoritative operational data.</w:t>
      </w:r>
    </w:p>
    <w:p>
      <w:r>
        <w:rPr>
          <w:b/>
        </w:rPr>
        <w:t xml:space="preserve">Acceptance: </w:t>
      </w:r>
      <w:r>
        <w:t>Search documents are derived from the relational source.</w:t>
      </w:r>
    </w:p>
    <w:p>
      <w:r>
        <w:rPr>
          <w:b/>
        </w:rPr>
        <w:t xml:space="preserve">FR-097 [MUST] — </w:t>
      </w:r>
      <w:r>
        <w:t>The system shall support index status tracking.</w:t>
      </w:r>
    </w:p>
    <w:p>
      <w:r>
        <w:rPr>
          <w:b/>
        </w:rPr>
        <w:t xml:space="preserve">Acceptance: </w:t>
      </w:r>
      <w:r>
        <w:t>Search documents support ACTIVE, STALE and DELETED status.</w:t>
      </w:r>
    </w:p>
    <w:p>
      <w:r>
        <w:rPr>
          <w:b/>
        </w:rPr>
        <w:t xml:space="preserve">FR-098 [MUST] — </w:t>
      </w:r>
      <w:r>
        <w:t>The system shall identify the indexing pipeline version used to generate a search document.</w:t>
      </w:r>
    </w:p>
    <w:p>
      <w:r>
        <w:rPr>
          <w:b/>
        </w:rPr>
        <w:t xml:space="preserve">Acceptance: </w:t>
      </w:r>
      <w:r>
        <w:t>SEARCH_INDEX_DOCUMENT.index_version is recorded.</w:t>
      </w:r>
    </w:p>
    <w:p>
      <w:pPr>
        <w:pStyle w:val="Heading2"/>
      </w:pPr>
      <w:r>
        <w:t>6.11 Audit and Governance Requirements</w:t>
      </w:r>
    </w:p>
    <w:p>
      <w:r>
        <w:rPr>
          <w:b/>
        </w:rPr>
        <w:t xml:space="preserve">FR-110 [MUST] — </w:t>
      </w:r>
      <w:r>
        <w:t>The system shall record auditable actions on controlled entities.</w:t>
      </w:r>
    </w:p>
    <w:p>
      <w:r>
        <w:rPr>
          <w:b/>
        </w:rPr>
        <w:t xml:space="preserve">Acceptance: </w:t>
      </w:r>
      <w:r>
        <w:t>AUDIT_LOG records actor, action, entity type, entity id and occurrence time.</w:t>
      </w:r>
    </w:p>
    <w:p>
      <w:r>
        <w:rPr>
          <w:b/>
        </w:rPr>
        <w:t xml:space="preserve">FR-111 [MUST] — </w:t>
      </w:r>
      <w:r>
        <w:t>The audit log shall be append-only.</w:t>
      </w:r>
    </w:p>
    <w:p>
      <w:r>
        <w:rPr>
          <w:b/>
        </w:rPr>
        <w:t xml:space="preserve">Acceptance: </w:t>
      </w:r>
      <w:r>
        <w:t>Existing audit records cannot be silently modified or deleted through normal application operations.</w:t>
      </w:r>
    </w:p>
    <w:p>
      <w:r>
        <w:rPr>
          <w:b/>
        </w:rPr>
        <w:t xml:space="preserve">FR-112 [SHOULD] — </w:t>
      </w:r>
      <w:r>
        <w:t>The system should retain old and new representations when available for auditable changes.</w:t>
      </w:r>
    </w:p>
    <w:p>
      <w:r>
        <w:rPr>
          <w:b/>
        </w:rPr>
        <w:t xml:space="preserve">Acceptance: </w:t>
      </w:r>
      <w:r>
        <w:t>old_value and new_value may store JSON representations.</w:t>
      </w:r>
    </w:p>
    <w:p>
      <w:pPr>
        <w:pStyle w:val="Heading1"/>
      </w:pPr>
      <w:r>
        <w:t>7. Business Rules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7"/>
              </w:rPr>
              <w:t>ID</w:t>
            </w:r>
          </w:p>
        </w:tc>
        <w:tc>
          <w:tcPr>
            <w:tcW w:type="dxa" w:w="3360"/>
            <w:vAlign w:val="center"/>
            <w:shd w:fill="D9EAF7"/>
          </w:tcPr>
          <w:p>
            <w:r/>
            <w:r>
              <w:rPr>
                <w:b/>
                <w:sz w:val="17"/>
              </w:rPr>
              <w:t>Business Rule</w:t>
            </w:r>
          </w:p>
        </w:tc>
        <w:tc>
          <w:tcPr>
            <w:tcW w:type="dxa" w:w="3360"/>
            <w:vAlign w:val="center"/>
            <w:shd w:fill="D9EAF7"/>
          </w:tcPr>
          <w:p>
            <w:r/>
            <w:r>
              <w:rPr>
                <w:b/>
                <w:sz w:val="17"/>
              </w:rPr>
              <w:t>Source / Basis</w:t>
            </w:r>
          </w:p>
        </w:tc>
      </w:tr>
      <w:tr>
        <w:tc>
          <w:tcPr>
            <w:tcW w:type="dxa" w:w="3360"/>
            <w:vAlign w:val="center"/>
          </w:tcPr>
          <w:p>
            <w:r/>
            <w:r>
              <w:rPr>
                <w:b w:val="0"/>
                <w:sz w:val="17"/>
              </w:rPr>
              <w:t>BR-001</w:t>
            </w:r>
          </w:p>
        </w:tc>
        <w:tc>
          <w:tcPr>
            <w:tcW w:type="dxa" w:w="3360"/>
            <w:vAlign w:val="center"/>
          </w:tcPr>
          <w:p>
            <w:r/>
            <w:r>
              <w:rPr>
                <w:b w:val="0"/>
                <w:sz w:val="17"/>
              </w:rPr>
              <w:t>SHOW.end_at must be greater than SHOW.start_at.</w:t>
            </w:r>
          </w:p>
        </w:tc>
        <w:tc>
          <w:tcPr>
            <w:tcW w:type="dxa" w:w="3360"/>
            <w:vAlign w:val="center"/>
          </w:tcPr>
          <w:p>
            <w:r/>
            <w:r>
              <w:rPr>
                <w:b w:val="0"/>
                <w:sz w:val="17"/>
              </w:rPr>
              <w:t>Locked database constraint</w:t>
            </w:r>
          </w:p>
        </w:tc>
      </w:tr>
      <w:tr>
        <w:tc>
          <w:tcPr>
            <w:tcW w:type="dxa" w:w="3360"/>
            <w:vAlign w:val="center"/>
          </w:tcPr>
          <w:p>
            <w:r/>
            <w:r>
              <w:rPr>
                <w:b w:val="0"/>
                <w:sz w:val="17"/>
              </w:rPr>
              <w:t>BR-002</w:t>
            </w:r>
          </w:p>
        </w:tc>
        <w:tc>
          <w:tcPr>
            <w:tcW w:type="dxa" w:w="3360"/>
            <w:vAlign w:val="center"/>
          </w:tcPr>
          <w:p>
            <w:r/>
            <w:r>
              <w:rPr>
                <w:b w:val="0"/>
                <w:sz w:val="17"/>
              </w:rPr>
              <w:t>A SHOW may only reference a MOVIE_LANGUAGE belonging to its movie.</w:t>
            </w:r>
          </w:p>
        </w:tc>
        <w:tc>
          <w:tcPr>
            <w:tcW w:type="dxa" w:w="3360"/>
            <w:vAlign w:val="center"/>
          </w:tcPr>
          <w:p>
            <w:r/>
            <w:r>
              <w:rPr>
                <w:b w:val="0"/>
                <w:sz w:val="17"/>
              </w:rPr>
              <w:t>Locked database business constraint</w:t>
            </w:r>
          </w:p>
        </w:tc>
      </w:tr>
      <w:tr>
        <w:tc>
          <w:tcPr>
            <w:tcW w:type="dxa" w:w="3360"/>
            <w:vAlign w:val="center"/>
          </w:tcPr>
          <w:p>
            <w:r/>
            <w:r>
              <w:rPr>
                <w:b w:val="0"/>
                <w:sz w:val="17"/>
              </w:rPr>
              <w:t>BR-003</w:t>
            </w:r>
          </w:p>
        </w:tc>
        <w:tc>
          <w:tcPr>
            <w:tcW w:type="dxa" w:w="3360"/>
            <w:vAlign w:val="center"/>
          </w:tcPr>
          <w:p>
            <w:r/>
            <w:r>
              <w:rPr>
                <w:b w:val="0"/>
                <w:sz w:val="17"/>
              </w:rPr>
              <w:t>A SHOW may only reference a SCREEN_CAPABILITY belonging to its selected screen.</w:t>
            </w:r>
          </w:p>
        </w:tc>
        <w:tc>
          <w:tcPr>
            <w:tcW w:type="dxa" w:w="3360"/>
            <w:vAlign w:val="center"/>
          </w:tcPr>
          <w:p>
            <w:r/>
            <w:r>
              <w:rPr>
                <w:b w:val="0"/>
                <w:sz w:val="17"/>
              </w:rPr>
              <w:t>Locked database business constraint</w:t>
            </w:r>
          </w:p>
        </w:tc>
      </w:tr>
      <w:tr>
        <w:tc>
          <w:tcPr>
            <w:tcW w:type="dxa" w:w="3360"/>
            <w:vAlign w:val="center"/>
          </w:tcPr>
          <w:p>
            <w:r/>
            <w:r>
              <w:rPr>
                <w:b w:val="0"/>
                <w:sz w:val="17"/>
              </w:rPr>
              <w:t>BR-004</w:t>
            </w:r>
          </w:p>
        </w:tc>
        <w:tc>
          <w:tcPr>
            <w:tcW w:type="dxa" w:w="3360"/>
            <w:vAlign w:val="center"/>
          </w:tcPr>
          <w:p>
            <w:r/>
            <w:r>
              <w:rPr>
                <w:b w:val="0"/>
                <w:sz w:val="17"/>
              </w:rPr>
              <w:t>Two active shows must not overlap on the same physical screen.</w:t>
            </w:r>
          </w:p>
        </w:tc>
        <w:tc>
          <w:tcPr>
            <w:tcW w:type="dxa" w:w="3360"/>
            <w:vAlign w:val="center"/>
          </w:tcPr>
          <w:p>
            <w:r/>
            <w:r>
              <w:rPr>
                <w:b w:val="0"/>
                <w:sz w:val="17"/>
              </w:rPr>
              <w:t>Locked database business constraint</w:t>
            </w:r>
          </w:p>
        </w:tc>
      </w:tr>
      <w:tr>
        <w:tc>
          <w:tcPr>
            <w:tcW w:type="dxa" w:w="3360"/>
            <w:vAlign w:val="center"/>
          </w:tcPr>
          <w:p>
            <w:r/>
            <w:r>
              <w:rPr>
                <w:b w:val="0"/>
                <w:sz w:val="17"/>
              </w:rPr>
              <w:t>BR-005</w:t>
            </w:r>
          </w:p>
        </w:tc>
        <w:tc>
          <w:tcPr>
            <w:tcW w:type="dxa" w:w="3360"/>
            <w:vAlign w:val="center"/>
          </w:tcPr>
          <w:p>
            <w:r/>
            <w:r>
              <w:rPr>
                <w:b w:val="0"/>
                <w:sz w:val="17"/>
              </w:rPr>
              <w:t>A SHOW_SEAT must reference a seat belonging to the screen associated with the show.</w:t>
            </w:r>
          </w:p>
        </w:tc>
        <w:tc>
          <w:tcPr>
            <w:tcW w:type="dxa" w:w="3360"/>
            <w:vAlign w:val="center"/>
          </w:tcPr>
          <w:p>
            <w:r/>
            <w:r>
              <w:rPr>
                <w:b w:val="0"/>
                <w:sz w:val="17"/>
              </w:rPr>
              <w:t>Locked database business constraint</w:t>
            </w:r>
          </w:p>
        </w:tc>
      </w:tr>
      <w:tr>
        <w:tc>
          <w:tcPr>
            <w:tcW w:type="dxa" w:w="3360"/>
            <w:vAlign w:val="center"/>
          </w:tcPr>
          <w:p>
            <w:r/>
            <w:r>
              <w:rPr>
                <w:b w:val="0"/>
                <w:sz w:val="17"/>
              </w:rPr>
              <w:t>BR-006</w:t>
            </w:r>
          </w:p>
        </w:tc>
        <w:tc>
          <w:tcPr>
            <w:tcW w:type="dxa" w:w="3360"/>
            <w:vAlign w:val="center"/>
          </w:tcPr>
          <w:p>
            <w:r/>
            <w:r>
              <w:rPr>
                <w:b w:val="0"/>
                <w:sz w:val="17"/>
              </w:rPr>
              <w:t>A Theatre Manager may access only theatres assigned through EMPLOYEE_THEATRE.</w:t>
            </w:r>
          </w:p>
        </w:tc>
        <w:tc>
          <w:tcPr>
            <w:tcW w:type="dxa" w:w="3360"/>
            <w:vAlign w:val="center"/>
          </w:tcPr>
          <w:p>
            <w:r/>
            <w:r>
              <w:rPr>
                <w:b w:val="0"/>
                <w:sz w:val="17"/>
              </w:rPr>
              <w:t>Locked database access rule</w:t>
            </w:r>
          </w:p>
        </w:tc>
      </w:tr>
      <w:tr>
        <w:tc>
          <w:tcPr>
            <w:tcW w:type="dxa" w:w="3360"/>
            <w:vAlign w:val="center"/>
          </w:tcPr>
          <w:p>
            <w:r/>
            <w:r>
              <w:rPr>
                <w:b w:val="0"/>
                <w:sz w:val="17"/>
              </w:rPr>
              <w:t>BR-007</w:t>
            </w:r>
          </w:p>
        </w:tc>
        <w:tc>
          <w:tcPr>
            <w:tcW w:type="dxa" w:w="3360"/>
            <w:vAlign w:val="center"/>
          </w:tcPr>
          <w:p>
            <w:r/>
            <w:r>
              <w:rPr>
                <w:b w:val="0"/>
                <w:sz w:val="17"/>
              </w:rPr>
              <w:t>Super Admin has platform-wide authorization.</w:t>
            </w:r>
          </w:p>
        </w:tc>
        <w:tc>
          <w:tcPr>
            <w:tcW w:type="dxa" w:w="3360"/>
            <w:vAlign w:val="center"/>
          </w:tcPr>
          <w:p>
            <w:r/>
            <w:r>
              <w:rPr>
                <w:b w:val="0"/>
                <w:sz w:val="17"/>
              </w:rPr>
              <w:t>Locked database access rule</w:t>
            </w:r>
          </w:p>
        </w:tc>
      </w:tr>
      <w:tr>
        <w:tc>
          <w:tcPr>
            <w:tcW w:type="dxa" w:w="3360"/>
            <w:vAlign w:val="center"/>
          </w:tcPr>
          <w:p>
            <w:r/>
            <w:r>
              <w:rPr>
                <w:b w:val="0"/>
                <w:sz w:val="17"/>
              </w:rPr>
              <w:t>BR-008</w:t>
            </w:r>
          </w:p>
        </w:tc>
        <w:tc>
          <w:tcPr>
            <w:tcW w:type="dxa" w:w="3360"/>
            <w:vAlign w:val="center"/>
          </w:tcPr>
          <w:p>
            <w:r/>
            <w:r>
              <w:rPr>
                <w:b w:val="0"/>
                <w:sz w:val="17"/>
              </w:rPr>
              <w:t>AUDIT_LOG is append-only.</w:t>
            </w:r>
          </w:p>
        </w:tc>
        <w:tc>
          <w:tcPr>
            <w:tcW w:type="dxa" w:w="3360"/>
            <w:vAlign w:val="center"/>
          </w:tcPr>
          <w:p>
            <w:r/>
            <w:r>
              <w:rPr>
                <w:b w:val="0"/>
                <w:sz w:val="17"/>
              </w:rPr>
              <w:t>Locked database governance rule</w:t>
            </w:r>
          </w:p>
        </w:tc>
      </w:tr>
      <w:tr>
        <w:tc>
          <w:tcPr>
            <w:tcW w:type="dxa" w:w="3360"/>
            <w:vAlign w:val="center"/>
          </w:tcPr>
          <w:p>
            <w:r/>
            <w:r>
              <w:rPr>
                <w:b w:val="0"/>
                <w:sz w:val="17"/>
              </w:rPr>
              <w:t>BR-009</w:t>
            </w:r>
          </w:p>
        </w:tc>
        <w:tc>
          <w:tcPr>
            <w:tcW w:type="dxa" w:w="3360"/>
            <w:vAlign w:val="center"/>
          </w:tcPr>
          <w:p>
            <w:r/>
            <w:r>
              <w:rPr>
                <w:b w:val="0"/>
                <w:sz w:val="17"/>
              </w:rPr>
              <w:t>Search-index records are derived and are not the authoritative cinema source.</w:t>
            </w:r>
          </w:p>
        </w:tc>
        <w:tc>
          <w:tcPr>
            <w:tcW w:type="dxa" w:w="3360"/>
            <w:vAlign w:val="center"/>
          </w:tcPr>
          <w:p>
            <w:r/>
            <w:r>
              <w:rPr>
                <w:b w:val="0"/>
                <w:sz w:val="17"/>
              </w:rPr>
              <w:t>Architecture boundary</w:t>
            </w:r>
          </w:p>
        </w:tc>
      </w:tr>
    </w:tbl>
    <w:p/>
    <w:p>
      <w:r>
        <w:t>The database baseline explicitly defines these rules and states that they are part of the implementation baseline. fileciteturn1file17</w:t>
      </w:r>
    </w:p>
    <w:p>
      <w:pPr>
        <w:pStyle w:val="Heading1"/>
      </w:pPr>
      <w:r>
        <w:t>8. Data Requirements</w:t>
      </w:r>
    </w:p>
    <w:p>
      <w:r>
        <w:t>The SRS does not duplicate the full database schema. The locked database design remains the authoritative detailed data model. This section defines system-level data requirements that the implementation and API specifications must respect.</w:t>
      </w:r>
    </w:p>
    <w:p>
      <w:r>
        <w:t>DR-001 — The operational database shall use the approved 28-entity model unless a controlled change is approved.</w:t>
      </w:r>
    </w:p>
    <w:p>
      <w:r>
        <w:t>DR-002 — Mandatory attributes defined as NOT NULL in the database baseline shall not be omitted by the application.</w:t>
      </w:r>
    </w:p>
    <w:p>
      <w:r>
        <w:t>DR-003 — Approved unique constraints shall be preserved.</w:t>
      </w:r>
    </w:p>
    <w:p>
      <w:r>
        <w:t>DR-004 — Approved foreign-key relationships shall be preserved.</w:t>
      </w:r>
    </w:p>
    <w:p>
      <w:r>
        <w:t>DR-005 — Transactional/source-of-truth tables shall remain normalized to the approved 3NF baseline.</w:t>
      </w:r>
    </w:p>
    <w:p>
      <w:r>
        <w:t>DR-006 — Derived search data shall be rebuildable from authoritative source data.</w:t>
      </w:r>
    </w:p>
    <w:p>
      <w:r>
        <w:t>DR-007 — Search data shall expose index status and index version.</w:t>
      </w:r>
    </w:p>
    <w:p>
      <w:r>
        <w:t>DR-008 — Audit data shall preserve actor, action, entity identity and event time.</w:t>
      </w:r>
    </w:p>
    <w:p>
      <w:pPr>
        <w:pStyle w:val="Heading2"/>
      </w:pPr>
      <w:r>
        <w:t>8.1 Authoritative Entity Groups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7"/>
              </w:rPr>
              <w:t>Group</w:t>
            </w:r>
          </w:p>
        </w:tc>
        <w:tc>
          <w:tcPr>
            <w:tcW w:type="dxa" w:w="5040"/>
            <w:vAlign w:val="center"/>
            <w:shd w:fill="D9EAF7"/>
          </w:tcPr>
          <w:p>
            <w:r/>
            <w:r>
              <w:rPr>
                <w:b/>
                <w:sz w:val="17"/>
              </w:rPr>
              <w:t>Entities</w:t>
            </w:r>
          </w:p>
        </w:tc>
      </w:tr>
      <w:tr>
        <w:tc>
          <w:tcPr>
            <w:tcW w:type="dxa" w:w="5040"/>
            <w:vAlign w:val="center"/>
          </w:tcPr>
          <w:p>
            <w:r/>
            <w:r>
              <w:rPr>
                <w:b w:val="0"/>
                <w:sz w:val="17"/>
              </w:rPr>
              <w:t>Identity</w:t>
            </w:r>
          </w:p>
        </w:tc>
        <w:tc>
          <w:tcPr>
            <w:tcW w:type="dxa" w:w="5040"/>
            <w:vAlign w:val="center"/>
          </w:tcPr>
          <w:p>
            <w:r/>
            <w:r>
              <w:rPr>
                <w:b w:val="0"/>
                <w:sz w:val="17"/>
              </w:rPr>
              <w:t>USER, CUSTOMER_PROFILE, EMPLOYEE_PROFILE</w:t>
            </w:r>
          </w:p>
        </w:tc>
      </w:tr>
      <w:tr>
        <w:tc>
          <w:tcPr>
            <w:tcW w:type="dxa" w:w="5040"/>
            <w:vAlign w:val="center"/>
          </w:tcPr>
          <w:p>
            <w:r/>
            <w:r>
              <w:rPr>
                <w:b w:val="0"/>
                <w:sz w:val="17"/>
              </w:rPr>
              <w:t>Security</w:t>
            </w:r>
          </w:p>
        </w:tc>
        <w:tc>
          <w:tcPr>
            <w:tcW w:type="dxa" w:w="5040"/>
            <w:vAlign w:val="center"/>
          </w:tcPr>
          <w:p>
            <w:r/>
            <w:r>
              <w:rPr>
                <w:b w:val="0"/>
                <w:sz w:val="17"/>
              </w:rPr>
              <w:t>ROLE, USER_ROLE, PERMISSION, ROLE_PERMISSION</w:t>
            </w:r>
          </w:p>
        </w:tc>
      </w:tr>
      <w:tr>
        <w:tc>
          <w:tcPr>
            <w:tcW w:type="dxa" w:w="5040"/>
            <w:vAlign w:val="center"/>
          </w:tcPr>
          <w:p>
            <w:r/>
            <w:r>
              <w:rPr>
                <w:b w:val="0"/>
                <w:sz w:val="17"/>
              </w:rPr>
              <w:t>Organization</w:t>
            </w:r>
          </w:p>
        </w:tc>
        <w:tc>
          <w:tcPr>
            <w:tcW w:type="dxa" w:w="5040"/>
            <w:vAlign w:val="center"/>
          </w:tcPr>
          <w:p>
            <w:r/>
            <w:r>
              <w:rPr>
                <w:b w:val="0"/>
                <w:sz w:val="17"/>
              </w:rPr>
              <w:t>CITY, THEATRE, EMPLOYEE_THEATRE</w:t>
            </w:r>
          </w:p>
        </w:tc>
      </w:tr>
      <w:tr>
        <w:tc>
          <w:tcPr>
            <w:tcW w:type="dxa" w:w="5040"/>
            <w:vAlign w:val="center"/>
          </w:tcPr>
          <w:p>
            <w:r/>
            <w:r>
              <w:rPr>
                <w:b w:val="0"/>
                <w:sz w:val="17"/>
              </w:rPr>
              <w:t>Infrastructure</w:t>
            </w:r>
          </w:p>
        </w:tc>
        <w:tc>
          <w:tcPr>
            <w:tcW w:type="dxa" w:w="5040"/>
            <w:vAlign w:val="center"/>
          </w:tcPr>
          <w:p>
            <w:r/>
            <w:r>
              <w:rPr>
                <w:b w:val="0"/>
                <w:sz w:val="17"/>
              </w:rPr>
              <w:t>SCREEN, SEAT_TYPE, SEAT</w:t>
            </w:r>
          </w:p>
        </w:tc>
      </w:tr>
      <w:tr>
        <w:tc>
          <w:tcPr>
            <w:tcW w:type="dxa" w:w="5040"/>
            <w:vAlign w:val="center"/>
          </w:tcPr>
          <w:p>
            <w:r/>
            <w:r>
              <w:rPr>
                <w:b w:val="0"/>
                <w:sz w:val="17"/>
              </w:rPr>
              <w:t>Catalogue</w:t>
            </w:r>
          </w:p>
        </w:tc>
        <w:tc>
          <w:tcPr>
            <w:tcW w:type="dxa" w:w="5040"/>
            <w:vAlign w:val="center"/>
          </w:tcPr>
          <w:p>
            <w:r/>
            <w:r>
              <w:rPr>
                <w:b w:val="0"/>
                <w:sz w:val="17"/>
              </w:rPr>
              <w:t>MOVIE, GENRE, MOVIE_GENRE, LANGUAGE, MOVIE_LANGUAGE, CERTIFICATION</w:t>
            </w:r>
          </w:p>
        </w:tc>
      </w:tr>
      <w:tr>
        <w:tc>
          <w:tcPr>
            <w:tcW w:type="dxa" w:w="5040"/>
            <w:vAlign w:val="center"/>
          </w:tcPr>
          <w:p>
            <w:r/>
            <w:r>
              <w:rPr>
                <w:b w:val="0"/>
                <w:sz w:val="17"/>
              </w:rPr>
              <w:t>Show Configuration</w:t>
            </w:r>
          </w:p>
        </w:tc>
        <w:tc>
          <w:tcPr>
            <w:tcW w:type="dxa" w:w="5040"/>
            <w:vAlign w:val="center"/>
          </w:tcPr>
          <w:p>
            <w:r/>
            <w:r>
              <w:rPr>
                <w:b w:val="0"/>
                <w:sz w:val="17"/>
              </w:rPr>
              <w:t>PRESENTATION_FORMAT, AUDIO_FORMAT, SCREEN_CAPABILITY, SHOW</w:t>
            </w:r>
          </w:p>
        </w:tc>
      </w:tr>
      <w:tr>
        <w:tc>
          <w:tcPr>
            <w:tcW w:type="dxa" w:w="5040"/>
            <w:vAlign w:val="center"/>
          </w:tcPr>
          <w:p>
            <w:r/>
            <w:r>
              <w:rPr>
                <w:b w:val="0"/>
                <w:sz w:val="17"/>
              </w:rPr>
              <w:t>Availability</w:t>
            </w:r>
          </w:p>
        </w:tc>
        <w:tc>
          <w:tcPr>
            <w:tcW w:type="dxa" w:w="5040"/>
            <w:vAlign w:val="center"/>
          </w:tcPr>
          <w:p>
            <w:r/>
            <w:r>
              <w:rPr>
                <w:b w:val="0"/>
                <w:sz w:val="17"/>
              </w:rPr>
              <w:t>SHOW_SEAT</w:t>
            </w:r>
          </w:p>
        </w:tc>
      </w:tr>
      <w:tr>
        <w:tc>
          <w:tcPr>
            <w:tcW w:type="dxa" w:w="5040"/>
            <w:vAlign w:val="center"/>
          </w:tcPr>
          <w:p>
            <w:r/>
            <w:r>
              <w:rPr>
                <w:b w:val="0"/>
                <w:sz w:val="17"/>
              </w:rPr>
              <w:t>AI/Search</w:t>
            </w:r>
          </w:p>
        </w:tc>
        <w:tc>
          <w:tcPr>
            <w:tcW w:type="dxa" w:w="5040"/>
            <w:vAlign w:val="center"/>
          </w:tcPr>
          <w:p>
            <w:r/>
            <w:r>
              <w:rPr>
                <w:b w:val="0"/>
                <w:sz w:val="17"/>
              </w:rPr>
              <w:t>SEARCH_INDEX_DOCUMENT, SEARCH_QUERY, SEARCH_RESULT</w:t>
            </w:r>
          </w:p>
        </w:tc>
      </w:tr>
      <w:tr>
        <w:tc>
          <w:tcPr>
            <w:tcW w:type="dxa" w:w="5040"/>
            <w:vAlign w:val="center"/>
          </w:tcPr>
          <w:p>
            <w:r/>
            <w:r>
              <w:rPr>
                <w:b w:val="0"/>
                <w:sz w:val="17"/>
              </w:rPr>
              <w:t>Governance</w:t>
            </w:r>
          </w:p>
        </w:tc>
        <w:tc>
          <w:tcPr>
            <w:tcW w:type="dxa" w:w="5040"/>
            <w:vAlign w:val="center"/>
          </w:tcPr>
          <w:p>
            <w:r/>
            <w:r>
              <w:rPr>
                <w:b w:val="0"/>
                <w:sz w:val="17"/>
              </w:rPr>
              <w:t>AUDIT_LOG</w:t>
            </w:r>
          </w:p>
        </w:tc>
      </w:tr>
    </w:tbl>
    <w:p/>
    <w:p>
      <w:r>
        <w:t>The entity inventory matches the locked database baseline. fileciteturn1file2</w:t>
      </w:r>
    </w:p>
    <w:p>
      <w:pPr>
        <w:pStyle w:val="Heading1"/>
      </w:pPr>
      <w:r>
        <w:t>9. External and Internal Interface Requirements</w:t>
      </w:r>
    </w:p>
    <w:p>
      <w:pPr>
        <w:pStyle w:val="Heading2"/>
      </w:pPr>
      <w:r>
        <w:t>9.1 User Interface</w:t>
      </w:r>
    </w:p>
    <w:p>
      <w:r>
        <w:t>IR-001 — The user interface shall provide access to supported movie and cinema discovery functions.</w:t>
      </w:r>
    </w:p>
    <w:p>
      <w:r>
        <w:t>IR-002 — The interface shall clearly distinguish theatres and shows rather than presenting show times only as generic morning/afternoon/evening categories.</w:t>
      </w:r>
    </w:p>
    <w:p>
      <w:r>
        <w:t>IR-003 — The interface shall present show information in a theatre-aware manner, including the relevant theatre and show timing.</w:t>
      </w:r>
    </w:p>
    <w:p>
      <w:r>
        <w:t>IR-004 — Theatre Manager functions shall display only operations permitted for assigned theatres.</w:t>
      </w:r>
    </w:p>
    <w:p>
      <w:r>
        <w:t>IR-005 — Super Admin functions shall support platform-level administration.</w:t>
      </w:r>
    </w:p>
    <w:p>
      <w:r>
        <w:t>IR-002 and IR-003 are included as product-level UI requirements derived from the current project direction; their exact screen layout and interaction details belong in the subsequent UI/UX Specification.</w:t>
      </w:r>
    </w:p>
    <w:p>
      <w:pPr>
        <w:pStyle w:val="Heading2"/>
      </w:pPr>
      <w:r>
        <w:t>9.2 Application Programming Interface</w:t>
      </w:r>
    </w:p>
    <w:p>
      <w:r>
        <w:t>IR-010 — Backend APIs shall expose only approved application capabilities.</w:t>
      </w:r>
    </w:p>
    <w:p>
      <w:r>
        <w:t>IR-011 — API operations shall enforce authentication and authorization before protected data is returned or changed.</w:t>
      </w:r>
    </w:p>
    <w:p>
      <w:r>
        <w:t>IR-012 — API operations shall validate identifiers and request data before persistence.</w:t>
      </w:r>
    </w:p>
    <w:p>
      <w:r>
        <w:t>IR-013 — API responses shall not expose password hashes or other credential material.</w:t>
      </w:r>
    </w:p>
    <w:p>
      <w:r>
        <w:t>IR-014 — API behavior shall preserve database business constraints and return a controlled error when a constraint is violated.</w:t>
      </w:r>
    </w:p>
    <w:p>
      <w:r>
        <w:t>Detailed endpoint paths, request/response schemas, HTTP status conventions, pagination, filtering parameters, and authentication transport are intentionally deferred to A-05 API Specification.</w:t>
      </w:r>
    </w:p>
    <w:p>
      <w:pPr>
        <w:pStyle w:val="Heading1"/>
      </w:pPr>
      <w:r>
        <w:t>10. Security Requirements</w:t>
      </w:r>
    </w:p>
    <w:p>
      <w:r>
        <w:t>SEC-001 — The system shall authenticate protected users before granting protected application access.</w:t>
      </w:r>
    </w:p>
    <w:p>
      <w:r>
        <w:t>SEC-002 — The system shall authorize operations according to the user's assigned role and applicable theatre scope.</w:t>
      </w:r>
    </w:p>
    <w:p>
      <w:r>
        <w:t>SEC-003 — Theatre Manager access shall be restricted to assigned theatres.</w:t>
      </w:r>
    </w:p>
    <w:p>
      <w:r>
        <w:t>SEC-004 — Super Admin authorization shall be platform-wide.</w:t>
      </w:r>
    </w:p>
    <w:p>
      <w:r>
        <w:t>SEC-005 — Passwords shall be stored only as password hashes.</w:t>
      </w:r>
    </w:p>
    <w:p>
      <w:r>
        <w:t>SEC-006 — Sensitive authentication material shall not be returned in ordinary API responses.</w:t>
      </w:r>
    </w:p>
    <w:p>
      <w:r>
        <w:t>SEC-007 — User-supplied search and form inputs shall be validated before processing.</w:t>
      </w:r>
    </w:p>
    <w:p>
      <w:r>
        <w:t>SEC-008 — Audit records shall be generated for controlled create, update, delete, and other configured auditable actions.</w:t>
      </w:r>
    </w:p>
    <w:p>
      <w:r>
        <w:t>SEC-009 — Security-sensitive changes shall be included in regression testing.</w:t>
      </w:r>
    </w:p>
    <w:p>
      <w:pPr>
        <w:pStyle w:val="Heading1"/>
      </w:pPr>
      <w:r>
        <w:t>11. Non-Functional Requirements</w:t>
      </w:r>
    </w:p>
    <w:p>
      <w:r>
        <w:t>Where the approved project artifacts do not yet define a numeric target, this SRS deliberately records a measurable requirement category without inventing an unsupported threshold. Exact numeric targets shall be finalized during architecture/test planning and baselined before performance verification.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7"/>
              </w:rPr>
              <w:t>ID</w:t>
            </w:r>
          </w:p>
        </w:tc>
        <w:tc>
          <w:tcPr>
            <w:tcW w:type="dxa" w:w="3360"/>
            <w:vAlign w:val="center"/>
            <w:shd w:fill="D9EAF7"/>
          </w:tcPr>
          <w:p>
            <w:r/>
            <w:r>
              <w:rPr>
                <w:b/>
                <w:sz w:val="17"/>
              </w:rPr>
              <w:t>Category</w:t>
            </w:r>
          </w:p>
        </w:tc>
        <w:tc>
          <w:tcPr>
            <w:tcW w:type="dxa" w:w="3360"/>
            <w:vAlign w:val="center"/>
            <w:shd w:fill="D9EAF7"/>
          </w:tcPr>
          <w:p>
            <w:r/>
            <w:r>
              <w:rPr>
                <w:b/>
                <w:sz w:val="17"/>
              </w:rPr>
              <w:t>Requirement</w:t>
            </w:r>
          </w:p>
        </w:tc>
      </w:tr>
      <w:tr>
        <w:tc>
          <w:tcPr>
            <w:tcW w:type="dxa" w:w="3360"/>
            <w:vAlign w:val="center"/>
          </w:tcPr>
          <w:p>
            <w:r/>
            <w:r>
              <w:rPr>
                <w:b w:val="0"/>
                <w:sz w:val="17"/>
              </w:rPr>
              <w:t>NFR-001</w:t>
            </w:r>
          </w:p>
        </w:tc>
        <w:tc>
          <w:tcPr>
            <w:tcW w:type="dxa" w:w="3360"/>
            <w:vAlign w:val="center"/>
          </w:tcPr>
          <w:p>
            <w:r/>
            <w:r>
              <w:rPr>
                <w:b w:val="0"/>
                <w:sz w:val="17"/>
              </w:rPr>
              <w:t>Performance</w:t>
            </w:r>
          </w:p>
        </w:tc>
        <w:tc>
          <w:tcPr>
            <w:tcW w:type="dxa" w:w="3360"/>
            <w:vAlign w:val="center"/>
          </w:tcPr>
          <w:p>
            <w:r/>
            <w:r>
              <w:rPr>
                <w:b w:val="0"/>
                <w:sz w:val="17"/>
              </w:rPr>
              <w:t>The system shall meet the response-time targets defined for search and show discovery under the approved test workload.</w:t>
            </w:r>
          </w:p>
        </w:tc>
      </w:tr>
      <w:tr>
        <w:tc>
          <w:tcPr>
            <w:tcW w:type="dxa" w:w="3360"/>
            <w:vAlign w:val="center"/>
          </w:tcPr>
          <w:p>
            <w:r/>
            <w:r>
              <w:rPr>
                <w:b w:val="0"/>
                <w:sz w:val="17"/>
              </w:rPr>
              <w:t>NFR-002</w:t>
            </w:r>
          </w:p>
        </w:tc>
        <w:tc>
          <w:tcPr>
            <w:tcW w:type="dxa" w:w="3360"/>
            <w:vAlign w:val="center"/>
          </w:tcPr>
          <w:p>
            <w:r/>
            <w:r>
              <w:rPr>
                <w:b w:val="0"/>
                <w:sz w:val="17"/>
              </w:rPr>
              <w:t>Performance</w:t>
            </w:r>
          </w:p>
        </w:tc>
        <w:tc>
          <w:tcPr>
            <w:tcW w:type="dxa" w:w="3360"/>
            <w:vAlign w:val="center"/>
          </w:tcPr>
          <w:p>
            <w:r/>
            <w:r>
              <w:rPr>
                <w:b w:val="0"/>
                <w:sz w:val="17"/>
              </w:rPr>
              <w:t>Database queries for common discovery workflows shall use the approved indexing strategy where applicable.</w:t>
            </w:r>
          </w:p>
        </w:tc>
      </w:tr>
      <w:tr>
        <w:tc>
          <w:tcPr>
            <w:tcW w:type="dxa" w:w="3360"/>
            <w:vAlign w:val="center"/>
          </w:tcPr>
          <w:p>
            <w:r/>
            <w:r>
              <w:rPr>
                <w:b w:val="0"/>
                <w:sz w:val="17"/>
              </w:rPr>
              <w:t>NFR-003</w:t>
            </w:r>
          </w:p>
        </w:tc>
        <w:tc>
          <w:tcPr>
            <w:tcW w:type="dxa" w:w="3360"/>
            <w:vAlign w:val="center"/>
          </w:tcPr>
          <w:p>
            <w:r/>
            <w:r>
              <w:rPr>
                <w:b w:val="0"/>
                <w:sz w:val="17"/>
              </w:rPr>
              <w:t>Reliability</w:t>
            </w:r>
          </w:p>
        </w:tc>
        <w:tc>
          <w:tcPr>
            <w:tcW w:type="dxa" w:w="3360"/>
            <w:vAlign w:val="center"/>
          </w:tcPr>
          <w:p>
            <w:r/>
            <w:r>
              <w:rPr>
                <w:b w:val="0"/>
                <w:sz w:val="17"/>
              </w:rPr>
              <w:t>Repeated analysis/search operations with the same controlled inputs shall produce reproducible behavior subject to documented nondeterministic components.</w:t>
            </w:r>
          </w:p>
        </w:tc>
      </w:tr>
      <w:tr>
        <w:tc>
          <w:tcPr>
            <w:tcW w:type="dxa" w:w="3360"/>
            <w:vAlign w:val="center"/>
          </w:tcPr>
          <w:p>
            <w:r/>
            <w:r>
              <w:rPr>
                <w:b w:val="0"/>
                <w:sz w:val="17"/>
              </w:rPr>
              <w:t>NFR-004</w:t>
            </w:r>
          </w:p>
        </w:tc>
        <w:tc>
          <w:tcPr>
            <w:tcW w:type="dxa" w:w="3360"/>
            <w:vAlign w:val="center"/>
          </w:tcPr>
          <w:p>
            <w:r/>
            <w:r>
              <w:rPr>
                <w:b w:val="0"/>
                <w:sz w:val="17"/>
              </w:rPr>
              <w:t>Availability</w:t>
            </w:r>
          </w:p>
        </w:tc>
        <w:tc>
          <w:tcPr>
            <w:tcW w:type="dxa" w:w="3360"/>
            <w:vAlign w:val="center"/>
          </w:tcPr>
          <w:p>
            <w:r/>
            <w:r>
              <w:rPr>
                <w:b w:val="0"/>
                <w:sz w:val="17"/>
              </w:rPr>
              <w:t>The deployed system shall provide the availability target defined in the deployment baseline.</w:t>
            </w:r>
          </w:p>
        </w:tc>
      </w:tr>
      <w:tr>
        <w:tc>
          <w:tcPr>
            <w:tcW w:type="dxa" w:w="3360"/>
            <w:vAlign w:val="center"/>
          </w:tcPr>
          <w:p>
            <w:r/>
            <w:r>
              <w:rPr>
                <w:b w:val="0"/>
                <w:sz w:val="17"/>
              </w:rPr>
              <w:t>NFR-005</w:t>
            </w:r>
          </w:p>
        </w:tc>
        <w:tc>
          <w:tcPr>
            <w:tcW w:type="dxa" w:w="3360"/>
            <w:vAlign w:val="center"/>
          </w:tcPr>
          <w:p>
            <w:r/>
            <w:r>
              <w:rPr>
                <w:b w:val="0"/>
                <w:sz w:val="17"/>
              </w:rPr>
              <w:t>Scalability</w:t>
            </w:r>
          </w:p>
        </w:tc>
        <w:tc>
          <w:tcPr>
            <w:tcW w:type="dxa" w:w="3360"/>
            <w:vAlign w:val="center"/>
          </w:tcPr>
          <w:p>
            <w:r/>
            <w:r>
              <w:rPr>
                <w:b w:val="0"/>
                <w:sz w:val="17"/>
              </w:rPr>
              <w:t>The architecture shall support the approved single-organization model with multiple cities, theatres, screens and seats.</w:t>
            </w:r>
          </w:p>
        </w:tc>
      </w:tr>
      <w:tr>
        <w:tc>
          <w:tcPr>
            <w:tcW w:type="dxa" w:w="3360"/>
            <w:vAlign w:val="center"/>
          </w:tcPr>
          <w:p>
            <w:r/>
            <w:r>
              <w:rPr>
                <w:b w:val="0"/>
                <w:sz w:val="17"/>
              </w:rPr>
              <w:t>NFR-006</w:t>
            </w:r>
          </w:p>
        </w:tc>
        <w:tc>
          <w:tcPr>
            <w:tcW w:type="dxa" w:w="3360"/>
            <w:vAlign w:val="center"/>
          </w:tcPr>
          <w:p>
            <w:r/>
            <w:r>
              <w:rPr>
                <w:b w:val="0"/>
                <w:sz w:val="17"/>
              </w:rPr>
              <w:t>Security</w:t>
            </w:r>
          </w:p>
        </w:tc>
        <w:tc>
          <w:tcPr>
            <w:tcW w:type="dxa" w:w="3360"/>
            <w:vAlign w:val="center"/>
          </w:tcPr>
          <w:p>
            <w:r/>
            <w:r>
              <w:rPr>
                <w:b w:val="0"/>
                <w:sz w:val="17"/>
              </w:rPr>
              <w:t>Protected operations shall enforce authentication and role/theatre authorization.</w:t>
            </w:r>
          </w:p>
        </w:tc>
      </w:tr>
      <w:tr>
        <w:tc>
          <w:tcPr>
            <w:tcW w:type="dxa" w:w="3360"/>
            <w:vAlign w:val="center"/>
          </w:tcPr>
          <w:p>
            <w:r/>
            <w:r>
              <w:rPr>
                <w:b w:val="0"/>
                <w:sz w:val="17"/>
              </w:rPr>
              <w:t>NFR-007</w:t>
            </w:r>
          </w:p>
        </w:tc>
        <w:tc>
          <w:tcPr>
            <w:tcW w:type="dxa" w:w="3360"/>
            <w:vAlign w:val="center"/>
          </w:tcPr>
          <w:p>
            <w:r/>
            <w:r>
              <w:rPr>
                <w:b w:val="0"/>
                <w:sz w:val="17"/>
              </w:rPr>
              <w:t>Integrity</w:t>
            </w:r>
          </w:p>
        </w:tc>
        <w:tc>
          <w:tcPr>
            <w:tcW w:type="dxa" w:w="3360"/>
            <w:vAlign w:val="center"/>
          </w:tcPr>
          <w:p>
            <w:r/>
            <w:r>
              <w:rPr>
                <w:b w:val="0"/>
                <w:sz w:val="17"/>
              </w:rPr>
              <w:t>The system shall preserve the approved database keys, foreign keys, unique constraints and business rules.</w:t>
            </w:r>
          </w:p>
        </w:tc>
      </w:tr>
      <w:tr>
        <w:tc>
          <w:tcPr>
            <w:tcW w:type="dxa" w:w="3360"/>
            <w:vAlign w:val="center"/>
          </w:tcPr>
          <w:p>
            <w:r/>
            <w:r>
              <w:rPr>
                <w:b w:val="0"/>
                <w:sz w:val="17"/>
              </w:rPr>
              <w:t>NFR-008</w:t>
            </w:r>
          </w:p>
        </w:tc>
        <w:tc>
          <w:tcPr>
            <w:tcW w:type="dxa" w:w="3360"/>
            <w:vAlign w:val="center"/>
          </w:tcPr>
          <w:p>
            <w:r/>
            <w:r>
              <w:rPr>
                <w:b w:val="0"/>
                <w:sz w:val="17"/>
              </w:rPr>
              <w:t>Maintainability</w:t>
            </w:r>
          </w:p>
        </w:tc>
        <w:tc>
          <w:tcPr>
            <w:tcW w:type="dxa" w:w="3360"/>
            <w:vAlign w:val="center"/>
          </w:tcPr>
          <w:p>
            <w:r/>
            <w:r>
              <w:rPr>
                <w:b w:val="0"/>
                <w:sz w:val="17"/>
              </w:rPr>
              <w:t>Changes shall be traceable through version control and controlled project artifacts.</w:t>
            </w:r>
          </w:p>
        </w:tc>
      </w:tr>
      <w:tr>
        <w:tc>
          <w:tcPr>
            <w:tcW w:type="dxa" w:w="3360"/>
            <w:vAlign w:val="center"/>
          </w:tcPr>
          <w:p>
            <w:r/>
            <w:r>
              <w:rPr>
                <w:b w:val="0"/>
                <w:sz w:val="17"/>
              </w:rPr>
              <w:t>NFR-009</w:t>
            </w:r>
          </w:p>
        </w:tc>
        <w:tc>
          <w:tcPr>
            <w:tcW w:type="dxa" w:w="3360"/>
            <w:vAlign w:val="center"/>
          </w:tcPr>
          <w:p>
            <w:r/>
            <w:r>
              <w:rPr>
                <w:b w:val="0"/>
                <w:sz w:val="17"/>
              </w:rPr>
              <w:t>Testability</w:t>
            </w:r>
          </w:p>
        </w:tc>
        <w:tc>
          <w:tcPr>
            <w:tcW w:type="dxa" w:w="3360"/>
            <w:vAlign w:val="center"/>
          </w:tcPr>
          <w:p>
            <w:r/>
            <w:r>
              <w:rPr>
                <w:b w:val="0"/>
                <w:sz w:val="17"/>
              </w:rPr>
              <w:t>Requirements shall have identifiable acceptance criteria and test evidence.</w:t>
            </w:r>
          </w:p>
        </w:tc>
      </w:tr>
      <w:tr>
        <w:tc>
          <w:tcPr>
            <w:tcW w:type="dxa" w:w="3360"/>
            <w:vAlign w:val="center"/>
          </w:tcPr>
          <w:p>
            <w:r/>
            <w:r>
              <w:rPr>
                <w:b w:val="0"/>
                <w:sz w:val="17"/>
              </w:rPr>
              <w:t>NFR-010</w:t>
            </w:r>
          </w:p>
        </w:tc>
        <w:tc>
          <w:tcPr>
            <w:tcW w:type="dxa" w:w="3360"/>
            <w:vAlign w:val="center"/>
          </w:tcPr>
          <w:p>
            <w:r/>
            <w:r>
              <w:rPr>
                <w:b w:val="0"/>
                <w:sz w:val="17"/>
              </w:rPr>
              <w:t>Traceability</w:t>
            </w:r>
          </w:p>
        </w:tc>
        <w:tc>
          <w:tcPr>
            <w:tcW w:type="dxa" w:w="3360"/>
            <w:vAlign w:val="center"/>
          </w:tcPr>
          <w:p>
            <w:r/>
            <w:r>
              <w:rPr>
                <w:b w:val="0"/>
                <w:sz w:val="17"/>
              </w:rPr>
              <w:t>Baselined requirements shall be traceable to design, implementation and verification.</w:t>
            </w:r>
          </w:p>
        </w:tc>
      </w:tr>
      <w:tr>
        <w:tc>
          <w:tcPr>
            <w:tcW w:type="dxa" w:w="3360"/>
            <w:vAlign w:val="center"/>
          </w:tcPr>
          <w:p>
            <w:r/>
            <w:r>
              <w:rPr>
                <w:b w:val="0"/>
                <w:sz w:val="17"/>
              </w:rPr>
              <w:t>NFR-011</w:t>
            </w:r>
          </w:p>
        </w:tc>
        <w:tc>
          <w:tcPr>
            <w:tcW w:type="dxa" w:w="3360"/>
            <w:vAlign w:val="center"/>
          </w:tcPr>
          <w:p>
            <w:r/>
            <w:r>
              <w:rPr>
                <w:b w:val="0"/>
                <w:sz w:val="17"/>
              </w:rPr>
              <w:t>Observability</w:t>
            </w:r>
          </w:p>
        </w:tc>
        <w:tc>
          <w:tcPr>
            <w:tcW w:type="dxa" w:w="3360"/>
            <w:vAlign w:val="center"/>
          </w:tcPr>
          <w:p>
            <w:r/>
            <w:r>
              <w:rPr>
                <w:b w:val="0"/>
                <w:sz w:val="17"/>
              </w:rPr>
              <w:t>Application failures and relevant operational events shall be diagnosable through appropriate logs and audit records.</w:t>
            </w:r>
          </w:p>
        </w:tc>
      </w:tr>
      <w:tr>
        <w:tc>
          <w:tcPr>
            <w:tcW w:type="dxa" w:w="3360"/>
            <w:vAlign w:val="center"/>
          </w:tcPr>
          <w:p>
            <w:r/>
            <w:r>
              <w:rPr>
                <w:b w:val="0"/>
                <w:sz w:val="17"/>
              </w:rPr>
              <w:t>NFR-012</w:t>
            </w:r>
          </w:p>
        </w:tc>
        <w:tc>
          <w:tcPr>
            <w:tcW w:type="dxa" w:w="3360"/>
            <w:vAlign w:val="center"/>
          </w:tcPr>
          <w:p>
            <w:r/>
            <w:r>
              <w:rPr>
                <w:b w:val="0"/>
                <w:sz w:val="17"/>
              </w:rPr>
              <w:t>Search Freshness</w:t>
            </w:r>
          </w:p>
        </w:tc>
        <w:tc>
          <w:tcPr>
            <w:tcW w:type="dxa" w:w="3360"/>
            <w:vAlign w:val="center"/>
          </w:tcPr>
          <w:p>
            <w:r/>
            <w:r>
              <w:rPr>
                <w:b w:val="0"/>
                <w:sz w:val="17"/>
              </w:rPr>
              <w:t>The system shall provide a mechanism to identify stale or deleted search-index records.</w:t>
            </w:r>
          </w:p>
        </w:tc>
      </w:tr>
    </w:tbl>
    <w:p/>
    <w:p>
      <w:pPr>
        <w:pStyle w:val="Heading1"/>
      </w:pPr>
      <w:r>
        <w:t>12. AI/Search Requirements</w:t>
      </w:r>
    </w:p>
    <w:p>
      <w:r>
        <w:t>The AI/search subsystem is a derived subsystem and is therefore subject to stronger source-of-truth controls.</w:t>
      </w:r>
    </w:p>
    <w:p>
      <w:r>
        <w:t>AI-001 — Search shall consume authoritative operational data from the relational source through a controlled indexing pipeline.</w:t>
      </w:r>
    </w:p>
    <w:p>
      <w:r>
        <w:t>AI-002 — Search documents shall identify their source entity type and source entity identifier.</w:t>
      </w:r>
    </w:p>
    <w:p>
      <w:r>
        <w:t>AI-003 — Search documents shall store the indexing timestamp and indexing pipeline version.</w:t>
      </w:r>
    </w:p>
    <w:p>
      <w:r>
        <w:t>AI-004 — Search documents shall support ACTIVE, STALE and DELETED states.</w:t>
      </w:r>
    </w:p>
    <w:p>
      <w:r>
        <w:t>AI-005 — Search queries shall retain the original query text and result count.</w:t>
      </w:r>
    </w:p>
    <w:p>
      <w:r>
        <w:t>AI-006 — Search results shall retain rank position and retrieval method.</w:t>
      </w:r>
    </w:p>
    <w:p>
      <w:r>
        <w:t>AI-007 — Search results may retain a relevance score when the selected retrieval method produces one.</w:t>
      </w:r>
    </w:p>
    <w:p>
      <w:r>
        <w:t>AI-008 — The system shall support lexical, semantic and hybrid retrieval as configured by the search implementation.</w:t>
      </w:r>
    </w:p>
    <w:p>
      <w:r>
        <w:t>AI-009 — Search indexes shall be rebuildable from authoritative source data.</w:t>
      </w:r>
    </w:p>
    <w:p>
      <w:r>
        <w:t>AI-010 — Changes to ranking, embeddings, retrieval strategy, or searchable representation shall undergo search regression evaluation.</w:t>
      </w:r>
    </w:p>
    <w:p>
      <w:r>
        <w:t>AI-011 — Search evaluation shall use a defined representative query/evaluation set before a search implementation is released.</w:t>
      </w:r>
    </w:p>
    <w:p>
      <w:r>
        <w:t>These requirements are grounded in the SEARCH_INDEX_DOCUMENT, SEARCH_QUERY and SEARCH_RESULT structures and the architecture boundary in the database baseline. fileciteturn1file16turn1file17</w:t>
      </w:r>
    </w:p>
    <w:p>
      <w:pPr>
        <w:pStyle w:val="Heading1"/>
      </w:pPr>
      <w:r>
        <w:t>13. Error Handling Requirements</w:t>
      </w:r>
    </w:p>
    <w:p>
      <w:r>
        <w:t>ERR-001 — The system shall reject invalid input rather than persisting data that violates defined constraints.</w:t>
      </w:r>
    </w:p>
    <w:p>
      <w:r>
        <w:t>ERR-002 — The system shall return controlled error responses for unauthorized operations.</w:t>
      </w:r>
    </w:p>
    <w:p>
      <w:r>
        <w:t>ERR-003 — The system shall return controlled errors when referenced records do not exist.</w:t>
      </w:r>
    </w:p>
    <w:p>
      <w:r>
        <w:t>ERR-004 — Database constraint violations shall not be exposed as uncontrolled internal failures.</w:t>
      </w:r>
    </w:p>
    <w:p>
      <w:r>
        <w:t>ERR-005 — Search failures shall not corrupt or replace authoritative operational data.</w:t>
      </w:r>
    </w:p>
    <w:p>
      <w:r>
        <w:t>ERR-006 — Errors required for diagnosis shall be logged without exposing credentials or unnecessary sensitive data.</w:t>
      </w:r>
    </w:p>
    <w:p>
      <w:pPr>
        <w:pStyle w:val="Heading1"/>
      </w:pPr>
      <w:r>
        <w:t>14. Audit and Accountability Requirements</w:t>
      </w:r>
    </w:p>
    <w:p>
      <w:r>
        <w:t>AUD-001 — Auditable operations shall record the acting user.</w:t>
      </w:r>
    </w:p>
    <w:p>
      <w:r>
        <w:t>AUD-002 — Auditable operations shall record action type, affected entity type and affected entity identifier.</w:t>
      </w:r>
    </w:p>
    <w:p>
      <w:r>
        <w:t>AUD-003 — Auditable events shall record occurrence time.</w:t>
      </w:r>
    </w:p>
    <w:p>
      <w:r>
        <w:t>AUD-004 — Where configured, old and new values shall be captured in structured form.</w:t>
      </w:r>
    </w:p>
    <w:p>
      <w:r>
        <w:t>AUD-005 — Audit records shall not be silently modified after creation.</w:t>
      </w:r>
    </w:p>
    <w:p>
      <w:pPr>
        <w:pStyle w:val="Heading1"/>
      </w:pPr>
      <w:r>
        <w:t>15. Acceptance Criteria and System-Level Scenarios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7"/>
              </w:rPr>
              <w:t>Scenario</w:t>
            </w:r>
          </w:p>
        </w:tc>
        <w:tc>
          <w:tcPr>
            <w:tcW w:type="dxa" w:w="5040"/>
            <w:vAlign w:val="center"/>
            <w:shd w:fill="D9EAF7"/>
          </w:tcPr>
          <w:p>
            <w:r/>
            <w:r>
              <w:rPr>
                <w:b/>
                <w:sz w:val="17"/>
              </w:rPr>
              <w:t>Expected Result</w:t>
            </w:r>
          </w:p>
        </w:tc>
      </w:tr>
      <w:tr>
        <w:tc>
          <w:tcPr>
            <w:tcW w:type="dxa" w:w="5040"/>
            <w:vAlign w:val="center"/>
          </w:tcPr>
          <w:p>
            <w:r/>
            <w:r>
              <w:rPr>
                <w:b w:val="0"/>
                <w:sz w:val="17"/>
              </w:rPr>
              <w:t>Customer searches for a movie</w:t>
            </w:r>
          </w:p>
        </w:tc>
        <w:tc>
          <w:tcPr>
            <w:tcW w:type="dxa" w:w="5040"/>
            <w:vAlign w:val="center"/>
          </w:tcPr>
          <w:p>
            <w:r/>
            <w:r>
              <w:rPr>
                <w:b w:val="0"/>
                <w:sz w:val="17"/>
              </w:rPr>
              <w:t>The system accepts the query and returns ranked supported results when matches exist.</w:t>
            </w:r>
          </w:p>
        </w:tc>
      </w:tr>
      <w:tr>
        <w:tc>
          <w:tcPr>
            <w:tcW w:type="dxa" w:w="5040"/>
            <w:vAlign w:val="center"/>
          </w:tcPr>
          <w:p>
            <w:r/>
            <w:r>
              <w:rPr>
                <w:b w:val="0"/>
                <w:sz w:val="17"/>
              </w:rPr>
              <w:t>Customer searches anonymously</w:t>
            </w:r>
          </w:p>
        </w:tc>
        <w:tc>
          <w:tcPr>
            <w:tcW w:type="dxa" w:w="5040"/>
            <w:vAlign w:val="center"/>
          </w:tcPr>
          <w:p>
            <w:r/>
            <w:r>
              <w:rPr>
                <w:b w:val="0"/>
                <w:sz w:val="17"/>
              </w:rPr>
              <w:t>Search operates without requiring a USER record and may record SEARCH_QUERY.user_id as null.</w:t>
            </w:r>
          </w:p>
        </w:tc>
      </w:tr>
      <w:tr>
        <w:tc>
          <w:tcPr>
            <w:tcW w:type="dxa" w:w="5040"/>
            <w:vAlign w:val="center"/>
          </w:tcPr>
          <w:p>
            <w:r/>
            <w:r>
              <w:rPr>
                <w:b w:val="0"/>
                <w:sz w:val="17"/>
              </w:rPr>
              <w:t>Customer views a movie's shows</w:t>
            </w:r>
          </w:p>
        </w:tc>
        <w:tc>
          <w:tcPr>
            <w:tcW w:type="dxa" w:w="5040"/>
            <w:vAlign w:val="center"/>
          </w:tcPr>
          <w:p>
            <w:r/>
            <w:r>
              <w:rPr>
                <w:b w:val="0"/>
                <w:sz w:val="17"/>
              </w:rPr>
              <w:t>Shows are presented with theatre, timing and relevant show configuration information.</w:t>
            </w:r>
          </w:p>
        </w:tc>
      </w:tr>
      <w:tr>
        <w:tc>
          <w:tcPr>
            <w:tcW w:type="dxa" w:w="5040"/>
            <w:vAlign w:val="center"/>
          </w:tcPr>
          <w:p>
            <w:r/>
            <w:r>
              <w:rPr>
                <w:b w:val="0"/>
                <w:sz w:val="17"/>
              </w:rPr>
              <w:t>Two shows overlap on one screen</w:t>
            </w:r>
          </w:p>
        </w:tc>
        <w:tc>
          <w:tcPr>
            <w:tcW w:type="dxa" w:w="5040"/>
            <w:vAlign w:val="center"/>
          </w:tcPr>
          <w:p>
            <w:r/>
            <w:r>
              <w:rPr>
                <w:b w:val="0"/>
                <w:sz w:val="17"/>
              </w:rPr>
              <w:t>The conflicting active schedule is rejected.</w:t>
            </w:r>
          </w:p>
        </w:tc>
      </w:tr>
      <w:tr>
        <w:tc>
          <w:tcPr>
            <w:tcW w:type="dxa" w:w="5040"/>
            <w:vAlign w:val="center"/>
          </w:tcPr>
          <w:p>
            <w:r/>
            <w:r>
              <w:rPr>
                <w:b w:val="0"/>
                <w:sz w:val="17"/>
              </w:rPr>
              <w:t>Show references another movie's language</w:t>
            </w:r>
          </w:p>
        </w:tc>
        <w:tc>
          <w:tcPr>
            <w:tcW w:type="dxa" w:w="5040"/>
            <w:vAlign w:val="center"/>
          </w:tcPr>
          <w:p>
            <w:r/>
            <w:r>
              <w:rPr>
                <w:b w:val="0"/>
                <w:sz w:val="17"/>
              </w:rPr>
              <w:t>The invalid show is rejected.</w:t>
            </w:r>
          </w:p>
        </w:tc>
      </w:tr>
      <w:tr>
        <w:tc>
          <w:tcPr>
            <w:tcW w:type="dxa" w:w="5040"/>
            <w:vAlign w:val="center"/>
          </w:tcPr>
          <w:p>
            <w:r/>
            <w:r>
              <w:rPr>
                <w:b w:val="0"/>
                <w:sz w:val="17"/>
              </w:rPr>
              <w:t>Show references a capability from another screen</w:t>
            </w:r>
          </w:p>
        </w:tc>
        <w:tc>
          <w:tcPr>
            <w:tcW w:type="dxa" w:w="5040"/>
            <w:vAlign w:val="center"/>
          </w:tcPr>
          <w:p>
            <w:r/>
            <w:r>
              <w:rPr>
                <w:b w:val="0"/>
                <w:sz w:val="17"/>
              </w:rPr>
              <w:t>The invalid show is rejected.</w:t>
            </w:r>
          </w:p>
        </w:tc>
      </w:tr>
      <w:tr>
        <w:tc>
          <w:tcPr>
            <w:tcW w:type="dxa" w:w="5040"/>
            <w:vAlign w:val="center"/>
          </w:tcPr>
          <w:p>
            <w:r/>
            <w:r>
              <w:rPr>
                <w:b w:val="0"/>
                <w:sz w:val="17"/>
              </w:rPr>
              <w:t>Show-seat references a seat from another screen</w:t>
            </w:r>
          </w:p>
        </w:tc>
        <w:tc>
          <w:tcPr>
            <w:tcW w:type="dxa" w:w="5040"/>
            <w:vAlign w:val="center"/>
          </w:tcPr>
          <w:p>
            <w:r/>
            <w:r>
              <w:rPr>
                <w:b w:val="0"/>
                <w:sz w:val="17"/>
              </w:rPr>
              <w:t>The invalid association is rejected.</w:t>
            </w:r>
          </w:p>
        </w:tc>
      </w:tr>
      <w:tr>
        <w:tc>
          <w:tcPr>
            <w:tcW w:type="dxa" w:w="5040"/>
            <w:vAlign w:val="center"/>
          </w:tcPr>
          <w:p>
            <w:r/>
            <w:r>
              <w:rPr>
                <w:b w:val="0"/>
                <w:sz w:val="17"/>
              </w:rPr>
              <w:t>Theatre Manager accesses an unassigned theatre</w:t>
            </w:r>
          </w:p>
        </w:tc>
        <w:tc>
          <w:tcPr>
            <w:tcW w:type="dxa" w:w="5040"/>
            <w:vAlign w:val="center"/>
          </w:tcPr>
          <w:p>
            <w:r/>
            <w:r>
              <w:rPr>
                <w:b w:val="0"/>
                <w:sz w:val="17"/>
              </w:rPr>
              <w:t>The operation is denied.</w:t>
            </w:r>
          </w:p>
        </w:tc>
      </w:tr>
      <w:tr>
        <w:tc>
          <w:tcPr>
            <w:tcW w:type="dxa" w:w="5040"/>
            <w:vAlign w:val="center"/>
          </w:tcPr>
          <w:p>
            <w:r/>
            <w:r>
              <w:rPr>
                <w:b w:val="0"/>
                <w:sz w:val="17"/>
              </w:rPr>
              <w:t>Super Admin performs a platform operation</w:t>
            </w:r>
          </w:p>
        </w:tc>
        <w:tc>
          <w:tcPr>
            <w:tcW w:type="dxa" w:w="5040"/>
            <w:vAlign w:val="center"/>
          </w:tcPr>
          <w:p>
            <w:r/>
            <w:r>
              <w:rPr>
                <w:b w:val="0"/>
                <w:sz w:val="17"/>
              </w:rPr>
              <w:t>The operation is authorized according to platform-level permissions.</w:t>
            </w:r>
          </w:p>
        </w:tc>
      </w:tr>
      <w:tr>
        <w:tc>
          <w:tcPr>
            <w:tcW w:type="dxa" w:w="5040"/>
            <w:vAlign w:val="center"/>
          </w:tcPr>
          <w:p>
            <w:r/>
            <w:r>
              <w:rPr>
                <w:b w:val="0"/>
                <w:sz w:val="17"/>
              </w:rPr>
              <w:t>Search index becomes stale</w:t>
            </w:r>
          </w:p>
        </w:tc>
        <w:tc>
          <w:tcPr>
            <w:tcW w:type="dxa" w:w="5040"/>
            <w:vAlign w:val="center"/>
          </w:tcPr>
          <w:p>
            <w:r/>
            <w:r>
              <w:rPr>
                <w:b w:val="0"/>
                <w:sz w:val="17"/>
              </w:rPr>
              <w:t>The stale state is represented and the record can be refreshed/rebuilt from source data.</w:t>
            </w:r>
          </w:p>
        </w:tc>
      </w:tr>
      <w:tr>
        <w:tc>
          <w:tcPr>
            <w:tcW w:type="dxa" w:w="5040"/>
            <w:vAlign w:val="center"/>
          </w:tcPr>
          <w:p>
            <w:r/>
            <w:r>
              <w:rPr>
                <w:b w:val="0"/>
                <w:sz w:val="17"/>
              </w:rPr>
              <w:t>Controlled record is changed</w:t>
            </w:r>
          </w:p>
        </w:tc>
        <w:tc>
          <w:tcPr>
            <w:tcW w:type="dxa" w:w="5040"/>
            <w:vAlign w:val="center"/>
          </w:tcPr>
          <w:p>
            <w:r/>
            <w:r>
              <w:rPr>
                <w:b w:val="0"/>
                <w:sz w:val="17"/>
              </w:rPr>
              <w:t>An audit record is created according to configured audit rules.</w:t>
            </w:r>
          </w:p>
        </w:tc>
      </w:tr>
    </w:tbl>
    <w:p/>
    <w:p>
      <w:pPr>
        <w:pStyle w:val="Heading1"/>
      </w:pPr>
      <w:r>
        <w:t>16. Initial Requirements Traceability Structure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7"/>
              </w:rPr>
              <w:t>Requirement Group</w:t>
            </w:r>
          </w:p>
        </w:tc>
        <w:tc>
          <w:tcPr>
            <w:tcW w:type="dxa" w:w="3360"/>
            <w:vAlign w:val="center"/>
            <w:shd w:fill="D9EAF7"/>
          </w:tcPr>
          <w:p>
            <w:r/>
            <w:r>
              <w:rPr>
                <w:b/>
                <w:sz w:val="17"/>
              </w:rPr>
              <w:t>Primary Design Artifact</w:t>
            </w:r>
          </w:p>
        </w:tc>
        <w:tc>
          <w:tcPr>
            <w:tcW w:type="dxa" w:w="3360"/>
            <w:vAlign w:val="center"/>
            <w:shd w:fill="D9EAF7"/>
          </w:tcPr>
          <w:p>
            <w:r/>
            <w:r>
              <w:rPr>
                <w:b/>
                <w:sz w:val="17"/>
              </w:rPr>
              <w:t>Verification</w:t>
            </w:r>
          </w:p>
        </w:tc>
      </w:tr>
      <w:tr>
        <w:tc>
          <w:tcPr>
            <w:tcW w:type="dxa" w:w="3360"/>
            <w:vAlign w:val="center"/>
          </w:tcPr>
          <w:p>
            <w:r/>
            <w:r>
              <w:rPr>
                <w:b w:val="0"/>
                <w:sz w:val="17"/>
              </w:rPr>
              <w:t>FR-001–FR-006 Identity</w:t>
            </w:r>
          </w:p>
        </w:tc>
        <w:tc>
          <w:tcPr>
            <w:tcW w:type="dxa" w:w="3360"/>
            <w:vAlign w:val="center"/>
          </w:tcPr>
          <w:p>
            <w:r/>
            <w:r>
              <w:rPr>
                <w:b w:val="0"/>
                <w:sz w:val="17"/>
              </w:rPr>
              <w:t>Architecture + API + Database</w:t>
            </w:r>
          </w:p>
        </w:tc>
        <w:tc>
          <w:tcPr>
            <w:tcW w:type="dxa" w:w="3360"/>
            <w:vAlign w:val="center"/>
          </w:tcPr>
          <w:p>
            <w:r/>
            <w:r>
              <w:rPr>
                <w:b w:val="0"/>
                <w:sz w:val="17"/>
              </w:rPr>
              <w:t>Unit, integration, security</w:t>
            </w:r>
          </w:p>
        </w:tc>
      </w:tr>
      <w:tr>
        <w:tc>
          <w:tcPr>
            <w:tcW w:type="dxa" w:w="3360"/>
            <w:vAlign w:val="center"/>
          </w:tcPr>
          <w:p>
            <w:r/>
            <w:r>
              <w:rPr>
                <w:b w:val="0"/>
                <w:sz w:val="17"/>
              </w:rPr>
              <w:t>FR-010–FR-012 Customer</w:t>
            </w:r>
          </w:p>
        </w:tc>
        <w:tc>
          <w:tcPr>
            <w:tcW w:type="dxa" w:w="3360"/>
            <w:vAlign w:val="center"/>
          </w:tcPr>
          <w:p>
            <w:r/>
            <w:r>
              <w:rPr>
                <w:b w:val="0"/>
                <w:sz w:val="17"/>
              </w:rPr>
              <w:t>API + UI/UX + Database</w:t>
            </w:r>
          </w:p>
        </w:tc>
        <w:tc>
          <w:tcPr>
            <w:tcW w:type="dxa" w:w="3360"/>
            <w:vAlign w:val="center"/>
          </w:tcPr>
          <w:p>
            <w:r/>
            <w:r>
              <w:rPr>
                <w:b w:val="0"/>
                <w:sz w:val="17"/>
              </w:rPr>
              <w:t>System + acceptance</w:t>
            </w:r>
          </w:p>
        </w:tc>
      </w:tr>
      <w:tr>
        <w:tc>
          <w:tcPr>
            <w:tcW w:type="dxa" w:w="3360"/>
            <w:vAlign w:val="center"/>
          </w:tcPr>
          <w:p>
            <w:r/>
            <w:r>
              <w:rPr>
                <w:b w:val="0"/>
                <w:sz w:val="17"/>
              </w:rPr>
              <w:t>FR-020–FR-025 Security/Roles</w:t>
            </w:r>
          </w:p>
        </w:tc>
        <w:tc>
          <w:tcPr>
            <w:tcW w:type="dxa" w:w="3360"/>
            <w:vAlign w:val="center"/>
          </w:tcPr>
          <w:p>
            <w:r/>
            <w:r>
              <w:rPr>
                <w:b w:val="0"/>
                <w:sz w:val="17"/>
              </w:rPr>
              <w:t>Security architecture + API</w:t>
            </w:r>
          </w:p>
        </w:tc>
        <w:tc>
          <w:tcPr>
            <w:tcW w:type="dxa" w:w="3360"/>
            <w:vAlign w:val="center"/>
          </w:tcPr>
          <w:p>
            <w:r/>
            <w:r>
              <w:rPr>
                <w:b w:val="0"/>
                <w:sz w:val="17"/>
              </w:rPr>
              <w:t>Security + integration</w:t>
            </w:r>
          </w:p>
        </w:tc>
      </w:tr>
      <w:tr>
        <w:tc>
          <w:tcPr>
            <w:tcW w:type="dxa" w:w="3360"/>
            <w:vAlign w:val="center"/>
          </w:tcPr>
          <w:p>
            <w:r/>
            <w:r>
              <w:rPr>
                <w:b w:val="0"/>
                <w:sz w:val="17"/>
              </w:rPr>
              <w:t>FR-030–FR-034 Theatre</w:t>
            </w:r>
          </w:p>
        </w:tc>
        <w:tc>
          <w:tcPr>
            <w:tcW w:type="dxa" w:w="3360"/>
            <w:vAlign w:val="center"/>
          </w:tcPr>
          <w:p>
            <w:r/>
            <w:r>
              <w:rPr>
                <w:b w:val="0"/>
                <w:sz w:val="17"/>
              </w:rPr>
              <w:t>API + Database + UI/UX</w:t>
            </w:r>
          </w:p>
        </w:tc>
        <w:tc>
          <w:tcPr>
            <w:tcW w:type="dxa" w:w="3360"/>
            <w:vAlign w:val="center"/>
          </w:tcPr>
          <w:p>
            <w:r/>
            <w:r>
              <w:rPr>
                <w:b w:val="0"/>
                <w:sz w:val="17"/>
              </w:rPr>
              <w:t>Integration + system</w:t>
            </w:r>
          </w:p>
        </w:tc>
      </w:tr>
      <w:tr>
        <w:tc>
          <w:tcPr>
            <w:tcW w:type="dxa" w:w="3360"/>
            <w:vAlign w:val="center"/>
          </w:tcPr>
          <w:p>
            <w:r/>
            <w:r>
              <w:rPr>
                <w:b w:val="0"/>
                <w:sz w:val="17"/>
              </w:rPr>
              <w:t>FR-040–FR-044 Infrastructure</w:t>
            </w:r>
          </w:p>
        </w:tc>
        <w:tc>
          <w:tcPr>
            <w:tcW w:type="dxa" w:w="3360"/>
            <w:vAlign w:val="center"/>
          </w:tcPr>
          <w:p>
            <w:r/>
            <w:r>
              <w:rPr>
                <w:b w:val="0"/>
                <w:sz w:val="17"/>
              </w:rPr>
              <w:t>Database + API</w:t>
            </w:r>
          </w:p>
        </w:tc>
        <w:tc>
          <w:tcPr>
            <w:tcW w:type="dxa" w:w="3360"/>
            <w:vAlign w:val="center"/>
          </w:tcPr>
          <w:p>
            <w:r/>
            <w:r>
              <w:rPr>
                <w:b w:val="0"/>
                <w:sz w:val="17"/>
              </w:rPr>
              <w:t>Data-integrity + integration</w:t>
            </w:r>
          </w:p>
        </w:tc>
      </w:tr>
      <w:tr>
        <w:tc>
          <w:tcPr>
            <w:tcW w:type="dxa" w:w="3360"/>
            <w:vAlign w:val="center"/>
          </w:tcPr>
          <w:p>
            <w:r/>
            <w:r>
              <w:rPr>
                <w:b w:val="0"/>
                <w:sz w:val="17"/>
              </w:rPr>
              <w:t>FR-050–FR-062 Catalogue/Capability</w:t>
            </w:r>
          </w:p>
        </w:tc>
        <w:tc>
          <w:tcPr>
            <w:tcW w:type="dxa" w:w="3360"/>
            <w:vAlign w:val="center"/>
          </w:tcPr>
          <w:p>
            <w:r/>
            <w:r>
              <w:rPr>
                <w:b w:val="0"/>
                <w:sz w:val="17"/>
              </w:rPr>
              <w:t>Database + API</w:t>
            </w:r>
          </w:p>
        </w:tc>
        <w:tc>
          <w:tcPr>
            <w:tcW w:type="dxa" w:w="3360"/>
            <w:vAlign w:val="center"/>
          </w:tcPr>
          <w:p>
            <w:r/>
            <w:r>
              <w:rPr>
                <w:b w:val="0"/>
                <w:sz w:val="17"/>
              </w:rPr>
              <w:t>Data-integrity + system</w:t>
            </w:r>
          </w:p>
        </w:tc>
      </w:tr>
      <w:tr>
        <w:tc>
          <w:tcPr>
            <w:tcW w:type="dxa" w:w="3360"/>
            <w:vAlign w:val="center"/>
          </w:tcPr>
          <w:p>
            <w:r/>
            <w:r>
              <w:rPr>
                <w:b w:val="0"/>
                <w:sz w:val="17"/>
              </w:rPr>
              <w:t>FR-070–FR-083 Shows/Availability</w:t>
            </w:r>
          </w:p>
        </w:tc>
        <w:tc>
          <w:tcPr>
            <w:tcW w:type="dxa" w:w="3360"/>
            <w:vAlign w:val="center"/>
          </w:tcPr>
          <w:p>
            <w:r/>
            <w:r>
              <w:rPr>
                <w:b w:val="0"/>
                <w:sz w:val="17"/>
              </w:rPr>
              <w:t>Database + API + UI/UX</w:t>
            </w:r>
          </w:p>
        </w:tc>
        <w:tc>
          <w:tcPr>
            <w:tcW w:type="dxa" w:w="3360"/>
            <w:vAlign w:val="center"/>
          </w:tcPr>
          <w:p>
            <w:r/>
            <w:r>
              <w:rPr>
                <w:b w:val="0"/>
                <w:sz w:val="17"/>
              </w:rPr>
              <w:t>Business-rule + system</w:t>
            </w:r>
          </w:p>
        </w:tc>
      </w:tr>
      <w:tr>
        <w:tc>
          <w:tcPr>
            <w:tcW w:type="dxa" w:w="3360"/>
            <w:vAlign w:val="center"/>
          </w:tcPr>
          <w:p>
            <w:r/>
            <w:r>
              <w:rPr>
                <w:b w:val="0"/>
                <w:sz w:val="17"/>
              </w:rPr>
              <w:t>FR-090–FR-098 Search</w:t>
            </w:r>
          </w:p>
        </w:tc>
        <w:tc>
          <w:tcPr>
            <w:tcW w:type="dxa" w:w="3360"/>
            <w:vAlign w:val="center"/>
          </w:tcPr>
          <w:p>
            <w:r/>
            <w:r>
              <w:rPr>
                <w:b w:val="0"/>
                <w:sz w:val="17"/>
              </w:rPr>
              <w:t>Search architecture + API + UI/UX</w:t>
            </w:r>
          </w:p>
        </w:tc>
        <w:tc>
          <w:tcPr>
            <w:tcW w:type="dxa" w:w="3360"/>
            <w:vAlign w:val="center"/>
          </w:tcPr>
          <w:p>
            <w:r/>
            <w:r>
              <w:rPr>
                <w:b w:val="0"/>
                <w:sz w:val="17"/>
              </w:rPr>
              <w:t>Search evaluation + system</w:t>
            </w:r>
          </w:p>
        </w:tc>
      </w:tr>
      <w:tr>
        <w:tc>
          <w:tcPr>
            <w:tcW w:type="dxa" w:w="3360"/>
            <w:vAlign w:val="center"/>
          </w:tcPr>
          <w:p>
            <w:r/>
            <w:r>
              <w:rPr>
                <w:b w:val="0"/>
                <w:sz w:val="17"/>
              </w:rPr>
              <w:t>FR-110–FR-112 Audit</w:t>
            </w:r>
          </w:p>
        </w:tc>
        <w:tc>
          <w:tcPr>
            <w:tcW w:type="dxa" w:w="3360"/>
            <w:vAlign w:val="center"/>
          </w:tcPr>
          <w:p>
            <w:r/>
            <w:r>
              <w:rPr>
                <w:b w:val="0"/>
                <w:sz w:val="17"/>
              </w:rPr>
              <w:t>Security/governance architecture</w:t>
            </w:r>
          </w:p>
        </w:tc>
        <w:tc>
          <w:tcPr>
            <w:tcW w:type="dxa" w:w="3360"/>
            <w:vAlign w:val="center"/>
          </w:tcPr>
          <w:p>
            <w:r/>
            <w:r>
              <w:rPr>
                <w:b w:val="0"/>
                <w:sz w:val="17"/>
              </w:rPr>
              <w:t>Audit + security</w:t>
            </w:r>
          </w:p>
        </w:tc>
      </w:tr>
      <w:tr>
        <w:tc>
          <w:tcPr>
            <w:tcW w:type="dxa" w:w="3360"/>
            <w:vAlign w:val="center"/>
          </w:tcPr>
          <w:p>
            <w:r/>
            <w:r>
              <w:rPr>
                <w:b w:val="0"/>
                <w:sz w:val="17"/>
              </w:rPr>
              <w:t>NFR/SEC/AI/ERR/AUD</w:t>
            </w:r>
          </w:p>
        </w:tc>
        <w:tc>
          <w:tcPr>
            <w:tcW w:type="dxa" w:w="3360"/>
            <w:vAlign w:val="center"/>
          </w:tcPr>
          <w:p>
            <w:r/>
            <w:r>
              <w:rPr>
                <w:b w:val="0"/>
                <w:sz w:val="17"/>
              </w:rPr>
              <w:t>Architecture + deployment + test plan</w:t>
            </w:r>
          </w:p>
        </w:tc>
        <w:tc>
          <w:tcPr>
            <w:tcW w:type="dxa" w:w="3360"/>
            <w:vAlign w:val="center"/>
          </w:tcPr>
          <w:p>
            <w:r/>
            <w:r>
              <w:rPr>
                <w:b w:val="0"/>
                <w:sz w:val="17"/>
              </w:rPr>
              <w:t>Non-functional + security + regression</w:t>
            </w:r>
          </w:p>
        </w:tc>
      </w:tr>
    </w:tbl>
    <w:p/>
    <w:p>
      <w:r>
        <w:t>The complete requirement-to-design-to-code-to-test matrix will be maintained as Artifact A-09 after the architecture and API specifications are finalized.</w:t>
      </w:r>
    </w:p>
    <w:p>
      <w:pPr>
        <w:pStyle w:val="Heading1"/>
      </w:pPr>
      <w:r>
        <w:t>17. Requirement Priority Scheme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7"/>
              </w:rPr>
              <w:t>Priority</w:t>
            </w:r>
          </w:p>
        </w:tc>
        <w:tc>
          <w:tcPr>
            <w:tcW w:type="dxa" w:w="5040"/>
            <w:vAlign w:val="center"/>
            <w:shd w:fill="D9EAF7"/>
          </w:tcPr>
          <w:p>
            <w:r/>
            <w:r>
              <w:rPr>
                <w:b/>
                <w:sz w:val="17"/>
              </w:rPr>
              <w:t>Meaning</w:t>
            </w:r>
          </w:p>
        </w:tc>
      </w:tr>
      <w:tr>
        <w:tc>
          <w:tcPr>
            <w:tcW w:type="dxa" w:w="5040"/>
            <w:vAlign w:val="center"/>
          </w:tcPr>
          <w:p>
            <w:r/>
            <w:r>
              <w:rPr>
                <w:b w:val="0"/>
                <w:sz w:val="17"/>
              </w:rPr>
              <w:t>MUST</w:t>
            </w:r>
          </w:p>
        </w:tc>
        <w:tc>
          <w:tcPr>
            <w:tcW w:type="dxa" w:w="5040"/>
            <w:vAlign w:val="center"/>
          </w:tcPr>
          <w:p>
            <w:r/>
            <w:r>
              <w:rPr>
                <w:b w:val="0"/>
                <w:sz w:val="17"/>
              </w:rPr>
              <w:t>Required for the system to satisfy the approved scope or a mandatory business/data/security constraint.</w:t>
            </w:r>
          </w:p>
        </w:tc>
      </w:tr>
      <w:tr>
        <w:tc>
          <w:tcPr>
            <w:tcW w:type="dxa" w:w="5040"/>
            <w:vAlign w:val="center"/>
          </w:tcPr>
          <w:p>
            <w:r/>
            <w:r>
              <w:rPr>
                <w:b w:val="0"/>
                <w:sz w:val="17"/>
              </w:rPr>
              <w:t>SHOULD</w:t>
            </w:r>
          </w:p>
        </w:tc>
        <w:tc>
          <w:tcPr>
            <w:tcW w:type="dxa" w:w="5040"/>
            <w:vAlign w:val="center"/>
          </w:tcPr>
          <w:p>
            <w:r/>
            <w:r>
              <w:rPr>
                <w:b w:val="0"/>
                <w:sz w:val="17"/>
              </w:rPr>
              <w:t>Important and expected, but the first release may proceed only if the project owner explicitly accepts its deferral.</w:t>
            </w:r>
          </w:p>
        </w:tc>
      </w:tr>
      <w:tr>
        <w:tc>
          <w:tcPr>
            <w:tcW w:type="dxa" w:w="5040"/>
            <w:vAlign w:val="center"/>
          </w:tcPr>
          <w:p>
            <w:r/>
            <w:r>
              <w:rPr>
                <w:b w:val="0"/>
                <w:sz w:val="17"/>
              </w:rPr>
              <w:t>COULD</w:t>
            </w:r>
          </w:p>
        </w:tc>
        <w:tc>
          <w:tcPr>
            <w:tcW w:type="dxa" w:w="5040"/>
            <w:vAlign w:val="center"/>
          </w:tcPr>
          <w:p>
            <w:r/>
            <w:r>
              <w:rPr>
                <w:b w:val="0"/>
                <w:sz w:val="17"/>
              </w:rPr>
              <w:t>Useful enhancement that is not required for the baseline.</w:t>
            </w:r>
          </w:p>
        </w:tc>
      </w:tr>
    </w:tbl>
    <w:p/>
    <w:p>
      <w:pPr>
        <w:pStyle w:val="Heading1"/>
      </w:pPr>
      <w:r>
        <w:t>18. Scope-Control Rules</w:t>
      </w:r>
    </w:p>
    <w:p>
      <w:pPr>
        <w:pStyle w:val="ListBullet"/>
      </w:pPr>
      <w:r>
        <w:t>A feature is not considered in scope merely because its data could be represented in the database.</w:t>
      </w:r>
    </w:p>
    <w:p>
      <w:pPr>
        <w:pStyle w:val="ListBullet"/>
      </w:pPr>
      <w:r>
        <w:t>Payment, refunds, settlements, marketplace commissions, complex booking, seat-hold expiration, financial accounting, loyalty, and full notification delivery remain excluded.</w:t>
      </w:r>
    </w:p>
    <w:p>
      <w:pPr>
        <w:pStyle w:val="ListBullet"/>
      </w:pPr>
      <w:r>
        <w:t>A new requirement that affects the locked database design must undergo the change process defined by PVK-SDP-001.</w:t>
      </w:r>
    </w:p>
    <w:p>
      <w:pPr>
        <w:pStyle w:val="ListBullet"/>
      </w:pPr>
      <w:r>
        <w:t>Any requirement that introduces a new actor, major subsystem, new source of truth, or external integration requires architecture impact assessment.</w:t>
      </w:r>
    </w:p>
    <w:p>
      <w:pPr>
        <w:pStyle w:val="Heading1"/>
      </w:pPr>
      <w:r>
        <w:t>19. Items Requiring Confirmation Before Final Baseline</w:t>
      </w:r>
    </w:p>
    <w:p>
      <w:r>
        <w:t>The approved project artifacts establish the scope and data model, but they do not provide enough evidence to invent every detailed product policy. The following items must be explicitly decided before the SRS is marked fully approved:</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7"/>
              </w:rPr>
              <w:t>ID</w:t>
            </w:r>
          </w:p>
        </w:tc>
        <w:tc>
          <w:tcPr>
            <w:tcW w:type="dxa" w:w="3360"/>
            <w:vAlign w:val="center"/>
            <w:shd w:fill="D9EAF7"/>
          </w:tcPr>
          <w:p>
            <w:r/>
            <w:r>
              <w:rPr>
                <w:b/>
                <w:sz w:val="17"/>
              </w:rPr>
              <w:t>Decision Required</w:t>
            </w:r>
          </w:p>
        </w:tc>
        <w:tc>
          <w:tcPr>
            <w:tcW w:type="dxa" w:w="3360"/>
            <w:vAlign w:val="center"/>
            <w:shd w:fill="D9EAF7"/>
          </w:tcPr>
          <w:p>
            <w:r/>
            <w:r>
              <w:rPr>
                <w:b/>
                <w:sz w:val="17"/>
              </w:rPr>
              <w:t>Why It Matters</w:t>
            </w:r>
          </w:p>
        </w:tc>
      </w:tr>
      <w:tr>
        <w:tc>
          <w:tcPr>
            <w:tcW w:type="dxa" w:w="3360"/>
            <w:vAlign w:val="center"/>
          </w:tcPr>
          <w:p>
            <w:r/>
            <w:r>
              <w:rPr>
                <w:b w:val="0"/>
                <w:sz w:val="17"/>
              </w:rPr>
              <w:t>TBD-001</w:t>
            </w:r>
          </w:p>
        </w:tc>
        <w:tc>
          <w:tcPr>
            <w:tcW w:type="dxa" w:w="3360"/>
            <w:vAlign w:val="center"/>
          </w:tcPr>
          <w:p>
            <w:r/>
            <w:r>
              <w:rPr>
                <w:b w:val="0"/>
                <w:sz w:val="17"/>
              </w:rPr>
              <w:t>Exact authentication mechanism and session/token policy</w:t>
            </w:r>
          </w:p>
        </w:tc>
        <w:tc>
          <w:tcPr>
            <w:tcW w:type="dxa" w:w="3360"/>
            <w:vAlign w:val="center"/>
          </w:tcPr>
          <w:p>
            <w:r/>
            <w:r>
              <w:rPr>
                <w:b w:val="0"/>
                <w:sz w:val="17"/>
              </w:rPr>
              <w:t>Needed for security architecture and API specification.</w:t>
            </w:r>
          </w:p>
        </w:tc>
      </w:tr>
      <w:tr>
        <w:tc>
          <w:tcPr>
            <w:tcW w:type="dxa" w:w="3360"/>
            <w:vAlign w:val="center"/>
          </w:tcPr>
          <w:p>
            <w:r/>
            <w:r>
              <w:rPr>
                <w:b w:val="0"/>
                <w:sz w:val="17"/>
              </w:rPr>
              <w:t>TBD-002</w:t>
            </w:r>
          </w:p>
        </w:tc>
        <w:tc>
          <w:tcPr>
            <w:tcW w:type="dxa" w:w="3360"/>
            <w:vAlign w:val="center"/>
          </w:tcPr>
          <w:p>
            <w:r/>
            <w:r>
              <w:rPr>
                <w:b w:val="0"/>
                <w:sz w:val="17"/>
              </w:rPr>
              <w:t>Exact search response-time target</w:t>
            </w:r>
          </w:p>
        </w:tc>
        <w:tc>
          <w:tcPr>
            <w:tcW w:type="dxa" w:w="3360"/>
            <w:vAlign w:val="center"/>
          </w:tcPr>
          <w:p>
            <w:r/>
            <w:r>
              <w:rPr>
                <w:b w:val="0"/>
                <w:sz w:val="17"/>
              </w:rPr>
              <w:t>Needed for NFR acceptance testing.</w:t>
            </w:r>
          </w:p>
        </w:tc>
      </w:tr>
      <w:tr>
        <w:tc>
          <w:tcPr>
            <w:tcW w:type="dxa" w:w="3360"/>
            <w:vAlign w:val="center"/>
          </w:tcPr>
          <w:p>
            <w:r/>
            <w:r>
              <w:rPr>
                <w:b w:val="0"/>
                <w:sz w:val="17"/>
              </w:rPr>
              <w:t>TBD-003</w:t>
            </w:r>
          </w:p>
        </w:tc>
        <w:tc>
          <w:tcPr>
            <w:tcW w:type="dxa" w:w="3360"/>
            <w:vAlign w:val="center"/>
          </w:tcPr>
          <w:p>
            <w:r/>
            <w:r>
              <w:rPr>
                <w:b w:val="0"/>
                <w:sz w:val="17"/>
              </w:rPr>
              <w:t>Availability target and recovery objectives</w:t>
            </w:r>
          </w:p>
        </w:tc>
        <w:tc>
          <w:tcPr>
            <w:tcW w:type="dxa" w:w="3360"/>
            <w:vAlign w:val="center"/>
          </w:tcPr>
          <w:p>
            <w:r/>
            <w:r>
              <w:rPr>
                <w:b w:val="0"/>
                <w:sz w:val="17"/>
              </w:rPr>
              <w:t>Needed for deployment/operations planning.</w:t>
            </w:r>
          </w:p>
        </w:tc>
      </w:tr>
      <w:tr>
        <w:tc>
          <w:tcPr>
            <w:tcW w:type="dxa" w:w="3360"/>
            <w:vAlign w:val="center"/>
          </w:tcPr>
          <w:p>
            <w:r/>
            <w:r>
              <w:rPr>
                <w:b w:val="0"/>
                <w:sz w:val="17"/>
              </w:rPr>
              <w:t>TBD-004</w:t>
            </w:r>
          </w:p>
        </w:tc>
        <w:tc>
          <w:tcPr>
            <w:tcW w:type="dxa" w:w="3360"/>
            <w:vAlign w:val="center"/>
          </w:tcPr>
          <w:p>
            <w:r/>
            <w:r>
              <w:rPr>
                <w:b w:val="0"/>
                <w:sz w:val="17"/>
              </w:rPr>
              <w:t>Exact customer-facing filters and sorting options</w:t>
            </w:r>
          </w:p>
        </w:tc>
        <w:tc>
          <w:tcPr>
            <w:tcW w:type="dxa" w:w="3360"/>
            <w:vAlign w:val="center"/>
          </w:tcPr>
          <w:p>
            <w:r/>
            <w:r>
              <w:rPr>
                <w:b w:val="0"/>
                <w:sz w:val="17"/>
              </w:rPr>
              <w:t>Needed for UI and API contracts.</w:t>
            </w:r>
          </w:p>
        </w:tc>
      </w:tr>
      <w:tr>
        <w:tc>
          <w:tcPr>
            <w:tcW w:type="dxa" w:w="3360"/>
            <w:vAlign w:val="center"/>
          </w:tcPr>
          <w:p>
            <w:r/>
            <w:r>
              <w:rPr>
                <w:b w:val="0"/>
                <w:sz w:val="17"/>
              </w:rPr>
              <w:t>TBD-005</w:t>
            </w:r>
          </w:p>
        </w:tc>
        <w:tc>
          <w:tcPr>
            <w:tcW w:type="dxa" w:w="3360"/>
            <w:vAlign w:val="center"/>
          </w:tcPr>
          <w:p>
            <w:r/>
            <w:r>
              <w:rPr>
                <w:b w:val="0"/>
                <w:sz w:val="17"/>
              </w:rPr>
              <w:t>Exact movie/show management permissions for Theatre Manager</w:t>
            </w:r>
          </w:p>
        </w:tc>
        <w:tc>
          <w:tcPr>
            <w:tcW w:type="dxa" w:w="3360"/>
            <w:vAlign w:val="center"/>
          </w:tcPr>
          <w:p>
            <w:r/>
            <w:r>
              <w:rPr>
                <w:b w:val="0"/>
                <w:sz w:val="17"/>
              </w:rPr>
              <w:t>Needed to finalize authorization rules.</w:t>
            </w:r>
          </w:p>
        </w:tc>
      </w:tr>
      <w:tr>
        <w:tc>
          <w:tcPr>
            <w:tcW w:type="dxa" w:w="3360"/>
            <w:vAlign w:val="center"/>
          </w:tcPr>
          <w:p>
            <w:r/>
            <w:r>
              <w:rPr>
                <w:b w:val="0"/>
                <w:sz w:val="17"/>
              </w:rPr>
              <w:t>TBD-006</w:t>
            </w:r>
          </w:p>
        </w:tc>
        <w:tc>
          <w:tcPr>
            <w:tcW w:type="dxa" w:w="3360"/>
            <w:vAlign w:val="center"/>
          </w:tcPr>
          <w:p>
            <w:r/>
            <w:r>
              <w:rPr>
                <w:b w:val="0"/>
                <w:sz w:val="17"/>
              </w:rPr>
              <w:t>Search evaluation dataset and target quality metrics</w:t>
            </w:r>
          </w:p>
        </w:tc>
        <w:tc>
          <w:tcPr>
            <w:tcW w:type="dxa" w:w="3360"/>
            <w:vAlign w:val="center"/>
          </w:tcPr>
          <w:p>
            <w:r/>
            <w:r>
              <w:rPr>
                <w:b w:val="0"/>
                <w:sz w:val="17"/>
              </w:rPr>
              <w:t>Needed to verify AI/search behavior.</w:t>
            </w:r>
          </w:p>
        </w:tc>
      </w:tr>
      <w:tr>
        <w:tc>
          <w:tcPr>
            <w:tcW w:type="dxa" w:w="3360"/>
            <w:vAlign w:val="center"/>
          </w:tcPr>
          <w:p>
            <w:r/>
            <w:r>
              <w:rPr>
                <w:b w:val="0"/>
                <w:sz w:val="17"/>
              </w:rPr>
              <w:t>TBD-007</w:t>
            </w:r>
          </w:p>
        </w:tc>
        <w:tc>
          <w:tcPr>
            <w:tcW w:type="dxa" w:w="3360"/>
            <w:vAlign w:val="center"/>
          </w:tcPr>
          <w:p>
            <w:r/>
            <w:r>
              <w:rPr>
                <w:b w:val="0"/>
                <w:sz w:val="17"/>
              </w:rPr>
              <w:t>Whether show-seat BOOKED state is display-only or connected to a future booking subsystem</w:t>
            </w:r>
          </w:p>
        </w:tc>
        <w:tc>
          <w:tcPr>
            <w:tcW w:type="dxa" w:w="3360"/>
            <w:vAlign w:val="center"/>
          </w:tcPr>
          <w:p>
            <w:r/>
            <w:r>
              <w:rPr>
                <w:b w:val="0"/>
                <w:sz w:val="17"/>
              </w:rPr>
              <w:t>The current database scope excludes complex booking workflows.</w:t>
            </w:r>
          </w:p>
        </w:tc>
      </w:tr>
      <w:tr>
        <w:tc>
          <w:tcPr>
            <w:tcW w:type="dxa" w:w="3360"/>
            <w:vAlign w:val="center"/>
          </w:tcPr>
          <w:p>
            <w:r/>
            <w:r>
              <w:rPr>
                <w:b w:val="0"/>
                <w:sz w:val="17"/>
              </w:rPr>
              <w:t>TBD-008</w:t>
            </w:r>
          </w:p>
        </w:tc>
        <w:tc>
          <w:tcPr>
            <w:tcW w:type="dxa" w:w="3360"/>
            <w:vAlign w:val="center"/>
          </w:tcPr>
          <w:p>
            <w:r/>
            <w:r>
              <w:rPr>
                <w:b w:val="0"/>
                <w:sz w:val="17"/>
              </w:rPr>
              <w:t>Retention policy for SEARCH_QUERY and AUDIT_LOG</w:t>
            </w:r>
          </w:p>
        </w:tc>
        <w:tc>
          <w:tcPr>
            <w:tcW w:type="dxa" w:w="3360"/>
            <w:vAlign w:val="center"/>
          </w:tcPr>
          <w:p>
            <w:r/>
            <w:r>
              <w:rPr>
                <w:b w:val="0"/>
                <w:sz w:val="17"/>
              </w:rPr>
              <w:t>Needed for operational governance.</w:t>
            </w:r>
          </w:p>
        </w:tc>
      </w:tr>
    </w:tbl>
    <w:p/>
    <w:p>
      <w:r>
        <w:t>These are deliberately recorded as open decisions rather than silently assuming values not supported by the current project artifacts.</w:t>
      </w:r>
    </w:p>
    <w:p>
      <w:pPr>
        <w:pStyle w:val="Heading1"/>
      </w:pPr>
      <w:r>
        <w:t>20. SRS Quality and Verification Rules</w:t>
      </w:r>
    </w:p>
    <w:p>
      <w:pPr>
        <w:pStyle w:val="ListBullet"/>
      </w:pPr>
      <w:r>
        <w:t>Every MUST requirement has a unique identifier.</w:t>
      </w:r>
    </w:p>
    <w:p>
      <w:pPr>
        <w:pStyle w:val="ListBullet"/>
      </w:pPr>
      <w:r>
        <w:t>Each requirement is written as a system obligation or a measurable quality requirement.</w:t>
      </w:r>
    </w:p>
    <w:p>
      <w:pPr>
        <w:pStyle w:val="ListBullet"/>
      </w:pPr>
      <w:r>
        <w:t>Requirements are traceable to the approved project scope, database model, or a clearly identified project decision.</w:t>
      </w:r>
    </w:p>
    <w:p>
      <w:pPr>
        <w:pStyle w:val="ListBullet"/>
      </w:pPr>
      <w:r>
        <w:t>Business constraints from the database baseline are preserved rather than redefined.</w:t>
      </w:r>
    </w:p>
    <w:p>
      <w:pPr>
        <w:pStyle w:val="ListBullet"/>
      </w:pPr>
      <w:r>
        <w:t>Out-of-scope functionality is explicitly identified.</w:t>
      </w:r>
    </w:p>
    <w:p>
      <w:pPr>
        <w:pStyle w:val="ListBullet"/>
      </w:pPr>
      <w:r>
        <w:t>Unresolved product decisions are recorded as TBD items.</w:t>
      </w:r>
    </w:p>
    <w:p>
      <w:pPr>
        <w:pStyle w:val="ListBullet"/>
      </w:pPr>
      <w:r>
        <w:t>The future test plan must assign verification methods to all baselined requirements.</w:t>
      </w:r>
    </w:p>
    <w:p>
      <w:pPr>
        <w:pStyle w:val="Heading1"/>
      </w:pPr>
      <w:r>
        <w:t>21. Requirements Change Control</w:t>
      </w:r>
    </w:p>
    <w:p>
      <w:r>
        <w:t>Once approved, this SRS becomes a controlled baseline. Any change must identify the affected requirement IDs and assess impact on architecture, database, API, UI, AI/search, testing, deployment, documentation, scope and schedule. The Software Development Process classifies major schema, security, architecture and scope changes as requiring formal impact assessment and approval. fileciteturn1file11</w:t>
      </w:r>
    </w:p>
    <w:p>
      <w:pPr>
        <w:pStyle w:val="Heading1"/>
      </w:pPr>
      <w:r>
        <w:t>22. Baseline Statement</w:t>
      </w:r>
    </w:p>
    <w:p>
      <w:r>
        <w:t>This SRS establishes the proposed functional and non-functional requirements for the PVK Cinemas AI-Powered Cinema Search Platform using the current approved project baselines.</w:t>
      </w:r>
    </w:p>
    <w:p>
      <w:r>
        <w:t>The database model remains the authoritative data-design baseline and is explicitly LOCKED FOR IMPLEMENTATION. The requirements in this document do not authorize changes to that database; they define what the software must accomplish using the approved model. fileciteturn1file17</w:t>
      </w:r>
    </w:p>
    <w:p>
      <w:r>
        <w:t>After stakeholder review and resolution of the listed TBD items, this document should be promoted from BASELINE CANDIDATE to APPROVED REQUIREMENTS BASELINE.</w:t>
      </w:r>
    </w:p>
    <w:p>
      <w:pPr>
        <w:pStyle w:val="Heading1"/>
      </w:pPr>
      <w:r>
        <w:t>23. References</w:t>
      </w:r>
    </w:p>
    <w:p>
      <w:pPr>
        <w:pStyle w:val="ListBullet"/>
      </w:pPr>
      <w:r>
        <w:t>PVK-SDP-001 — Software Development Process, Version 1.0. fileciteturn1file0</w:t>
      </w:r>
    </w:p>
    <w:p>
      <w:pPr>
        <w:pStyle w:val="ListBullet"/>
      </w:pPr>
      <w:r>
        <w:t>PVK Cinemas Final Database Design — Version 1.0; status: LOCKED FOR IMPLEMENTATION. fileciteturn1file2turn1file17</w:t>
      </w:r>
    </w:p>
    <w:p>
      <w:pPr>
        <w:pStyle w:val="ListBullet"/>
      </w:pPr>
      <w:r>
        <w:t>ISO/IEC/IEEE 29148:2018 — Systems and software engineering — Life cycle processes — Requirements engineering.</w:t>
      </w:r>
    </w:p>
    <w:p>
      <w:pPr>
        <w:pStyle w:val="ListBullet"/>
      </w:pPr>
      <w:r>
        <w:t>ISO/IEC/IEEE 12207:2026 — Systems and software engineering — Software life cycle processes.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PVK Cinemas — SRS | PVK-SRS-001 | Version 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