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PVK CINEMAS</w:t>
      </w:r>
    </w:p>
    <w:p>
      <w:pPr>
        <w:jc w:val="center"/>
      </w:pPr>
      <w:r>
        <w:rPr>
          <w:b/>
          <w:sz w:val="44"/>
        </w:rPr>
        <w:t>System &amp; Software Architecture</w:t>
      </w:r>
    </w:p>
    <w:p>
      <w:pPr>
        <w:jc w:val="center"/>
      </w:pPr>
      <w:r>
        <w:rPr>
          <w:sz w:val="28"/>
        </w:rPr>
        <w:t>AI-Powered Cinema Search Platform</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Document Attribute</w:t>
            </w:r>
          </w:p>
        </w:tc>
        <w:tc>
          <w:tcPr>
            <w:tcW w:type="dxa" w:w="5040"/>
            <w:vAlign w:val="center"/>
            <w:shd w:fill="D9EAF7"/>
          </w:tcPr>
          <w:p>
            <w:r/>
            <w:r>
              <w:rPr>
                <w:b/>
                <w:sz w:val="17"/>
              </w:rPr>
              <w:t>Value</w:t>
            </w:r>
          </w:p>
        </w:tc>
      </w:tr>
      <w:tr>
        <w:tc>
          <w:tcPr>
            <w:tcW w:type="dxa" w:w="5040"/>
            <w:vAlign w:val="center"/>
          </w:tcPr>
          <w:p>
            <w:r/>
            <w:r>
              <w:rPr>
                <w:b w:val="0"/>
                <w:sz w:val="17"/>
              </w:rPr>
              <w:t>Document ID</w:t>
            </w:r>
          </w:p>
        </w:tc>
        <w:tc>
          <w:tcPr>
            <w:tcW w:type="dxa" w:w="5040"/>
            <w:vAlign w:val="center"/>
          </w:tcPr>
          <w:p>
            <w:r/>
            <w:r>
              <w:rPr>
                <w:b w:val="0"/>
                <w:sz w:val="17"/>
              </w:rPr>
              <w:t>PVK-ARCH-001</w:t>
            </w:r>
          </w:p>
        </w:tc>
      </w:tr>
      <w:tr>
        <w:tc>
          <w:tcPr>
            <w:tcW w:type="dxa" w:w="5040"/>
            <w:vAlign w:val="center"/>
          </w:tcPr>
          <w:p>
            <w:r/>
            <w:r>
              <w:rPr>
                <w:b w:val="0"/>
                <w:sz w:val="17"/>
              </w:rPr>
              <w:t>Version</w:t>
            </w:r>
          </w:p>
        </w:tc>
        <w:tc>
          <w:tcPr>
            <w:tcW w:type="dxa" w:w="5040"/>
            <w:vAlign w:val="center"/>
          </w:tcPr>
          <w:p>
            <w:r/>
            <w:r>
              <w:rPr>
                <w:b w:val="0"/>
                <w:sz w:val="17"/>
              </w:rPr>
              <w:t>1.0</w:t>
            </w:r>
          </w:p>
        </w:tc>
      </w:tr>
      <w:tr>
        <w:tc>
          <w:tcPr>
            <w:tcW w:type="dxa" w:w="5040"/>
            <w:vAlign w:val="center"/>
          </w:tcPr>
          <w:p>
            <w:r/>
            <w:r>
              <w:rPr>
                <w:b w:val="0"/>
                <w:sz w:val="17"/>
              </w:rPr>
              <w:t>Status</w:t>
            </w:r>
          </w:p>
        </w:tc>
        <w:tc>
          <w:tcPr>
            <w:tcW w:type="dxa" w:w="5040"/>
            <w:vAlign w:val="center"/>
          </w:tcPr>
          <w:p>
            <w:r/>
            <w:r>
              <w:rPr>
                <w:b w:val="0"/>
                <w:sz w:val="17"/>
              </w:rPr>
              <w:t>DESIGN BASELINE CANDIDATE</w:t>
            </w:r>
          </w:p>
        </w:tc>
      </w:tr>
      <w:tr>
        <w:tc>
          <w:tcPr>
            <w:tcW w:type="dxa" w:w="5040"/>
            <w:vAlign w:val="center"/>
          </w:tcPr>
          <w:p>
            <w:r/>
            <w:r>
              <w:rPr>
                <w:b w:val="0"/>
                <w:sz w:val="17"/>
              </w:rPr>
              <w:t>Project</w:t>
            </w:r>
          </w:p>
        </w:tc>
        <w:tc>
          <w:tcPr>
            <w:tcW w:type="dxa" w:w="5040"/>
            <w:vAlign w:val="center"/>
          </w:tcPr>
          <w:p>
            <w:r/>
            <w:r>
              <w:rPr>
                <w:b w:val="0"/>
                <w:sz w:val="17"/>
              </w:rPr>
              <w:t>PVK Cinemas AI-Powered Cinema Search Platform</w:t>
            </w:r>
          </w:p>
        </w:tc>
      </w:tr>
      <w:tr>
        <w:tc>
          <w:tcPr>
            <w:tcW w:type="dxa" w:w="5040"/>
            <w:vAlign w:val="center"/>
          </w:tcPr>
          <w:p>
            <w:r/>
            <w:r>
              <w:rPr>
                <w:b w:val="0"/>
                <w:sz w:val="17"/>
              </w:rPr>
              <w:t>Development Process</w:t>
            </w:r>
          </w:p>
        </w:tc>
        <w:tc>
          <w:tcPr>
            <w:tcW w:type="dxa" w:w="5040"/>
            <w:vAlign w:val="center"/>
          </w:tcPr>
          <w:p>
            <w:r/>
            <w:r>
              <w:rPr>
                <w:b w:val="0"/>
                <w:sz w:val="17"/>
              </w:rPr>
              <w:t>PVK-SDP-001, Version 1.0</w:t>
            </w:r>
          </w:p>
        </w:tc>
      </w:tr>
      <w:tr>
        <w:tc>
          <w:tcPr>
            <w:tcW w:type="dxa" w:w="5040"/>
            <w:vAlign w:val="center"/>
          </w:tcPr>
          <w:p>
            <w:r/>
            <w:r>
              <w:rPr>
                <w:b w:val="0"/>
                <w:sz w:val="17"/>
              </w:rPr>
              <w:t>Requirements</w:t>
            </w:r>
          </w:p>
        </w:tc>
        <w:tc>
          <w:tcPr>
            <w:tcW w:type="dxa" w:w="5040"/>
            <w:vAlign w:val="center"/>
          </w:tcPr>
          <w:p>
            <w:r/>
            <w:r>
              <w:rPr>
                <w:b w:val="0"/>
                <w:sz w:val="17"/>
              </w:rPr>
              <w:t>PVK-SRS-001, Version 1.0 — Baseline Candidate</w:t>
            </w:r>
          </w:p>
        </w:tc>
      </w:tr>
      <w:tr>
        <w:tc>
          <w:tcPr>
            <w:tcW w:type="dxa" w:w="5040"/>
            <w:vAlign w:val="center"/>
          </w:tcPr>
          <w:p>
            <w:r/>
            <w:r>
              <w:rPr>
                <w:b w:val="0"/>
                <w:sz w:val="17"/>
              </w:rPr>
              <w:t>Database</w:t>
            </w:r>
          </w:p>
        </w:tc>
        <w:tc>
          <w:tcPr>
            <w:tcW w:type="dxa" w:w="5040"/>
            <w:vAlign w:val="center"/>
          </w:tcPr>
          <w:p>
            <w:r/>
            <w:r>
              <w:rPr>
                <w:b w:val="0"/>
                <w:sz w:val="17"/>
              </w:rPr>
              <w:t>PVK Cinemas Final Database Design — LOCKED FOR IMPLEMENTATION</w:t>
            </w:r>
          </w:p>
        </w:tc>
      </w:tr>
      <w:tr>
        <w:tc>
          <w:tcPr>
            <w:tcW w:type="dxa" w:w="5040"/>
            <w:vAlign w:val="center"/>
          </w:tcPr>
          <w:p>
            <w:r/>
            <w:r>
              <w:rPr>
                <w:b w:val="0"/>
                <w:sz w:val="17"/>
              </w:rPr>
              <w:t>Architecture Style</w:t>
            </w:r>
          </w:p>
        </w:tc>
        <w:tc>
          <w:tcPr>
            <w:tcW w:type="dxa" w:w="5040"/>
            <w:vAlign w:val="center"/>
          </w:tcPr>
          <w:p>
            <w:r/>
            <w:r>
              <w:rPr>
                <w:b w:val="0"/>
                <w:sz w:val="17"/>
              </w:rPr>
              <w:t>Layered Web Architecture + Modular Monolith + Independent AI/Search Service</w:t>
            </w:r>
          </w:p>
        </w:tc>
      </w:tr>
      <w:tr>
        <w:tc>
          <w:tcPr>
            <w:tcW w:type="dxa" w:w="5040"/>
            <w:vAlign w:val="center"/>
          </w:tcPr>
          <w:p>
            <w:r/>
            <w:r>
              <w:rPr>
                <w:b w:val="0"/>
                <w:sz w:val="17"/>
              </w:rPr>
              <w:t>Primary Data Authority</w:t>
            </w:r>
          </w:p>
        </w:tc>
        <w:tc>
          <w:tcPr>
            <w:tcW w:type="dxa" w:w="5040"/>
            <w:vAlign w:val="center"/>
          </w:tcPr>
          <w:p>
            <w:r/>
            <w:r>
              <w:rPr>
                <w:b w:val="0"/>
                <w:sz w:val="17"/>
              </w:rPr>
              <w:t>Relational Operational Database</w:t>
            </w:r>
          </w:p>
        </w:tc>
      </w:tr>
    </w:tbl>
    <w:p/>
    <w:p>
      <w:r>
        <w:t>This architecture document defines the technical structure required to implement the approved scope. It does not authorize changes to the locked database design or introduce excluded functionality.</w:t>
      </w:r>
    </w:p>
    <w:p>
      <w:r>
        <w:br w:type="page"/>
      </w:r>
    </w:p>
    <w:p>
      <w:pPr>
        <w:pStyle w:val="Heading1"/>
      </w:pPr>
      <w:r>
        <w:t>1. Purpose</w:t>
      </w:r>
    </w:p>
    <w:p>
      <w:r>
        <w:t>This document defines the system and software architecture for the PVK Cinemas AI-Powered Cinema Search Platform. It converts the requirements baseline into a concrete technical structure covering system boundaries, components, communication paths, deployment responsibilities, security boundaries, data authority, AI/search architecture, and major architectural decisions.</w:t>
      </w:r>
    </w:p>
    <w:p>
      <w:r>
        <w:t>The architecture is governed by the iterative and incremental development process defined in PVK-SDP-001 and is derived from PVK-SRS-001. The SRS establishes the relational database as the authoritative source for operational cinema information and the search subsystem as a derived projection layer. fileciteturn3file0</w:t>
      </w:r>
    </w:p>
    <w:p>
      <w:pPr>
        <w:pStyle w:val="Heading1"/>
      </w:pPr>
      <w:r>
        <w:t>2. Architecture Drivers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Driver</w:t>
            </w:r>
          </w:p>
        </w:tc>
        <w:tc>
          <w:tcPr>
            <w:tcW w:type="dxa" w:w="5040"/>
            <w:vAlign w:val="center"/>
            <w:shd w:fill="D9EAF7"/>
          </w:tcPr>
          <w:p>
            <w:r/>
            <w:r>
              <w:rPr>
                <w:b/>
                <w:sz w:val="17"/>
              </w:rPr>
              <w:t>Architectural Consequence</w:t>
            </w:r>
          </w:p>
        </w:tc>
      </w:tr>
      <w:tr>
        <w:tc>
          <w:tcPr>
            <w:tcW w:type="dxa" w:w="5040"/>
            <w:vAlign w:val="center"/>
          </w:tcPr>
          <w:p>
            <w:r/>
            <w:r>
              <w:rPr>
                <w:b w:val="0"/>
                <w:sz w:val="17"/>
              </w:rPr>
              <w:t>Single organization, multiple cities/theatres/screens</w:t>
            </w:r>
          </w:p>
        </w:tc>
        <w:tc>
          <w:tcPr>
            <w:tcW w:type="dxa" w:w="5040"/>
            <w:vAlign w:val="center"/>
          </w:tcPr>
          <w:p>
            <w:r/>
            <w:r>
              <w:rPr>
                <w:b w:val="0"/>
                <w:sz w:val="17"/>
              </w:rPr>
              <w:t>Use a shared relational domain model with theatre-scoped authorization.</w:t>
            </w:r>
          </w:p>
        </w:tc>
      </w:tr>
      <w:tr>
        <w:tc>
          <w:tcPr>
            <w:tcW w:type="dxa" w:w="5040"/>
            <w:vAlign w:val="center"/>
          </w:tcPr>
          <w:p>
            <w:r/>
            <w:r>
              <w:rPr>
                <w:b w:val="0"/>
                <w:sz w:val="17"/>
              </w:rPr>
              <w:t>Customer, Theatre Manager, Super Admin</w:t>
            </w:r>
          </w:p>
        </w:tc>
        <w:tc>
          <w:tcPr>
            <w:tcW w:type="dxa" w:w="5040"/>
            <w:vAlign w:val="center"/>
          </w:tcPr>
          <w:p>
            <w:r/>
            <w:r>
              <w:rPr>
                <w:b w:val="0"/>
                <w:sz w:val="17"/>
              </w:rPr>
              <w:t>Central authentication with role and theatre-scope authorization.</w:t>
            </w:r>
          </w:p>
        </w:tc>
      </w:tr>
      <w:tr>
        <w:tc>
          <w:tcPr>
            <w:tcW w:type="dxa" w:w="5040"/>
            <w:vAlign w:val="center"/>
          </w:tcPr>
          <w:p>
            <w:r/>
            <w:r>
              <w:rPr>
                <w:b w:val="0"/>
                <w:sz w:val="17"/>
              </w:rPr>
              <w:t>Database locked for implementation</w:t>
            </w:r>
          </w:p>
        </w:tc>
        <w:tc>
          <w:tcPr>
            <w:tcW w:type="dxa" w:w="5040"/>
            <w:vAlign w:val="center"/>
          </w:tcPr>
          <w:p>
            <w:r/>
            <w:r>
              <w:rPr>
                <w:b w:val="0"/>
                <w:sz w:val="17"/>
              </w:rPr>
              <w:t>Application architecture conforms to existing entities, keys, constraints and relationships.</w:t>
            </w:r>
          </w:p>
        </w:tc>
      </w:tr>
      <w:tr>
        <w:tc>
          <w:tcPr>
            <w:tcW w:type="dxa" w:w="5040"/>
            <w:vAlign w:val="center"/>
          </w:tcPr>
          <w:p>
            <w:r/>
            <w:r>
              <w:rPr>
                <w:b w:val="0"/>
                <w:sz w:val="17"/>
              </w:rPr>
              <w:t>3NF transactional source of truth</w:t>
            </w:r>
          </w:p>
        </w:tc>
        <w:tc>
          <w:tcPr>
            <w:tcW w:type="dxa" w:w="5040"/>
            <w:vAlign w:val="center"/>
          </w:tcPr>
          <w:p>
            <w:r/>
            <w:r>
              <w:rPr>
                <w:b w:val="0"/>
                <w:sz w:val="17"/>
              </w:rPr>
              <w:t>Do not create application-side duplicate operational state.</w:t>
            </w:r>
          </w:p>
        </w:tc>
      </w:tr>
      <w:tr>
        <w:tc>
          <w:tcPr>
            <w:tcW w:type="dxa" w:w="5040"/>
            <w:vAlign w:val="center"/>
          </w:tcPr>
          <w:p>
            <w:r/>
            <w:r>
              <w:rPr>
                <w:b w:val="0"/>
                <w:sz w:val="17"/>
              </w:rPr>
              <w:t>AI/search is derived</w:t>
            </w:r>
          </w:p>
        </w:tc>
        <w:tc>
          <w:tcPr>
            <w:tcW w:type="dxa" w:w="5040"/>
            <w:vAlign w:val="center"/>
          </w:tcPr>
          <w:p>
            <w:r/>
            <w:r>
              <w:rPr>
                <w:b w:val="0"/>
                <w:sz w:val="17"/>
              </w:rPr>
              <w:t>AI/search cannot directly mutate authoritative cinema records.</w:t>
            </w:r>
          </w:p>
        </w:tc>
      </w:tr>
      <w:tr>
        <w:tc>
          <w:tcPr>
            <w:tcW w:type="dxa" w:w="5040"/>
            <w:vAlign w:val="center"/>
          </w:tcPr>
          <w:p>
            <w:r/>
            <w:r>
              <w:rPr>
                <w:b w:val="0"/>
                <w:sz w:val="17"/>
              </w:rPr>
              <w:t>Search must support lexical/semantic/hybrid retrieval</w:t>
            </w:r>
          </w:p>
        </w:tc>
        <w:tc>
          <w:tcPr>
            <w:tcW w:type="dxa" w:w="5040"/>
            <w:vAlign w:val="center"/>
          </w:tcPr>
          <w:p>
            <w:r/>
            <w:r>
              <w:rPr>
                <w:b w:val="0"/>
                <w:sz w:val="17"/>
              </w:rPr>
              <w:t>Isolate retrieval and ranking behind a search service boundary.</w:t>
            </w:r>
          </w:p>
        </w:tc>
      </w:tr>
      <w:tr>
        <w:tc>
          <w:tcPr>
            <w:tcW w:type="dxa" w:w="5040"/>
            <w:vAlign w:val="center"/>
          </w:tcPr>
          <w:p>
            <w:r/>
            <w:r>
              <w:rPr>
                <w:b w:val="0"/>
                <w:sz w:val="17"/>
              </w:rPr>
              <w:t>Iterative development</w:t>
            </w:r>
          </w:p>
        </w:tc>
        <w:tc>
          <w:tcPr>
            <w:tcW w:type="dxa" w:w="5040"/>
            <w:vAlign w:val="center"/>
          </w:tcPr>
          <w:p>
            <w:r/>
            <w:r>
              <w:rPr>
                <w:b w:val="0"/>
                <w:sz w:val="17"/>
              </w:rPr>
              <w:t>Use modular boundaries that can be tested and changed independently without premature microservice fragmentation.</w:t>
            </w:r>
          </w:p>
        </w:tc>
      </w:tr>
      <w:tr>
        <w:tc>
          <w:tcPr>
            <w:tcW w:type="dxa" w:w="5040"/>
            <w:vAlign w:val="center"/>
          </w:tcPr>
          <w:p>
            <w:r/>
            <w:r>
              <w:rPr>
                <w:b w:val="0"/>
                <w:sz w:val="17"/>
              </w:rPr>
              <w:t>Security and auditability</w:t>
            </w:r>
          </w:p>
        </w:tc>
        <w:tc>
          <w:tcPr>
            <w:tcW w:type="dxa" w:w="5040"/>
            <w:vAlign w:val="center"/>
          </w:tcPr>
          <w:p>
            <w:r/>
            <w:r>
              <w:rPr>
                <w:b w:val="0"/>
                <w:sz w:val="17"/>
              </w:rPr>
              <w:t>Centralize authorization and preserve auditable controlled operations.</w:t>
            </w:r>
          </w:p>
        </w:tc>
      </w:tr>
      <w:tr>
        <w:tc>
          <w:tcPr>
            <w:tcW w:type="dxa" w:w="5040"/>
            <w:vAlign w:val="center"/>
          </w:tcPr>
          <w:p>
            <w:r/>
            <w:r>
              <w:rPr>
                <w:b w:val="0"/>
                <w:sz w:val="17"/>
              </w:rPr>
              <w:t>Out-of-scope payment/settlement/booking marketplace</w:t>
            </w:r>
          </w:p>
        </w:tc>
        <w:tc>
          <w:tcPr>
            <w:tcW w:type="dxa" w:w="5040"/>
            <w:vAlign w:val="center"/>
          </w:tcPr>
          <w:p>
            <w:r/>
            <w:r>
              <w:rPr>
                <w:b w:val="0"/>
                <w:sz w:val="17"/>
              </w:rPr>
              <w:t>Do not architect payment or marketplace services into the baseline.</w:t>
            </w:r>
          </w:p>
        </w:tc>
      </w:tr>
    </w:tbl>
    <w:p/>
    <w:p>
      <w:r>
        <w:t>The first five drivers are directly established by the approved database and SRS baselines. fileciteturn3file2turn3file14</w:t>
      </w:r>
    </w:p>
    <w:p>
      <w:pPr>
        <w:pStyle w:val="Heading1"/>
      </w:pPr>
      <w:r>
        <w:t>3. Architectural Principles</w:t>
      </w:r>
    </w:p>
    <w:p>
      <w:r>
        <w:rPr>
          <w:b/>
        </w:rPr>
        <w:t xml:space="preserve">AP-01 — Separation of Concerns: </w:t>
      </w:r>
      <w:r>
        <w:t>Presentation, application logic, persistence, and search have distinct responsibilities.</w:t>
      </w:r>
    </w:p>
    <w:p>
      <w:r>
        <w:rPr>
          <w:b/>
        </w:rPr>
        <w:t xml:space="preserve">AP-02 — Transactional Authority: </w:t>
      </w:r>
      <w:r>
        <w:t>The relational database and backend application remain authoritative for operational cinema data.</w:t>
      </w:r>
    </w:p>
    <w:p>
      <w:r>
        <w:rPr>
          <w:b/>
        </w:rPr>
        <w:t xml:space="preserve">AP-03 — No AI Write Authority: </w:t>
      </w:r>
      <w:r>
        <w:t>The AI/search subsystem can read/project/search operational data but cannot directly modify authoritative transactional records.</w:t>
      </w:r>
    </w:p>
    <w:p>
      <w:r>
        <w:rPr>
          <w:b/>
        </w:rPr>
        <w:t xml:space="preserve">AP-04 — Modular Monolith First: </w:t>
      </w:r>
      <w:r>
        <w:t>Core cinema business capabilities remain in one backend deployment with strong internal module boundaries; separate services are introduced only where justified.</w:t>
      </w:r>
    </w:p>
    <w:p>
      <w:r>
        <w:rPr>
          <w:b/>
        </w:rPr>
        <w:t xml:space="preserve">AP-05 — API-First Boundary: </w:t>
      </w:r>
      <w:r>
        <w:t>Frontend and independent search components communicate with the backend through explicit contracts.</w:t>
      </w:r>
    </w:p>
    <w:p>
      <w:r>
        <w:rPr>
          <w:b/>
        </w:rPr>
        <w:t xml:space="preserve">AP-06 — Database Integrity: </w:t>
      </w:r>
      <w:r>
        <w:t>Application behavior must respect database primary keys, foreign keys, unique constraints and business invariants.</w:t>
      </w:r>
    </w:p>
    <w:p>
      <w:r>
        <w:rPr>
          <w:b/>
        </w:rPr>
        <w:t xml:space="preserve">AP-07 — Theatre-Scoped Authorization: </w:t>
      </w:r>
      <w:r>
        <w:t>Theatre Manager operations are constrained by EMPLOYEE_THEATRE assignments.</w:t>
      </w:r>
    </w:p>
    <w:p>
      <w:r>
        <w:rPr>
          <w:b/>
        </w:rPr>
        <w:t xml:space="preserve">AP-08 — Rebuildable Derived Data: </w:t>
      </w:r>
      <w:r>
        <w:t>Search indexes and embeddings must be reproducible from authoritative source records.</w:t>
      </w:r>
    </w:p>
    <w:p>
      <w:r>
        <w:rPr>
          <w:b/>
        </w:rPr>
        <w:t xml:space="preserve">AP-09 — Secure by Default: </w:t>
      </w:r>
      <w:r>
        <w:t>Protected operations require authentication and authorization; secrets remain outside source control.</w:t>
      </w:r>
    </w:p>
    <w:p>
      <w:r>
        <w:rPr>
          <w:b/>
        </w:rPr>
        <w:t xml:space="preserve">AP-10 — Observable by Design: </w:t>
      </w:r>
      <w:r>
        <w:t>Operational errors, controlled changes and search/indexing events must be diagnosable.</w:t>
      </w:r>
    </w:p>
    <w:p>
      <w:pPr>
        <w:pStyle w:val="Heading1"/>
      </w:pPr>
      <w:r>
        <w:t>4. Selected Architecture Style</w:t>
      </w:r>
    </w:p>
    <w:p>
      <w:r>
        <w:t>PVK Cinemas will use a layered web architecture with a modular backend and an independently deployable AI/search subsystem.</w:t>
      </w:r>
    </w:p>
    <w:p>
      <w:r>
        <w:t>The core operational system is intentionally not decomposed into many microservices. At the current project scope, doing so would add network, deployment, consistency, and operational complexity without a corresponding requirement. The backend therefore acts as a modular monolith: one deployable application containing well-defined modules for identity/security, catalogue, theatre infrastructure, scheduling, availability, search integration, and audit/governance.</w:t>
      </w:r>
    </w:p>
    <w:p>
      <w:r>
        <w:t>AI/search is separated because its workload, technology choices, indexing lifecycle, and evaluation process differ from transactional application logic. This separation also protects the source-of-truth boundary.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Layer</w:t>
            </w:r>
          </w:p>
        </w:tc>
        <w:tc>
          <w:tcPr>
            <w:tcW w:type="dxa" w:w="3360"/>
            <w:vAlign w:val="center"/>
            <w:shd w:fill="D9EAF7"/>
          </w:tcPr>
          <w:p>
            <w:r/>
            <w:r>
              <w:rPr>
                <w:b/>
                <w:sz w:val="17"/>
              </w:rPr>
              <w:t>Primary Responsibility</w:t>
            </w:r>
          </w:p>
        </w:tc>
        <w:tc>
          <w:tcPr>
            <w:tcW w:type="dxa" w:w="3360"/>
            <w:vAlign w:val="center"/>
            <w:shd w:fill="D9EAF7"/>
          </w:tcPr>
          <w:p>
            <w:r/>
            <w:r>
              <w:rPr>
                <w:b/>
                <w:sz w:val="17"/>
              </w:rPr>
              <w:t>Deployment Unit</w:t>
            </w:r>
          </w:p>
        </w:tc>
      </w:tr>
      <w:tr>
        <w:tc>
          <w:tcPr>
            <w:tcW w:type="dxa" w:w="3360"/>
            <w:vAlign w:val="center"/>
          </w:tcPr>
          <w:p>
            <w:r/>
            <w:r>
              <w:rPr>
                <w:b w:val="0"/>
                <w:sz w:val="17"/>
              </w:rPr>
              <w:t>Presentation</w:t>
            </w:r>
          </w:p>
        </w:tc>
        <w:tc>
          <w:tcPr>
            <w:tcW w:type="dxa" w:w="3360"/>
            <w:vAlign w:val="center"/>
          </w:tcPr>
          <w:p>
            <w:r/>
            <w:r>
              <w:rPr>
                <w:b w:val="0"/>
                <w:sz w:val="17"/>
              </w:rPr>
              <w:t>Customer and administration web UI</w:t>
            </w:r>
          </w:p>
        </w:tc>
        <w:tc>
          <w:tcPr>
            <w:tcW w:type="dxa" w:w="3360"/>
            <w:vAlign w:val="center"/>
          </w:tcPr>
          <w:p>
            <w:r/>
            <w:r>
              <w:rPr>
                <w:b w:val="0"/>
                <w:sz w:val="17"/>
              </w:rPr>
              <w:t>Web frontend</w:t>
            </w:r>
          </w:p>
        </w:tc>
      </w:tr>
      <w:tr>
        <w:tc>
          <w:tcPr>
            <w:tcW w:type="dxa" w:w="3360"/>
            <w:vAlign w:val="center"/>
          </w:tcPr>
          <w:p>
            <w:r/>
            <w:r>
              <w:rPr>
                <w:b w:val="0"/>
                <w:sz w:val="17"/>
              </w:rPr>
              <w:t>API / Application</w:t>
            </w:r>
          </w:p>
        </w:tc>
        <w:tc>
          <w:tcPr>
            <w:tcW w:type="dxa" w:w="3360"/>
            <w:vAlign w:val="center"/>
          </w:tcPr>
          <w:p>
            <w:r/>
            <w:r>
              <w:rPr>
                <w:b w:val="0"/>
                <w:sz w:val="17"/>
              </w:rPr>
              <w:t>Authentication, authorization, business rules, orchestration and REST API</w:t>
            </w:r>
          </w:p>
        </w:tc>
        <w:tc>
          <w:tcPr>
            <w:tcW w:type="dxa" w:w="3360"/>
            <w:vAlign w:val="center"/>
          </w:tcPr>
          <w:p>
            <w:r/>
            <w:r>
              <w:rPr>
                <w:b w:val="0"/>
                <w:sz w:val="17"/>
              </w:rPr>
              <w:t>Backend application</w:t>
            </w:r>
          </w:p>
        </w:tc>
      </w:tr>
      <w:tr>
        <w:tc>
          <w:tcPr>
            <w:tcW w:type="dxa" w:w="3360"/>
            <w:vAlign w:val="center"/>
          </w:tcPr>
          <w:p>
            <w:r/>
            <w:r>
              <w:rPr>
                <w:b w:val="0"/>
                <w:sz w:val="17"/>
              </w:rPr>
              <w:t>Persistence</w:t>
            </w:r>
          </w:p>
        </w:tc>
        <w:tc>
          <w:tcPr>
            <w:tcW w:type="dxa" w:w="3360"/>
            <w:vAlign w:val="center"/>
          </w:tcPr>
          <w:p>
            <w:r/>
            <w:r>
              <w:rPr>
                <w:b w:val="0"/>
                <w:sz w:val="17"/>
              </w:rPr>
              <w:t>Operational relational data and integrity constraints</w:t>
            </w:r>
          </w:p>
        </w:tc>
        <w:tc>
          <w:tcPr>
            <w:tcW w:type="dxa" w:w="3360"/>
            <w:vAlign w:val="center"/>
          </w:tcPr>
          <w:p>
            <w:r/>
            <w:r>
              <w:rPr>
                <w:b w:val="0"/>
                <w:sz w:val="17"/>
              </w:rPr>
              <w:t>MySQL database</w:t>
            </w:r>
          </w:p>
        </w:tc>
      </w:tr>
      <w:tr>
        <w:tc>
          <w:tcPr>
            <w:tcW w:type="dxa" w:w="3360"/>
            <w:vAlign w:val="center"/>
          </w:tcPr>
          <w:p>
            <w:r/>
            <w:r>
              <w:rPr>
                <w:b w:val="0"/>
                <w:sz w:val="17"/>
              </w:rPr>
              <w:t>Search</w:t>
            </w:r>
          </w:p>
        </w:tc>
        <w:tc>
          <w:tcPr>
            <w:tcW w:type="dxa" w:w="3360"/>
            <w:vAlign w:val="center"/>
          </w:tcPr>
          <w:p>
            <w:r/>
            <w:r>
              <w:rPr>
                <w:b w:val="0"/>
                <w:sz w:val="17"/>
              </w:rPr>
              <w:t>Indexing, retrieval, ranking, embeddings and search evaluation</w:t>
            </w:r>
          </w:p>
        </w:tc>
        <w:tc>
          <w:tcPr>
            <w:tcW w:type="dxa" w:w="3360"/>
            <w:vAlign w:val="center"/>
          </w:tcPr>
          <w:p>
            <w:r/>
            <w:r>
              <w:rPr>
                <w:b w:val="0"/>
                <w:sz w:val="17"/>
              </w:rPr>
              <w:t>Search service + index/vector store</w:t>
            </w:r>
          </w:p>
        </w:tc>
      </w:tr>
      <w:tr>
        <w:tc>
          <w:tcPr>
            <w:tcW w:type="dxa" w:w="3360"/>
            <w:vAlign w:val="center"/>
          </w:tcPr>
          <w:p>
            <w:r/>
            <w:r>
              <w:rPr>
                <w:b w:val="0"/>
                <w:sz w:val="17"/>
              </w:rPr>
              <w:t>Governance</w:t>
            </w:r>
          </w:p>
        </w:tc>
        <w:tc>
          <w:tcPr>
            <w:tcW w:type="dxa" w:w="3360"/>
            <w:vAlign w:val="center"/>
          </w:tcPr>
          <w:p>
            <w:r/>
            <w:r>
              <w:rPr>
                <w:b w:val="0"/>
                <w:sz w:val="17"/>
              </w:rPr>
              <w:t>Audit, logs, configuration and operational controls</w:t>
            </w:r>
          </w:p>
        </w:tc>
        <w:tc>
          <w:tcPr>
            <w:tcW w:type="dxa" w:w="3360"/>
            <w:vAlign w:val="center"/>
          </w:tcPr>
          <w:p>
            <w:r/>
            <w:r>
              <w:rPr>
                <w:b w:val="0"/>
                <w:sz w:val="17"/>
              </w:rPr>
              <w:t>Backend/platform infrastructure</w:t>
            </w:r>
          </w:p>
        </w:tc>
      </w:tr>
    </w:tbl>
    <w:p/>
    <w:p>
      <w:pPr>
        <w:pStyle w:val="Heading1"/>
      </w:pPr>
      <w:r>
        <w:t>5. High-Level System Architecture</w:t>
      </w:r>
    </w:p>
    <w:p>
      <w:r>
        <w:t>The following logical structure is the approved architecture target:</w:t>
      </w:r>
    </w:p>
    <w:p>
      <w:r>
        <w:t>CUSTOMER / THEATRE MANAGER / SUPER ADMIN</w:t>
      </w:r>
    </w:p>
    <w:p>
      <w:r>
        <w:t>↓ HTTPS</w:t>
      </w:r>
    </w:p>
    <w:p>
      <w:r>
        <w:t>REACT WEB APPLICATION</w:t>
      </w:r>
    </w:p>
    <w:p>
      <w:r>
        <w:t>↓ REST/JSON over HTTPS</w:t>
      </w:r>
    </w:p>
    <w:p>
      <w:r>
        <w:t>SPRING BOOT APPLICATION API</w:t>
      </w:r>
    </w:p>
    <w:p>
      <w:r>
        <w:t>├── Identity &amp; Access Module</w:t>
      </w:r>
    </w:p>
    <w:p>
      <w:r>
        <w:t>├── Catalogue Module</w:t>
      </w:r>
    </w:p>
    <w:p>
      <w:r>
        <w:t>├── Theatre &amp; Infrastructure Module</w:t>
      </w:r>
    </w:p>
    <w:p>
      <w:r>
        <w:t>├── Show Scheduling Module</w:t>
      </w:r>
    </w:p>
    <w:p>
      <w:r>
        <w:t>├── Availability Module</w:t>
      </w:r>
    </w:p>
    <w:p>
      <w:r>
        <w:t>├── Search Integration Module</w:t>
      </w:r>
    </w:p>
    <w:p>
      <w:r>
        <w:t>└── Audit &amp; Governance Module</w:t>
      </w:r>
    </w:p>
    <w:p>
      <w:r>
        <w:t>↓</w:t>
      </w:r>
    </w:p>
    <w:p>
      <w:r>
        <w:t>MYSQL — AUTHORITATIVE OPERATIONAL DATABASE</w:t>
      </w:r>
    </w:p>
    <w:p>
      <w:r>
        <w:t xml:space="preserve">                                 ↕ controlled API</w:t>
      </w:r>
    </w:p>
    <w:p>
      <w:r>
        <w:t xml:space="preserve">                     PYTHON/FASTAPI SEARCH SERVICE</w:t>
      </w:r>
    </w:p>
    <w:p>
      <w:r>
        <w:t xml:space="preserve">                             ↓</w:t>
      </w:r>
    </w:p>
    <w:p>
      <w:r>
        <w:t xml:space="preserve">                     SEARCH INDEX / VECTOR STORE</w:t>
      </w:r>
    </w:p>
    <w:p>
      <w:r>
        <w:t>The AI/search service never receives a direct write path to the operational MySQL schema.</w:t>
      </w:r>
    </w:p>
    <w:p>
      <w:pPr>
        <w:pStyle w:val="Heading1"/>
      </w:pPr>
      <w:r>
        <w:t>6. System Components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Component</w:t>
            </w:r>
          </w:p>
        </w:tc>
        <w:tc>
          <w:tcPr>
            <w:tcW w:type="dxa" w:w="3360"/>
            <w:vAlign w:val="center"/>
            <w:shd w:fill="D9EAF7"/>
          </w:tcPr>
          <w:p>
            <w:r/>
            <w:r>
              <w:rPr>
                <w:b/>
                <w:sz w:val="17"/>
              </w:rPr>
              <w:t>Responsibility</w:t>
            </w:r>
          </w:p>
        </w:tc>
        <w:tc>
          <w:tcPr>
            <w:tcW w:type="dxa" w:w="3360"/>
            <w:vAlign w:val="center"/>
            <w:shd w:fill="D9EAF7"/>
          </w:tcPr>
          <w:p>
            <w:r/>
            <w:r>
              <w:rPr>
                <w:b/>
                <w:sz w:val="17"/>
              </w:rPr>
              <w:t>Must Not Do</w:t>
            </w:r>
          </w:p>
        </w:tc>
      </w:tr>
      <w:tr>
        <w:tc>
          <w:tcPr>
            <w:tcW w:type="dxa" w:w="3360"/>
            <w:vAlign w:val="center"/>
          </w:tcPr>
          <w:p>
            <w:r/>
            <w:r>
              <w:rPr>
                <w:b w:val="0"/>
                <w:sz w:val="17"/>
              </w:rPr>
              <w:t>Web Frontend</w:t>
            </w:r>
          </w:p>
        </w:tc>
        <w:tc>
          <w:tcPr>
            <w:tcW w:type="dxa" w:w="3360"/>
            <w:vAlign w:val="center"/>
          </w:tcPr>
          <w:p>
            <w:r/>
            <w:r>
              <w:rPr>
                <w:b w:val="0"/>
                <w:sz w:val="17"/>
              </w:rPr>
              <w:t>Render customer/admin experiences, collect input, display results, manage client state.</w:t>
            </w:r>
          </w:p>
        </w:tc>
        <w:tc>
          <w:tcPr>
            <w:tcW w:type="dxa" w:w="3360"/>
            <w:vAlign w:val="center"/>
          </w:tcPr>
          <w:p>
            <w:r/>
            <w:r>
              <w:rPr>
                <w:b w:val="0"/>
                <w:sz w:val="17"/>
              </w:rPr>
              <w:t>Directly access MySQL or search index.</w:t>
            </w:r>
          </w:p>
        </w:tc>
      </w:tr>
      <w:tr>
        <w:tc>
          <w:tcPr>
            <w:tcW w:type="dxa" w:w="3360"/>
            <w:vAlign w:val="center"/>
          </w:tcPr>
          <w:p>
            <w:r/>
            <w:r>
              <w:rPr>
                <w:b w:val="0"/>
                <w:sz w:val="17"/>
              </w:rPr>
              <w:t>API Gateway / Backend Entry</w:t>
            </w:r>
          </w:p>
        </w:tc>
        <w:tc>
          <w:tcPr>
            <w:tcW w:type="dxa" w:w="3360"/>
            <w:vAlign w:val="center"/>
          </w:tcPr>
          <w:p>
            <w:r/>
            <w:r>
              <w:rPr>
                <w:b w:val="0"/>
                <w:sz w:val="17"/>
              </w:rPr>
              <w:t>Authenticate requests, validate request structure, establish authorization context.</w:t>
            </w:r>
          </w:p>
        </w:tc>
        <w:tc>
          <w:tcPr>
            <w:tcW w:type="dxa" w:w="3360"/>
            <w:vAlign w:val="center"/>
          </w:tcPr>
          <w:p>
            <w:r/>
            <w:r>
              <w:rPr>
                <w:b w:val="0"/>
                <w:sz w:val="17"/>
              </w:rPr>
              <w:t>Contain UI-specific business logic.</w:t>
            </w:r>
          </w:p>
        </w:tc>
      </w:tr>
      <w:tr>
        <w:tc>
          <w:tcPr>
            <w:tcW w:type="dxa" w:w="3360"/>
            <w:vAlign w:val="center"/>
          </w:tcPr>
          <w:p>
            <w:r/>
            <w:r>
              <w:rPr>
                <w:b w:val="0"/>
                <w:sz w:val="17"/>
              </w:rPr>
              <w:t>Identity &amp; Access Module</w:t>
            </w:r>
          </w:p>
        </w:tc>
        <w:tc>
          <w:tcPr>
            <w:tcW w:type="dxa" w:w="3360"/>
            <w:vAlign w:val="center"/>
          </w:tcPr>
          <w:p>
            <w:r/>
            <w:r>
              <w:rPr>
                <w:b w:val="0"/>
                <w:sz w:val="17"/>
              </w:rPr>
              <w:t>User identity, roles, permissions, theatre scope, authentication support.</w:t>
            </w:r>
          </w:p>
        </w:tc>
        <w:tc>
          <w:tcPr>
            <w:tcW w:type="dxa" w:w="3360"/>
            <w:vAlign w:val="center"/>
          </w:tcPr>
          <w:p>
            <w:r/>
            <w:r>
              <w:rPr>
                <w:b w:val="0"/>
                <w:sz w:val="17"/>
              </w:rPr>
              <w:t>Allow authorization based only on client-supplied theatre IDs.</w:t>
            </w:r>
          </w:p>
        </w:tc>
      </w:tr>
      <w:tr>
        <w:tc>
          <w:tcPr>
            <w:tcW w:type="dxa" w:w="3360"/>
            <w:vAlign w:val="center"/>
          </w:tcPr>
          <w:p>
            <w:r/>
            <w:r>
              <w:rPr>
                <w:b w:val="0"/>
                <w:sz w:val="17"/>
              </w:rPr>
              <w:t>Catalogue Module</w:t>
            </w:r>
          </w:p>
        </w:tc>
        <w:tc>
          <w:tcPr>
            <w:tcW w:type="dxa" w:w="3360"/>
            <w:vAlign w:val="center"/>
          </w:tcPr>
          <w:p>
            <w:r/>
            <w:r>
              <w:rPr>
                <w:b w:val="0"/>
                <w:sz w:val="17"/>
              </w:rPr>
              <w:t>Movies, genres, languages, certifications, presentation/audio formats.</w:t>
            </w:r>
          </w:p>
        </w:tc>
        <w:tc>
          <w:tcPr>
            <w:tcW w:type="dxa" w:w="3360"/>
            <w:vAlign w:val="center"/>
          </w:tcPr>
          <w:p>
            <w:r/>
            <w:r>
              <w:rPr>
                <w:b w:val="0"/>
                <w:sz w:val="17"/>
              </w:rPr>
              <w:t>Create duplicated catalogue truth for search.</w:t>
            </w:r>
          </w:p>
        </w:tc>
      </w:tr>
      <w:tr>
        <w:tc>
          <w:tcPr>
            <w:tcW w:type="dxa" w:w="3360"/>
            <w:vAlign w:val="center"/>
          </w:tcPr>
          <w:p>
            <w:r/>
            <w:r>
              <w:rPr>
                <w:b w:val="0"/>
                <w:sz w:val="17"/>
              </w:rPr>
              <w:t>Theatre Module</w:t>
            </w:r>
          </w:p>
        </w:tc>
        <w:tc>
          <w:tcPr>
            <w:tcW w:type="dxa" w:w="3360"/>
            <w:vAlign w:val="center"/>
          </w:tcPr>
          <w:p>
            <w:r/>
            <w:r>
              <w:rPr>
                <w:b w:val="0"/>
                <w:sz w:val="17"/>
              </w:rPr>
              <w:t>Cities, theatres, screens, seat types, seats, employee-theatre assignments.</w:t>
            </w:r>
          </w:p>
        </w:tc>
        <w:tc>
          <w:tcPr>
            <w:tcW w:type="dxa" w:w="3360"/>
            <w:vAlign w:val="center"/>
          </w:tcPr>
          <w:p>
            <w:r/>
            <w:r>
              <w:rPr>
                <w:b w:val="0"/>
                <w:sz w:val="17"/>
              </w:rPr>
              <w:t>Permit cross-theatre manager access.</w:t>
            </w:r>
          </w:p>
        </w:tc>
      </w:tr>
      <w:tr>
        <w:tc>
          <w:tcPr>
            <w:tcW w:type="dxa" w:w="3360"/>
            <w:vAlign w:val="center"/>
          </w:tcPr>
          <w:p>
            <w:r/>
            <w:r>
              <w:rPr>
                <w:b w:val="0"/>
                <w:sz w:val="17"/>
              </w:rPr>
              <w:t>Show Module</w:t>
            </w:r>
          </w:p>
        </w:tc>
        <w:tc>
          <w:tcPr>
            <w:tcW w:type="dxa" w:w="3360"/>
            <w:vAlign w:val="center"/>
          </w:tcPr>
          <w:p>
            <w:r/>
            <w:r>
              <w:rPr>
                <w:b w:val="0"/>
                <w:sz w:val="17"/>
              </w:rPr>
              <w:t>Movie-language/show configuration, scheduling, status and schedule validation.</w:t>
            </w:r>
          </w:p>
        </w:tc>
        <w:tc>
          <w:tcPr>
            <w:tcW w:type="dxa" w:w="3360"/>
            <w:vAlign w:val="center"/>
          </w:tcPr>
          <w:p>
            <w:r/>
            <w:r>
              <w:rPr>
                <w:b w:val="0"/>
                <w:sz w:val="17"/>
              </w:rPr>
              <w:t>Allow invalid screen/capability/movie-language combinations.</w:t>
            </w:r>
          </w:p>
        </w:tc>
      </w:tr>
      <w:tr>
        <w:tc>
          <w:tcPr>
            <w:tcW w:type="dxa" w:w="3360"/>
            <w:vAlign w:val="center"/>
          </w:tcPr>
          <w:p>
            <w:r/>
            <w:r>
              <w:rPr>
                <w:b w:val="0"/>
                <w:sz w:val="17"/>
              </w:rPr>
              <w:t>Availability Module</w:t>
            </w:r>
          </w:p>
        </w:tc>
        <w:tc>
          <w:tcPr>
            <w:tcW w:type="dxa" w:w="3360"/>
            <w:vAlign w:val="center"/>
          </w:tcPr>
          <w:p>
            <w:r/>
            <w:r>
              <w:rPr>
                <w:b w:val="0"/>
                <w:sz w:val="17"/>
              </w:rPr>
              <w:t>Show-seat availability representation.</w:t>
            </w:r>
          </w:p>
        </w:tc>
        <w:tc>
          <w:tcPr>
            <w:tcW w:type="dxa" w:w="3360"/>
            <w:vAlign w:val="center"/>
          </w:tcPr>
          <w:p>
            <w:r/>
            <w:r>
              <w:rPr>
                <w:b w:val="0"/>
                <w:sz w:val="17"/>
              </w:rPr>
              <w:t>Implement payment/settlement or a hidden booking marketplace.</w:t>
            </w:r>
          </w:p>
        </w:tc>
      </w:tr>
      <w:tr>
        <w:tc>
          <w:tcPr>
            <w:tcW w:type="dxa" w:w="3360"/>
            <w:vAlign w:val="center"/>
          </w:tcPr>
          <w:p>
            <w:r/>
            <w:r>
              <w:rPr>
                <w:b w:val="0"/>
                <w:sz w:val="17"/>
              </w:rPr>
              <w:t>Search Integration Module</w:t>
            </w:r>
          </w:p>
        </w:tc>
        <w:tc>
          <w:tcPr>
            <w:tcW w:type="dxa" w:w="3360"/>
            <w:vAlign w:val="center"/>
          </w:tcPr>
          <w:p>
            <w:r/>
            <w:r>
              <w:rPr>
                <w:b w:val="0"/>
                <w:sz w:val="17"/>
              </w:rPr>
              <w:t>Call search service, map source IDs to application entities, handle stale search state.</w:t>
            </w:r>
          </w:p>
        </w:tc>
        <w:tc>
          <w:tcPr>
            <w:tcW w:type="dxa" w:w="3360"/>
            <w:vAlign w:val="center"/>
          </w:tcPr>
          <w:p>
            <w:r/>
            <w:r>
              <w:rPr>
                <w:b w:val="0"/>
                <w:sz w:val="17"/>
              </w:rPr>
              <w:t>Treat search output as authoritative operational data.</w:t>
            </w:r>
          </w:p>
        </w:tc>
      </w:tr>
      <w:tr>
        <w:tc>
          <w:tcPr>
            <w:tcW w:type="dxa" w:w="3360"/>
            <w:vAlign w:val="center"/>
          </w:tcPr>
          <w:p>
            <w:r/>
            <w:r>
              <w:rPr>
                <w:b w:val="0"/>
                <w:sz w:val="17"/>
              </w:rPr>
              <w:t>Audit Module</w:t>
            </w:r>
          </w:p>
        </w:tc>
        <w:tc>
          <w:tcPr>
            <w:tcW w:type="dxa" w:w="3360"/>
            <w:vAlign w:val="center"/>
          </w:tcPr>
          <w:p>
            <w:r/>
            <w:r>
              <w:rPr>
                <w:b w:val="0"/>
                <w:sz w:val="17"/>
              </w:rPr>
              <w:t>Create append-only audit records for configured controlled operations.</w:t>
            </w:r>
          </w:p>
        </w:tc>
        <w:tc>
          <w:tcPr>
            <w:tcW w:type="dxa" w:w="3360"/>
            <w:vAlign w:val="center"/>
          </w:tcPr>
          <w:p>
            <w:r/>
            <w:r>
              <w:rPr>
                <w:b w:val="0"/>
                <w:sz w:val="17"/>
              </w:rPr>
              <w:t>Permit normal mutation of historical audit entries.</w:t>
            </w:r>
          </w:p>
        </w:tc>
      </w:tr>
      <w:tr>
        <w:tc>
          <w:tcPr>
            <w:tcW w:type="dxa" w:w="3360"/>
            <w:vAlign w:val="center"/>
          </w:tcPr>
          <w:p>
            <w:r/>
            <w:r>
              <w:rPr>
                <w:b w:val="0"/>
                <w:sz w:val="17"/>
              </w:rPr>
              <w:t>Search Service</w:t>
            </w:r>
          </w:p>
        </w:tc>
        <w:tc>
          <w:tcPr>
            <w:tcW w:type="dxa" w:w="3360"/>
            <w:vAlign w:val="center"/>
          </w:tcPr>
          <w:p>
            <w:r/>
            <w:r>
              <w:rPr>
                <w:b w:val="0"/>
                <w:sz w:val="17"/>
              </w:rPr>
              <w:t>Index source data, process queries, retrieve, rank and return derived results.</w:t>
            </w:r>
          </w:p>
        </w:tc>
        <w:tc>
          <w:tcPr>
            <w:tcW w:type="dxa" w:w="3360"/>
            <w:vAlign w:val="center"/>
          </w:tcPr>
          <w:p>
            <w:r/>
            <w:r>
              <w:rPr>
                <w:b w:val="0"/>
                <w:sz w:val="17"/>
              </w:rPr>
              <w:t>Directly modify operational records.</w:t>
            </w:r>
          </w:p>
        </w:tc>
      </w:tr>
      <w:tr>
        <w:tc>
          <w:tcPr>
            <w:tcW w:type="dxa" w:w="3360"/>
            <w:vAlign w:val="center"/>
          </w:tcPr>
          <w:p>
            <w:r/>
            <w:r>
              <w:rPr>
                <w:b w:val="0"/>
                <w:sz w:val="17"/>
              </w:rPr>
              <w:t>Operational Database</w:t>
            </w:r>
          </w:p>
        </w:tc>
        <w:tc>
          <w:tcPr>
            <w:tcW w:type="dxa" w:w="3360"/>
            <w:vAlign w:val="center"/>
          </w:tcPr>
          <w:p>
            <w:r/>
            <w:r>
              <w:rPr>
                <w:b w:val="0"/>
                <w:sz w:val="17"/>
              </w:rPr>
              <w:t>Persist authoritative relational state and enforce constraints.</w:t>
            </w:r>
          </w:p>
        </w:tc>
        <w:tc>
          <w:tcPr>
            <w:tcW w:type="dxa" w:w="3360"/>
            <w:vAlign w:val="center"/>
          </w:tcPr>
          <w:p>
            <w:r/>
            <w:r>
              <w:rPr>
                <w:b w:val="0"/>
                <w:sz w:val="17"/>
              </w:rPr>
              <w:t>Store search ranking as transactional truth.</w:t>
            </w:r>
          </w:p>
        </w:tc>
      </w:tr>
    </w:tbl>
    <w:p/>
    <w:p>
      <w:pPr>
        <w:pStyle w:val="Heading1"/>
      </w:pPr>
      <w:r>
        <w:t>7. Frontend Architecture</w:t>
      </w:r>
    </w:p>
    <w:p>
      <w:r>
        <w:t>The frontend will be a single web application organized into two permission-aware application areas: Customer Portal and Administration Portal. The UI does not determine authorization; it reflects authorization enforced by the backend.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Frontend Area</w:t>
            </w:r>
          </w:p>
        </w:tc>
        <w:tc>
          <w:tcPr>
            <w:tcW w:type="dxa" w:w="5040"/>
            <w:vAlign w:val="center"/>
            <w:shd w:fill="D9EAF7"/>
          </w:tcPr>
          <w:p>
            <w:r/>
            <w:r>
              <w:rPr>
                <w:b/>
                <w:sz w:val="17"/>
              </w:rPr>
              <w:t>Modules</w:t>
            </w:r>
          </w:p>
        </w:tc>
      </w:tr>
      <w:tr>
        <w:tc>
          <w:tcPr>
            <w:tcW w:type="dxa" w:w="5040"/>
            <w:vAlign w:val="center"/>
          </w:tcPr>
          <w:p>
            <w:r/>
            <w:r>
              <w:rPr>
                <w:b w:val="0"/>
                <w:sz w:val="17"/>
              </w:rPr>
              <w:t>Shared</w:t>
            </w:r>
          </w:p>
        </w:tc>
        <w:tc>
          <w:tcPr>
            <w:tcW w:type="dxa" w:w="5040"/>
            <w:vAlign w:val="center"/>
          </w:tcPr>
          <w:p>
            <w:r/>
            <w:r>
              <w:rPr>
                <w:b w:val="0"/>
                <w:sz w:val="17"/>
              </w:rPr>
              <w:t>Routing, API client, authentication state, error handling, loading states, reusable UI components</w:t>
            </w:r>
          </w:p>
        </w:tc>
      </w:tr>
      <w:tr>
        <w:tc>
          <w:tcPr>
            <w:tcW w:type="dxa" w:w="5040"/>
            <w:vAlign w:val="center"/>
          </w:tcPr>
          <w:p>
            <w:r/>
            <w:r>
              <w:rPr>
                <w:b w:val="0"/>
                <w:sz w:val="17"/>
              </w:rPr>
              <w:t>Customer Portal</w:t>
            </w:r>
          </w:p>
        </w:tc>
        <w:tc>
          <w:tcPr>
            <w:tcW w:type="dxa" w:w="5040"/>
            <w:vAlign w:val="center"/>
          </w:tcPr>
          <w:p>
            <w:r/>
            <w:r>
              <w:rPr>
                <w:b w:val="0"/>
                <w:sz w:val="17"/>
              </w:rPr>
              <w:t>Home/discovery, movie search, movie details, theatre/show discovery, show details, seat availability, profile</w:t>
            </w:r>
          </w:p>
        </w:tc>
      </w:tr>
      <w:tr>
        <w:tc>
          <w:tcPr>
            <w:tcW w:type="dxa" w:w="5040"/>
            <w:vAlign w:val="center"/>
          </w:tcPr>
          <w:p>
            <w:r/>
            <w:r>
              <w:rPr>
                <w:b w:val="0"/>
                <w:sz w:val="17"/>
              </w:rPr>
              <w:t>Theatre Manager</w:t>
            </w:r>
          </w:p>
        </w:tc>
        <w:tc>
          <w:tcPr>
            <w:tcW w:type="dxa" w:w="5040"/>
            <w:vAlign w:val="center"/>
          </w:tcPr>
          <w:p>
            <w:r/>
            <w:r>
              <w:rPr>
                <w:b w:val="0"/>
                <w:sz w:val="17"/>
              </w:rPr>
              <w:t>Assigned-theatre dashboard, theatre/screen/seat operations as authorized, movie/show administration as approved</w:t>
            </w:r>
          </w:p>
        </w:tc>
      </w:tr>
      <w:tr>
        <w:tc>
          <w:tcPr>
            <w:tcW w:type="dxa" w:w="5040"/>
            <w:vAlign w:val="center"/>
          </w:tcPr>
          <w:p>
            <w:r/>
            <w:r>
              <w:rPr>
                <w:b w:val="0"/>
                <w:sz w:val="17"/>
              </w:rPr>
              <w:t>Super Admin</w:t>
            </w:r>
          </w:p>
        </w:tc>
        <w:tc>
          <w:tcPr>
            <w:tcW w:type="dxa" w:w="5040"/>
            <w:vAlign w:val="center"/>
          </w:tcPr>
          <w:p>
            <w:r/>
            <w:r>
              <w:rPr>
                <w:b w:val="0"/>
                <w:sz w:val="17"/>
              </w:rPr>
              <w:t>Platform dashboard, users/roles/permissions, cities/theatres, catalogue governance, audit access</w:t>
            </w:r>
          </w:p>
        </w:tc>
      </w:tr>
      <w:tr>
        <w:tc>
          <w:tcPr>
            <w:tcW w:type="dxa" w:w="5040"/>
            <w:vAlign w:val="center"/>
          </w:tcPr>
          <w:p>
            <w:r/>
            <w:r>
              <w:rPr>
                <w:b w:val="0"/>
                <w:sz w:val="17"/>
              </w:rPr>
              <w:t>Search UX</w:t>
            </w:r>
          </w:p>
        </w:tc>
        <w:tc>
          <w:tcPr>
            <w:tcW w:type="dxa" w:w="5040"/>
            <w:vAlign w:val="center"/>
          </w:tcPr>
          <w:p>
            <w:r/>
            <w:r>
              <w:rPr>
                <w:b w:val="0"/>
                <w:sz w:val="17"/>
              </w:rPr>
              <w:t>Search input, filters, ranked results, result details, stale-data handling</w:t>
            </w:r>
          </w:p>
        </w:tc>
      </w:tr>
    </w:tbl>
    <w:p/>
    <w:p>
      <w:pPr>
        <w:pStyle w:val="Heading2"/>
      </w:pPr>
      <w:r>
        <w:t>7.1 Frontend Rules</w:t>
      </w:r>
    </w:p>
    <w:p>
      <w:pPr>
        <w:pStyle w:val="ListBullet"/>
      </w:pPr>
      <w:r>
        <w:t>The frontend shall use a typed/shared API contract where practical.</w:t>
      </w:r>
    </w:p>
    <w:p>
      <w:pPr>
        <w:pStyle w:val="ListBullet"/>
      </w:pPr>
      <w:r>
        <w:t>The frontend shall not contain authoritative business rules that can be bypassed by API clients.</w:t>
      </w:r>
    </w:p>
    <w:p>
      <w:pPr>
        <w:pStyle w:val="ListBullet"/>
      </w:pPr>
      <w:r>
        <w:t>Protected routes shall be guarded for user experience, but backend authorization remains mandatory.</w:t>
      </w:r>
    </w:p>
    <w:p>
      <w:pPr>
        <w:pStyle w:val="ListBullet"/>
      </w:pPr>
      <w:r>
        <w:t>The UI shall present show discovery by theatre and show timing rather than relying on generic morning/afternoon/evening categories.</w:t>
      </w:r>
    </w:p>
    <w:p>
      <w:pPr>
        <w:pStyle w:val="ListBullet"/>
      </w:pPr>
      <w:r>
        <w:t>The frontend shall distinguish loading, empty, validation-error, authorization-error, and server-error states.</w:t>
      </w:r>
    </w:p>
    <w:p>
      <w:pPr>
        <w:pStyle w:val="ListBullet"/>
      </w:pPr>
      <w:r>
        <w:t>Search result display shall retain enough context to identify the matched cinema entity.</w:t>
      </w:r>
    </w:p>
    <w:p>
      <w:pPr>
        <w:pStyle w:val="Heading1"/>
      </w:pPr>
      <w:r>
        <w:t>8. Backend Architecture</w:t>
      </w:r>
    </w:p>
    <w:p>
      <w:r>
        <w:t>The backend follows a layered architecture inside a modular monolith.</w:t>
      </w:r>
    </w:p>
    <w:p>
      <w:r>
        <w:t>CONTROLLER → APPLICATION/SERVICE → DOMAIN/BUSINESS RULES → REPOSITORY → MYSQL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Layer</w:t>
            </w:r>
          </w:p>
        </w:tc>
        <w:tc>
          <w:tcPr>
            <w:tcW w:type="dxa" w:w="3360"/>
            <w:vAlign w:val="center"/>
            <w:shd w:fill="D9EAF7"/>
          </w:tcPr>
          <w:p>
            <w:r/>
            <w:r>
              <w:rPr>
                <w:b/>
                <w:sz w:val="17"/>
              </w:rPr>
              <w:t>Responsibility</w:t>
            </w:r>
          </w:p>
        </w:tc>
        <w:tc>
          <w:tcPr>
            <w:tcW w:type="dxa" w:w="3360"/>
            <w:vAlign w:val="center"/>
            <w:shd w:fill="D9EAF7"/>
          </w:tcPr>
          <w:p>
            <w:r/>
            <w:r>
              <w:rPr>
                <w:b/>
                <w:sz w:val="17"/>
              </w:rPr>
              <w:t>Example</w:t>
            </w:r>
          </w:p>
        </w:tc>
      </w:tr>
      <w:tr>
        <w:tc>
          <w:tcPr>
            <w:tcW w:type="dxa" w:w="3360"/>
            <w:vAlign w:val="center"/>
          </w:tcPr>
          <w:p>
            <w:r/>
            <w:r>
              <w:rPr>
                <w:b w:val="0"/>
                <w:sz w:val="17"/>
              </w:rPr>
              <w:t>Controller</w:t>
            </w:r>
          </w:p>
        </w:tc>
        <w:tc>
          <w:tcPr>
            <w:tcW w:type="dxa" w:w="3360"/>
            <w:vAlign w:val="center"/>
          </w:tcPr>
          <w:p>
            <w:r/>
            <w:r>
              <w:rPr>
                <w:b w:val="0"/>
                <w:sz w:val="17"/>
              </w:rPr>
              <w:t>HTTP request mapping, DTO validation, authentication context, response mapping.</w:t>
            </w:r>
          </w:p>
        </w:tc>
        <w:tc>
          <w:tcPr>
            <w:tcW w:type="dxa" w:w="3360"/>
            <w:vAlign w:val="center"/>
          </w:tcPr>
          <w:p>
            <w:r/>
            <w:r>
              <w:rPr>
                <w:b w:val="0"/>
                <w:sz w:val="17"/>
              </w:rPr>
              <w:t>MovieController, ShowController</w:t>
            </w:r>
          </w:p>
        </w:tc>
      </w:tr>
      <w:tr>
        <w:tc>
          <w:tcPr>
            <w:tcW w:type="dxa" w:w="3360"/>
            <w:vAlign w:val="center"/>
          </w:tcPr>
          <w:p>
            <w:r/>
            <w:r>
              <w:rPr>
                <w:b w:val="0"/>
                <w:sz w:val="17"/>
              </w:rPr>
              <w:t>Application Service</w:t>
            </w:r>
          </w:p>
        </w:tc>
        <w:tc>
          <w:tcPr>
            <w:tcW w:type="dxa" w:w="3360"/>
            <w:vAlign w:val="center"/>
          </w:tcPr>
          <w:p>
            <w:r/>
            <w:r>
              <w:rPr>
                <w:b w:val="0"/>
                <w:sz w:val="17"/>
              </w:rPr>
              <w:t>Use-case orchestration and transaction boundaries.</w:t>
            </w:r>
          </w:p>
        </w:tc>
        <w:tc>
          <w:tcPr>
            <w:tcW w:type="dxa" w:w="3360"/>
            <w:vAlign w:val="center"/>
          </w:tcPr>
          <w:p>
            <w:r/>
            <w:r>
              <w:rPr>
                <w:b w:val="0"/>
                <w:sz w:val="17"/>
              </w:rPr>
              <w:t>ScheduleShowService</w:t>
            </w:r>
          </w:p>
        </w:tc>
      </w:tr>
      <w:tr>
        <w:tc>
          <w:tcPr>
            <w:tcW w:type="dxa" w:w="3360"/>
            <w:vAlign w:val="center"/>
          </w:tcPr>
          <w:p>
            <w:r/>
            <w:r>
              <w:rPr>
                <w:b w:val="0"/>
                <w:sz w:val="17"/>
              </w:rPr>
              <w:t>Domain/Business Rules</w:t>
            </w:r>
          </w:p>
        </w:tc>
        <w:tc>
          <w:tcPr>
            <w:tcW w:type="dxa" w:w="3360"/>
            <w:vAlign w:val="center"/>
          </w:tcPr>
          <w:p>
            <w:r/>
            <w:r>
              <w:rPr>
                <w:b w:val="0"/>
                <w:sz w:val="17"/>
              </w:rPr>
              <w:t>Business invariants and validation that require application logic.</w:t>
            </w:r>
          </w:p>
        </w:tc>
        <w:tc>
          <w:tcPr>
            <w:tcW w:type="dxa" w:w="3360"/>
            <w:vAlign w:val="center"/>
          </w:tcPr>
          <w:p>
            <w:r/>
            <w:r>
              <w:rPr>
                <w:b w:val="0"/>
                <w:sz w:val="17"/>
              </w:rPr>
              <w:t>ShowOverlapValidator</w:t>
            </w:r>
          </w:p>
        </w:tc>
      </w:tr>
      <w:tr>
        <w:tc>
          <w:tcPr>
            <w:tcW w:type="dxa" w:w="3360"/>
            <w:vAlign w:val="center"/>
          </w:tcPr>
          <w:p>
            <w:r/>
            <w:r>
              <w:rPr>
                <w:b w:val="0"/>
                <w:sz w:val="17"/>
              </w:rPr>
              <w:t>Repository</w:t>
            </w:r>
          </w:p>
        </w:tc>
        <w:tc>
          <w:tcPr>
            <w:tcW w:type="dxa" w:w="3360"/>
            <w:vAlign w:val="center"/>
          </w:tcPr>
          <w:p>
            <w:r/>
            <w:r>
              <w:rPr>
                <w:b w:val="0"/>
                <w:sz w:val="17"/>
              </w:rPr>
              <w:t>Persistence operations and query execution.</w:t>
            </w:r>
          </w:p>
        </w:tc>
        <w:tc>
          <w:tcPr>
            <w:tcW w:type="dxa" w:w="3360"/>
            <w:vAlign w:val="center"/>
          </w:tcPr>
          <w:p>
            <w:r/>
            <w:r>
              <w:rPr>
                <w:b w:val="0"/>
                <w:sz w:val="17"/>
              </w:rPr>
              <w:t>ShowRepository</w:t>
            </w:r>
          </w:p>
        </w:tc>
      </w:tr>
      <w:tr>
        <w:tc>
          <w:tcPr>
            <w:tcW w:type="dxa" w:w="3360"/>
            <w:vAlign w:val="center"/>
          </w:tcPr>
          <w:p>
            <w:r/>
            <w:r>
              <w:rPr>
                <w:b w:val="0"/>
                <w:sz w:val="17"/>
              </w:rPr>
              <w:t>Mapper/DTO</w:t>
            </w:r>
          </w:p>
        </w:tc>
        <w:tc>
          <w:tcPr>
            <w:tcW w:type="dxa" w:w="3360"/>
            <w:vAlign w:val="center"/>
          </w:tcPr>
          <w:p>
            <w:r/>
            <w:r>
              <w:rPr>
                <w:b w:val="0"/>
                <w:sz w:val="17"/>
              </w:rPr>
              <w:t>Separate API contracts from persistence entities.</w:t>
            </w:r>
          </w:p>
        </w:tc>
        <w:tc>
          <w:tcPr>
            <w:tcW w:type="dxa" w:w="3360"/>
            <w:vAlign w:val="center"/>
          </w:tcPr>
          <w:p>
            <w:r/>
            <w:r>
              <w:rPr>
                <w:b w:val="0"/>
                <w:sz w:val="17"/>
              </w:rPr>
              <w:t>MovieResponseMapper</w:t>
            </w:r>
          </w:p>
        </w:tc>
      </w:tr>
      <w:tr>
        <w:tc>
          <w:tcPr>
            <w:tcW w:type="dxa" w:w="3360"/>
            <w:vAlign w:val="center"/>
          </w:tcPr>
          <w:p>
            <w:r/>
            <w:r>
              <w:rPr>
                <w:b w:val="0"/>
                <w:sz w:val="17"/>
              </w:rPr>
              <w:t>Integration</w:t>
            </w:r>
          </w:p>
        </w:tc>
        <w:tc>
          <w:tcPr>
            <w:tcW w:type="dxa" w:w="3360"/>
            <w:vAlign w:val="center"/>
          </w:tcPr>
          <w:p>
            <w:r/>
            <w:r>
              <w:rPr>
                <w:b w:val="0"/>
                <w:sz w:val="17"/>
              </w:rPr>
              <w:t>External service communication.</w:t>
            </w:r>
          </w:p>
        </w:tc>
        <w:tc>
          <w:tcPr>
            <w:tcW w:type="dxa" w:w="3360"/>
            <w:vAlign w:val="center"/>
          </w:tcPr>
          <w:p>
            <w:r/>
            <w:r>
              <w:rPr>
                <w:b w:val="0"/>
                <w:sz w:val="17"/>
              </w:rPr>
              <w:t>SearchClient</w:t>
            </w:r>
          </w:p>
        </w:tc>
      </w:tr>
      <w:tr>
        <w:tc>
          <w:tcPr>
            <w:tcW w:type="dxa" w:w="3360"/>
            <w:vAlign w:val="center"/>
          </w:tcPr>
          <w:p>
            <w:r/>
            <w:r>
              <w:rPr>
                <w:b w:val="0"/>
                <w:sz w:val="17"/>
              </w:rPr>
              <w:t>Audit</w:t>
            </w:r>
          </w:p>
        </w:tc>
        <w:tc>
          <w:tcPr>
            <w:tcW w:type="dxa" w:w="3360"/>
            <w:vAlign w:val="center"/>
          </w:tcPr>
          <w:p>
            <w:r/>
            <w:r>
              <w:rPr>
                <w:b w:val="0"/>
                <w:sz w:val="17"/>
              </w:rPr>
              <w:t>Controlled audit event creation.</w:t>
            </w:r>
          </w:p>
        </w:tc>
        <w:tc>
          <w:tcPr>
            <w:tcW w:type="dxa" w:w="3360"/>
            <w:vAlign w:val="center"/>
          </w:tcPr>
          <w:p>
            <w:r/>
            <w:r>
              <w:rPr>
                <w:b w:val="0"/>
                <w:sz w:val="17"/>
              </w:rPr>
              <w:t>AuditService</w:t>
            </w:r>
          </w:p>
        </w:tc>
      </w:tr>
    </w:tbl>
    <w:p/>
    <w:p>
      <w:r>
        <w:t>Database constraints remain the final integrity boundary. Application validation improves user feedback and prevents unnecessary failed transactions, but it does not replace relational constraints.</w:t>
      </w:r>
    </w:p>
    <w:p>
      <w:pPr>
        <w:pStyle w:val="Heading1"/>
      </w:pPr>
      <w:r>
        <w:t>9. Backend Module Boundaries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Module</w:t>
            </w:r>
          </w:p>
        </w:tc>
        <w:tc>
          <w:tcPr>
            <w:tcW w:type="dxa" w:w="3360"/>
            <w:vAlign w:val="center"/>
            <w:shd w:fill="D9EAF7"/>
          </w:tcPr>
          <w:p>
            <w:r/>
            <w:r>
              <w:rPr>
                <w:b/>
                <w:sz w:val="17"/>
              </w:rPr>
              <w:t>Owns</w:t>
            </w:r>
          </w:p>
        </w:tc>
        <w:tc>
          <w:tcPr>
            <w:tcW w:type="dxa" w:w="3360"/>
            <w:vAlign w:val="center"/>
            <w:shd w:fill="D9EAF7"/>
          </w:tcPr>
          <w:p>
            <w:r/>
            <w:r>
              <w:rPr>
                <w:b/>
                <w:sz w:val="17"/>
              </w:rPr>
              <w:t>Key Database Entities</w:t>
            </w:r>
          </w:p>
        </w:tc>
      </w:tr>
      <w:tr>
        <w:tc>
          <w:tcPr>
            <w:tcW w:type="dxa" w:w="3360"/>
            <w:vAlign w:val="center"/>
          </w:tcPr>
          <w:p>
            <w:r/>
            <w:r>
              <w:rPr>
                <w:b w:val="0"/>
                <w:sz w:val="17"/>
              </w:rPr>
              <w:t>identity</w:t>
            </w:r>
          </w:p>
        </w:tc>
        <w:tc>
          <w:tcPr>
            <w:tcW w:type="dxa" w:w="3360"/>
            <w:vAlign w:val="center"/>
          </w:tcPr>
          <w:p>
            <w:r/>
            <w:r>
              <w:rPr>
                <w:b w:val="0"/>
                <w:sz w:val="17"/>
              </w:rPr>
              <w:t>User accounts and profiles</w:t>
            </w:r>
          </w:p>
        </w:tc>
        <w:tc>
          <w:tcPr>
            <w:tcW w:type="dxa" w:w="3360"/>
            <w:vAlign w:val="center"/>
          </w:tcPr>
          <w:p>
            <w:r/>
            <w:r>
              <w:rPr>
                <w:b w:val="0"/>
                <w:sz w:val="17"/>
              </w:rPr>
              <w:t>USER, CUSTOMER_PROFILE, EMPLOYEE_PROFILE</w:t>
            </w:r>
          </w:p>
        </w:tc>
      </w:tr>
      <w:tr>
        <w:tc>
          <w:tcPr>
            <w:tcW w:type="dxa" w:w="3360"/>
            <w:vAlign w:val="center"/>
          </w:tcPr>
          <w:p>
            <w:r/>
            <w:r>
              <w:rPr>
                <w:b w:val="0"/>
                <w:sz w:val="17"/>
              </w:rPr>
              <w:t>access</w:t>
            </w:r>
          </w:p>
        </w:tc>
        <w:tc>
          <w:tcPr>
            <w:tcW w:type="dxa" w:w="3360"/>
            <w:vAlign w:val="center"/>
          </w:tcPr>
          <w:p>
            <w:r/>
            <w:r>
              <w:rPr>
                <w:b w:val="0"/>
                <w:sz w:val="17"/>
              </w:rPr>
              <w:t>Roles, permissions and role assignment</w:t>
            </w:r>
          </w:p>
        </w:tc>
        <w:tc>
          <w:tcPr>
            <w:tcW w:type="dxa" w:w="3360"/>
            <w:vAlign w:val="center"/>
          </w:tcPr>
          <w:p>
            <w:r/>
            <w:r>
              <w:rPr>
                <w:b w:val="0"/>
                <w:sz w:val="17"/>
              </w:rPr>
              <w:t>ROLE, USER_ROLE, PERMISSION, ROLE_PERMISSION</w:t>
            </w:r>
          </w:p>
        </w:tc>
      </w:tr>
      <w:tr>
        <w:tc>
          <w:tcPr>
            <w:tcW w:type="dxa" w:w="3360"/>
            <w:vAlign w:val="center"/>
          </w:tcPr>
          <w:p>
            <w:r/>
            <w:r>
              <w:rPr>
                <w:b w:val="0"/>
                <w:sz w:val="17"/>
              </w:rPr>
              <w:t>organization</w:t>
            </w:r>
          </w:p>
        </w:tc>
        <w:tc>
          <w:tcPr>
            <w:tcW w:type="dxa" w:w="3360"/>
            <w:vAlign w:val="center"/>
          </w:tcPr>
          <w:p>
            <w:r/>
            <w:r>
              <w:rPr>
                <w:b w:val="0"/>
                <w:sz w:val="17"/>
              </w:rPr>
              <w:t>Cities, theatres and manager assignments</w:t>
            </w:r>
          </w:p>
        </w:tc>
        <w:tc>
          <w:tcPr>
            <w:tcW w:type="dxa" w:w="3360"/>
            <w:vAlign w:val="center"/>
          </w:tcPr>
          <w:p>
            <w:r/>
            <w:r>
              <w:rPr>
                <w:b w:val="0"/>
                <w:sz w:val="17"/>
              </w:rPr>
              <w:t>CITY, THEATRE, EMPLOYEE_THEATRE</w:t>
            </w:r>
          </w:p>
        </w:tc>
      </w:tr>
      <w:tr>
        <w:tc>
          <w:tcPr>
            <w:tcW w:type="dxa" w:w="3360"/>
            <w:vAlign w:val="center"/>
          </w:tcPr>
          <w:p>
            <w:r/>
            <w:r>
              <w:rPr>
                <w:b w:val="0"/>
                <w:sz w:val="17"/>
              </w:rPr>
              <w:t>infrastructure</w:t>
            </w:r>
          </w:p>
        </w:tc>
        <w:tc>
          <w:tcPr>
            <w:tcW w:type="dxa" w:w="3360"/>
            <w:vAlign w:val="center"/>
          </w:tcPr>
          <w:p>
            <w:r/>
            <w:r>
              <w:rPr>
                <w:b w:val="0"/>
                <w:sz w:val="17"/>
              </w:rPr>
              <w:t>Screens, seat types and seats</w:t>
            </w:r>
          </w:p>
        </w:tc>
        <w:tc>
          <w:tcPr>
            <w:tcW w:type="dxa" w:w="3360"/>
            <w:vAlign w:val="center"/>
          </w:tcPr>
          <w:p>
            <w:r/>
            <w:r>
              <w:rPr>
                <w:b w:val="0"/>
                <w:sz w:val="17"/>
              </w:rPr>
              <w:t>SCREEN, SEAT_TYPE, SEAT</w:t>
            </w:r>
          </w:p>
        </w:tc>
      </w:tr>
      <w:tr>
        <w:tc>
          <w:tcPr>
            <w:tcW w:type="dxa" w:w="3360"/>
            <w:vAlign w:val="center"/>
          </w:tcPr>
          <w:p>
            <w:r/>
            <w:r>
              <w:rPr>
                <w:b w:val="0"/>
                <w:sz w:val="17"/>
              </w:rPr>
              <w:t>catalogue</w:t>
            </w:r>
          </w:p>
        </w:tc>
        <w:tc>
          <w:tcPr>
            <w:tcW w:type="dxa" w:w="3360"/>
            <w:vAlign w:val="center"/>
          </w:tcPr>
          <w:p>
            <w:r/>
            <w:r>
              <w:rPr>
                <w:b w:val="0"/>
                <w:sz w:val="17"/>
              </w:rPr>
              <w:t>Movies and metadata</w:t>
            </w:r>
          </w:p>
        </w:tc>
        <w:tc>
          <w:tcPr>
            <w:tcW w:type="dxa" w:w="3360"/>
            <w:vAlign w:val="center"/>
          </w:tcPr>
          <w:p>
            <w:r/>
            <w:r>
              <w:rPr>
                <w:b w:val="0"/>
                <w:sz w:val="17"/>
              </w:rPr>
              <w:t>MOVIE, GENRE, MOVIE_GENRE, LANGUAGE, MOVIE_LANGUAGE, CERTIFICATION</w:t>
            </w:r>
          </w:p>
        </w:tc>
      </w:tr>
      <w:tr>
        <w:tc>
          <w:tcPr>
            <w:tcW w:type="dxa" w:w="3360"/>
            <w:vAlign w:val="center"/>
          </w:tcPr>
          <w:p>
            <w:r/>
            <w:r>
              <w:rPr>
                <w:b w:val="0"/>
                <w:sz w:val="17"/>
              </w:rPr>
              <w:t>showconfig</w:t>
            </w:r>
          </w:p>
        </w:tc>
        <w:tc>
          <w:tcPr>
            <w:tcW w:type="dxa" w:w="3360"/>
            <w:vAlign w:val="center"/>
          </w:tcPr>
          <w:p>
            <w:r/>
            <w:r>
              <w:rPr>
                <w:b w:val="0"/>
                <w:sz w:val="17"/>
              </w:rPr>
              <w:t>Presentation/audio formats and capabilities</w:t>
            </w:r>
          </w:p>
        </w:tc>
        <w:tc>
          <w:tcPr>
            <w:tcW w:type="dxa" w:w="3360"/>
            <w:vAlign w:val="center"/>
          </w:tcPr>
          <w:p>
            <w:r/>
            <w:r>
              <w:rPr>
                <w:b w:val="0"/>
                <w:sz w:val="17"/>
              </w:rPr>
              <w:t>PRESENTATION_FORMAT, AUDIO_FORMAT, SCREEN_CAPABILITY</w:t>
            </w:r>
          </w:p>
        </w:tc>
      </w:tr>
      <w:tr>
        <w:tc>
          <w:tcPr>
            <w:tcW w:type="dxa" w:w="3360"/>
            <w:vAlign w:val="center"/>
          </w:tcPr>
          <w:p>
            <w:r/>
            <w:r>
              <w:rPr>
                <w:b w:val="0"/>
                <w:sz w:val="17"/>
              </w:rPr>
              <w:t>scheduling</w:t>
            </w:r>
          </w:p>
        </w:tc>
        <w:tc>
          <w:tcPr>
            <w:tcW w:type="dxa" w:w="3360"/>
            <w:vAlign w:val="center"/>
          </w:tcPr>
          <w:p>
            <w:r/>
            <w:r>
              <w:rPr>
                <w:b w:val="0"/>
                <w:sz w:val="17"/>
              </w:rPr>
              <w:t>Shows and schedule rules</w:t>
            </w:r>
          </w:p>
        </w:tc>
        <w:tc>
          <w:tcPr>
            <w:tcW w:type="dxa" w:w="3360"/>
            <w:vAlign w:val="center"/>
          </w:tcPr>
          <w:p>
            <w:r/>
            <w:r>
              <w:rPr>
                <w:b w:val="0"/>
                <w:sz w:val="17"/>
              </w:rPr>
              <w:t>SHOW</w:t>
            </w:r>
          </w:p>
        </w:tc>
      </w:tr>
      <w:tr>
        <w:tc>
          <w:tcPr>
            <w:tcW w:type="dxa" w:w="3360"/>
            <w:vAlign w:val="center"/>
          </w:tcPr>
          <w:p>
            <w:r/>
            <w:r>
              <w:rPr>
                <w:b w:val="0"/>
                <w:sz w:val="17"/>
              </w:rPr>
              <w:t>availability</w:t>
            </w:r>
          </w:p>
        </w:tc>
        <w:tc>
          <w:tcPr>
            <w:tcW w:type="dxa" w:w="3360"/>
            <w:vAlign w:val="center"/>
          </w:tcPr>
          <w:p>
            <w:r/>
            <w:r>
              <w:rPr>
                <w:b w:val="0"/>
                <w:sz w:val="17"/>
              </w:rPr>
              <w:t>Per-show seat state</w:t>
            </w:r>
          </w:p>
        </w:tc>
        <w:tc>
          <w:tcPr>
            <w:tcW w:type="dxa" w:w="3360"/>
            <w:vAlign w:val="center"/>
          </w:tcPr>
          <w:p>
            <w:r/>
            <w:r>
              <w:rPr>
                <w:b w:val="0"/>
                <w:sz w:val="17"/>
              </w:rPr>
              <w:t>SHOW_SEAT</w:t>
            </w:r>
          </w:p>
        </w:tc>
      </w:tr>
      <w:tr>
        <w:tc>
          <w:tcPr>
            <w:tcW w:type="dxa" w:w="3360"/>
            <w:vAlign w:val="center"/>
          </w:tcPr>
          <w:p>
            <w:r/>
            <w:r>
              <w:rPr>
                <w:b w:val="0"/>
                <w:sz w:val="17"/>
              </w:rPr>
              <w:t>search</w:t>
            </w:r>
          </w:p>
        </w:tc>
        <w:tc>
          <w:tcPr>
            <w:tcW w:type="dxa" w:w="3360"/>
            <w:vAlign w:val="center"/>
          </w:tcPr>
          <w:p>
            <w:r/>
            <w:r>
              <w:rPr>
                <w:b w:val="0"/>
                <w:sz w:val="17"/>
              </w:rPr>
              <w:t>Search API integration and search records</w:t>
            </w:r>
          </w:p>
        </w:tc>
        <w:tc>
          <w:tcPr>
            <w:tcW w:type="dxa" w:w="3360"/>
            <w:vAlign w:val="center"/>
          </w:tcPr>
          <w:p>
            <w:r/>
            <w:r>
              <w:rPr>
                <w:b w:val="0"/>
                <w:sz w:val="17"/>
              </w:rPr>
              <w:t>SEARCH_INDEX_DOCUMENT, SEARCH_QUERY, SEARCH_RESULT</w:t>
            </w:r>
          </w:p>
        </w:tc>
      </w:tr>
      <w:tr>
        <w:tc>
          <w:tcPr>
            <w:tcW w:type="dxa" w:w="3360"/>
            <w:vAlign w:val="center"/>
          </w:tcPr>
          <w:p>
            <w:r/>
            <w:r>
              <w:rPr>
                <w:b w:val="0"/>
                <w:sz w:val="17"/>
              </w:rPr>
              <w:t>audit</w:t>
            </w:r>
          </w:p>
        </w:tc>
        <w:tc>
          <w:tcPr>
            <w:tcW w:type="dxa" w:w="3360"/>
            <w:vAlign w:val="center"/>
          </w:tcPr>
          <w:p>
            <w:r/>
            <w:r>
              <w:rPr>
                <w:b w:val="0"/>
                <w:sz w:val="17"/>
              </w:rPr>
              <w:t>Audit records</w:t>
            </w:r>
          </w:p>
        </w:tc>
        <w:tc>
          <w:tcPr>
            <w:tcW w:type="dxa" w:w="3360"/>
            <w:vAlign w:val="center"/>
          </w:tcPr>
          <w:p>
            <w:r/>
            <w:r>
              <w:rPr>
                <w:b w:val="0"/>
                <w:sz w:val="17"/>
              </w:rPr>
              <w:t>AUDIT_LOG</w:t>
            </w:r>
          </w:p>
        </w:tc>
      </w:tr>
    </w:tbl>
    <w:p/>
    <w:p>
      <w:r>
        <w:t>The module boundaries mirror the approved 28-entity model without changing its relational structure. fileciteturn3file2</w:t>
      </w:r>
    </w:p>
    <w:p>
      <w:pPr>
        <w:pStyle w:val="Heading1"/>
      </w:pPr>
      <w:r>
        <w:t>10. Database Architecture</w:t>
      </w:r>
    </w:p>
    <w:p>
      <w:r>
        <w:t>MySQL is the selected relational implementation target for the approved operational model. The database remains the authoritative source for identity, organization, catalogue, infrastructure, shows, availability, authorization-related mappings, and audit records.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Database Responsibility</w:t>
            </w:r>
          </w:p>
        </w:tc>
        <w:tc>
          <w:tcPr>
            <w:tcW w:type="dxa" w:w="5040"/>
            <w:vAlign w:val="center"/>
            <w:shd w:fill="D9EAF7"/>
          </w:tcPr>
          <w:p>
            <w:r/>
            <w:r>
              <w:rPr>
                <w:b/>
                <w:sz w:val="17"/>
              </w:rPr>
              <w:t>Architecture Rule</w:t>
            </w:r>
          </w:p>
        </w:tc>
      </w:tr>
      <w:tr>
        <w:tc>
          <w:tcPr>
            <w:tcW w:type="dxa" w:w="5040"/>
            <w:vAlign w:val="center"/>
          </w:tcPr>
          <w:p>
            <w:r/>
            <w:r>
              <w:rPr>
                <w:b w:val="0"/>
                <w:sz w:val="17"/>
              </w:rPr>
              <w:t>Schema</w:t>
            </w:r>
          </w:p>
        </w:tc>
        <w:tc>
          <w:tcPr>
            <w:tcW w:type="dxa" w:w="5040"/>
            <w:vAlign w:val="center"/>
          </w:tcPr>
          <w:p>
            <w:r/>
            <w:r>
              <w:rPr>
                <w:b w:val="0"/>
                <w:sz w:val="17"/>
              </w:rPr>
              <w:t>Implement the locked 28-entity design without ad-hoc additions.</w:t>
            </w:r>
          </w:p>
        </w:tc>
      </w:tr>
      <w:tr>
        <w:tc>
          <w:tcPr>
            <w:tcW w:type="dxa" w:w="5040"/>
            <w:vAlign w:val="center"/>
          </w:tcPr>
          <w:p>
            <w:r/>
            <w:r>
              <w:rPr>
                <w:b w:val="0"/>
                <w:sz w:val="17"/>
              </w:rPr>
              <w:t>Integrity</w:t>
            </w:r>
          </w:p>
        </w:tc>
        <w:tc>
          <w:tcPr>
            <w:tcW w:type="dxa" w:w="5040"/>
            <w:vAlign w:val="center"/>
          </w:tcPr>
          <w:p>
            <w:r/>
            <w:r>
              <w:rPr>
                <w:b w:val="0"/>
                <w:sz w:val="17"/>
              </w:rPr>
              <w:t>Use primary keys, foreign keys, unique constraints and defined business constraints.</w:t>
            </w:r>
          </w:p>
        </w:tc>
      </w:tr>
      <w:tr>
        <w:tc>
          <w:tcPr>
            <w:tcW w:type="dxa" w:w="5040"/>
            <w:vAlign w:val="center"/>
          </w:tcPr>
          <w:p>
            <w:r/>
            <w:r>
              <w:rPr>
                <w:b w:val="0"/>
                <w:sz w:val="17"/>
              </w:rPr>
              <w:t>Transactions</w:t>
            </w:r>
          </w:p>
        </w:tc>
        <w:tc>
          <w:tcPr>
            <w:tcW w:type="dxa" w:w="5040"/>
            <w:vAlign w:val="center"/>
          </w:tcPr>
          <w:p>
            <w:r/>
            <w:r>
              <w:rPr>
                <w:b w:val="0"/>
                <w:sz w:val="17"/>
              </w:rPr>
              <w:t>Use transactional boundaries for multi-record operational changes.</w:t>
            </w:r>
          </w:p>
        </w:tc>
      </w:tr>
      <w:tr>
        <w:tc>
          <w:tcPr>
            <w:tcW w:type="dxa" w:w="5040"/>
            <w:vAlign w:val="center"/>
          </w:tcPr>
          <w:p>
            <w:r/>
            <w:r>
              <w:rPr>
                <w:b w:val="0"/>
                <w:sz w:val="17"/>
              </w:rPr>
              <w:t>Indexes</w:t>
            </w:r>
          </w:p>
        </w:tc>
        <w:tc>
          <w:tcPr>
            <w:tcW w:type="dxa" w:w="5040"/>
            <w:vAlign w:val="center"/>
          </w:tcPr>
          <w:p>
            <w:r/>
            <w:r>
              <w:rPr>
                <w:b w:val="0"/>
                <w:sz w:val="17"/>
              </w:rPr>
              <w:t>Implement the database baseline's recommended indexes and add others only through controlled design review.</w:t>
            </w:r>
          </w:p>
        </w:tc>
      </w:tr>
      <w:tr>
        <w:tc>
          <w:tcPr>
            <w:tcW w:type="dxa" w:w="5040"/>
            <w:vAlign w:val="center"/>
          </w:tcPr>
          <w:p>
            <w:r/>
            <w:r>
              <w:rPr>
                <w:b w:val="0"/>
                <w:sz w:val="17"/>
              </w:rPr>
              <w:t>Migrations</w:t>
            </w:r>
          </w:p>
        </w:tc>
        <w:tc>
          <w:tcPr>
            <w:tcW w:type="dxa" w:w="5040"/>
            <w:vAlign w:val="center"/>
          </w:tcPr>
          <w:p>
            <w:r/>
            <w:r>
              <w:rPr>
                <w:b w:val="0"/>
                <w:sz w:val="17"/>
              </w:rPr>
              <w:t>Every schema change is versioned, deterministic and reviewable.</w:t>
            </w:r>
          </w:p>
        </w:tc>
      </w:tr>
      <w:tr>
        <w:tc>
          <w:tcPr>
            <w:tcW w:type="dxa" w:w="5040"/>
            <w:vAlign w:val="center"/>
          </w:tcPr>
          <w:p>
            <w:r/>
            <w:r>
              <w:rPr>
                <w:b w:val="0"/>
                <w:sz w:val="17"/>
              </w:rPr>
              <w:t>Read models</w:t>
            </w:r>
          </w:p>
        </w:tc>
        <w:tc>
          <w:tcPr>
            <w:tcW w:type="dxa" w:w="5040"/>
            <w:vAlign w:val="center"/>
          </w:tcPr>
          <w:p>
            <w:r/>
            <w:r>
              <w:rPr>
                <w:b w:val="0"/>
                <w:sz w:val="17"/>
              </w:rPr>
              <w:t>Do not create denormalized operational copies unless a controlled architectural change approves them.</w:t>
            </w:r>
          </w:p>
        </w:tc>
      </w:tr>
      <w:tr>
        <w:tc>
          <w:tcPr>
            <w:tcW w:type="dxa" w:w="5040"/>
            <w:vAlign w:val="center"/>
          </w:tcPr>
          <w:p>
            <w:r/>
            <w:r>
              <w:rPr>
                <w:b w:val="0"/>
                <w:sz w:val="17"/>
              </w:rPr>
              <w:t>Search projection</w:t>
            </w:r>
          </w:p>
        </w:tc>
        <w:tc>
          <w:tcPr>
            <w:tcW w:type="dxa" w:w="5040"/>
            <w:vAlign w:val="center"/>
          </w:tcPr>
          <w:p>
            <w:r/>
            <w:r>
              <w:rPr>
                <w:b w:val="0"/>
                <w:sz w:val="17"/>
              </w:rPr>
              <w:t>Search indexes are separate derived structures.</w:t>
            </w:r>
          </w:p>
        </w:tc>
      </w:tr>
    </w:tbl>
    <w:p/>
    <w:p>
      <w:r>
        <w:t>The database baseline contains 28 entities and explicitly identifies transactional/source-of-truth tables as 3NF while treating search-index structures as derived projections. fileciteturn3file2</w:t>
      </w:r>
    </w:p>
    <w:p>
      <w:pPr>
        <w:pStyle w:val="Heading1"/>
      </w:pPr>
      <w:r>
        <w:t>11. AI/Search Architecture</w:t>
      </w:r>
    </w:p>
    <w:p>
      <w:r>
        <w:t>The AI/search subsystem is an independently deployable service responsible for turning authoritative cinema records into searchable representations and processing search queries.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Search Component</w:t>
            </w:r>
          </w:p>
        </w:tc>
        <w:tc>
          <w:tcPr>
            <w:tcW w:type="dxa" w:w="5040"/>
            <w:vAlign w:val="center"/>
            <w:shd w:fill="D9EAF7"/>
          </w:tcPr>
          <w:p>
            <w:r/>
            <w:r>
              <w:rPr>
                <w:b/>
                <w:sz w:val="17"/>
              </w:rPr>
              <w:t>Responsibility</w:t>
            </w:r>
          </w:p>
        </w:tc>
      </w:tr>
      <w:tr>
        <w:tc>
          <w:tcPr>
            <w:tcW w:type="dxa" w:w="5040"/>
            <w:vAlign w:val="center"/>
          </w:tcPr>
          <w:p>
            <w:r/>
            <w:r>
              <w:rPr>
                <w:b w:val="0"/>
                <w:sz w:val="17"/>
              </w:rPr>
              <w:t>Source Extractor</w:t>
            </w:r>
          </w:p>
        </w:tc>
        <w:tc>
          <w:tcPr>
            <w:tcW w:type="dxa" w:w="5040"/>
            <w:vAlign w:val="center"/>
          </w:tcPr>
          <w:p>
            <w:r/>
            <w:r>
              <w:rPr>
                <w:b w:val="0"/>
                <w:sz w:val="17"/>
              </w:rPr>
              <w:t>Reads approved operational records through controlled access.</w:t>
            </w:r>
          </w:p>
        </w:tc>
      </w:tr>
      <w:tr>
        <w:tc>
          <w:tcPr>
            <w:tcW w:type="dxa" w:w="5040"/>
            <w:vAlign w:val="center"/>
          </w:tcPr>
          <w:p>
            <w:r/>
            <w:r>
              <w:rPr>
                <w:b w:val="0"/>
                <w:sz w:val="17"/>
              </w:rPr>
              <w:t>Document Builder</w:t>
            </w:r>
          </w:p>
        </w:tc>
        <w:tc>
          <w:tcPr>
            <w:tcW w:type="dxa" w:w="5040"/>
            <w:vAlign w:val="center"/>
          </w:tcPr>
          <w:p>
            <w:r/>
            <w:r>
              <w:rPr>
                <w:b w:val="0"/>
                <w:sz w:val="17"/>
              </w:rPr>
              <w:t>Converts source entities into normalized search documents.</w:t>
            </w:r>
          </w:p>
        </w:tc>
      </w:tr>
      <w:tr>
        <w:tc>
          <w:tcPr>
            <w:tcW w:type="dxa" w:w="5040"/>
            <w:vAlign w:val="center"/>
          </w:tcPr>
          <w:p>
            <w:r/>
            <w:r>
              <w:rPr>
                <w:b w:val="0"/>
                <w:sz w:val="17"/>
              </w:rPr>
              <w:t>Embedding Generator</w:t>
            </w:r>
          </w:p>
        </w:tc>
        <w:tc>
          <w:tcPr>
            <w:tcW w:type="dxa" w:w="5040"/>
            <w:vAlign w:val="center"/>
          </w:tcPr>
          <w:p>
            <w:r/>
            <w:r>
              <w:rPr>
                <w:b w:val="0"/>
                <w:sz w:val="17"/>
              </w:rPr>
              <w:t>Generates embeddings when semantic retrieval is enabled.</w:t>
            </w:r>
          </w:p>
        </w:tc>
      </w:tr>
      <w:tr>
        <w:tc>
          <w:tcPr>
            <w:tcW w:type="dxa" w:w="5040"/>
            <w:vAlign w:val="center"/>
          </w:tcPr>
          <w:p>
            <w:r/>
            <w:r>
              <w:rPr>
                <w:b w:val="0"/>
                <w:sz w:val="17"/>
              </w:rPr>
              <w:t>Index Writer</w:t>
            </w:r>
          </w:p>
        </w:tc>
        <w:tc>
          <w:tcPr>
            <w:tcW w:type="dxa" w:w="5040"/>
            <w:vAlign w:val="center"/>
          </w:tcPr>
          <w:p>
            <w:r/>
            <w:r>
              <w:rPr>
                <w:b w:val="0"/>
                <w:sz w:val="17"/>
              </w:rPr>
              <w:t>Writes derived documents to the search index/vector store.</w:t>
            </w:r>
          </w:p>
        </w:tc>
      </w:tr>
      <w:tr>
        <w:tc>
          <w:tcPr>
            <w:tcW w:type="dxa" w:w="5040"/>
            <w:vAlign w:val="center"/>
          </w:tcPr>
          <w:p>
            <w:r/>
            <w:r>
              <w:rPr>
                <w:b w:val="0"/>
                <w:sz w:val="17"/>
              </w:rPr>
              <w:t>Lexical Retriever</w:t>
            </w:r>
          </w:p>
        </w:tc>
        <w:tc>
          <w:tcPr>
            <w:tcW w:type="dxa" w:w="5040"/>
            <w:vAlign w:val="center"/>
          </w:tcPr>
          <w:p>
            <w:r/>
            <w:r>
              <w:rPr>
                <w:b w:val="0"/>
                <w:sz w:val="17"/>
              </w:rPr>
              <w:t>Retrieves keyword/text matches.</w:t>
            </w:r>
          </w:p>
        </w:tc>
      </w:tr>
      <w:tr>
        <w:tc>
          <w:tcPr>
            <w:tcW w:type="dxa" w:w="5040"/>
            <w:vAlign w:val="center"/>
          </w:tcPr>
          <w:p>
            <w:r/>
            <w:r>
              <w:rPr>
                <w:b w:val="0"/>
                <w:sz w:val="17"/>
              </w:rPr>
              <w:t>Semantic Retriever</w:t>
            </w:r>
          </w:p>
        </w:tc>
        <w:tc>
          <w:tcPr>
            <w:tcW w:type="dxa" w:w="5040"/>
            <w:vAlign w:val="center"/>
          </w:tcPr>
          <w:p>
            <w:r/>
            <w:r>
              <w:rPr>
                <w:b w:val="0"/>
                <w:sz w:val="17"/>
              </w:rPr>
              <w:t>Retrieves semantically similar records using embeddings.</w:t>
            </w:r>
          </w:p>
        </w:tc>
      </w:tr>
      <w:tr>
        <w:tc>
          <w:tcPr>
            <w:tcW w:type="dxa" w:w="5040"/>
            <w:vAlign w:val="center"/>
          </w:tcPr>
          <w:p>
            <w:r/>
            <w:r>
              <w:rPr>
                <w:b w:val="0"/>
                <w:sz w:val="17"/>
              </w:rPr>
              <w:t>Hybrid Retriever</w:t>
            </w:r>
          </w:p>
        </w:tc>
        <w:tc>
          <w:tcPr>
            <w:tcW w:type="dxa" w:w="5040"/>
            <w:vAlign w:val="center"/>
          </w:tcPr>
          <w:p>
            <w:r/>
            <w:r>
              <w:rPr>
                <w:b w:val="0"/>
                <w:sz w:val="17"/>
              </w:rPr>
              <w:t>Combines lexical and semantic evidence when configured.</w:t>
            </w:r>
          </w:p>
        </w:tc>
      </w:tr>
      <w:tr>
        <w:tc>
          <w:tcPr>
            <w:tcW w:type="dxa" w:w="5040"/>
            <w:vAlign w:val="center"/>
          </w:tcPr>
          <w:p>
            <w:r/>
            <w:r>
              <w:rPr>
                <w:b w:val="0"/>
                <w:sz w:val="17"/>
              </w:rPr>
              <w:t>Ranker</w:t>
            </w:r>
          </w:p>
        </w:tc>
        <w:tc>
          <w:tcPr>
            <w:tcW w:type="dxa" w:w="5040"/>
            <w:vAlign w:val="center"/>
          </w:tcPr>
          <w:p>
            <w:r/>
            <w:r>
              <w:rPr>
                <w:b w:val="0"/>
                <w:sz w:val="17"/>
              </w:rPr>
              <w:t>Produces ordered results and relevance information.</w:t>
            </w:r>
          </w:p>
        </w:tc>
      </w:tr>
      <w:tr>
        <w:tc>
          <w:tcPr>
            <w:tcW w:type="dxa" w:w="5040"/>
            <w:vAlign w:val="center"/>
          </w:tcPr>
          <w:p>
            <w:r/>
            <w:r>
              <w:rPr>
                <w:b w:val="0"/>
                <w:sz w:val="17"/>
              </w:rPr>
              <w:t>Search Evaluator</w:t>
            </w:r>
          </w:p>
        </w:tc>
        <w:tc>
          <w:tcPr>
            <w:tcW w:type="dxa" w:w="5040"/>
            <w:vAlign w:val="center"/>
          </w:tcPr>
          <w:p>
            <w:r/>
            <w:r>
              <w:rPr>
                <w:b w:val="0"/>
                <w:sz w:val="17"/>
              </w:rPr>
              <w:t>Runs representative evaluation queries and records quality evidence.</w:t>
            </w:r>
          </w:p>
        </w:tc>
      </w:tr>
    </w:tbl>
    <w:p/>
    <w:p>
      <w:pPr>
        <w:pStyle w:val="Heading2"/>
      </w:pPr>
      <w:r>
        <w:t>11.1 Search Data Flow</w:t>
      </w:r>
    </w:p>
    <w:p>
      <w:pPr>
        <w:pStyle w:val="ListNumber"/>
      </w:pPr>
      <w:r>
        <w:t>Operational data is created or updated in the backend/database.</w:t>
      </w:r>
    </w:p>
    <w:p>
      <w:pPr>
        <w:pStyle w:val="ListNumber"/>
      </w:pPr>
      <w:r>
        <w:t>The indexing pipeline detects or receives the source change.</w:t>
      </w:r>
    </w:p>
    <w:p>
      <w:pPr>
        <w:pStyle w:val="ListNumber"/>
      </w:pPr>
      <w:r>
        <w:t>The pipeline reads the authoritative record.</w:t>
      </w:r>
    </w:p>
    <w:p>
      <w:pPr>
        <w:pStyle w:val="ListNumber"/>
      </w:pPr>
      <w:r>
        <w:t>A versioned search document is generated.</w:t>
      </w:r>
    </w:p>
    <w:p>
      <w:pPr>
        <w:pStyle w:val="ListNumber"/>
      </w:pPr>
      <w:r>
        <w:t>The derived search document is indexed.</w:t>
      </w:r>
    </w:p>
    <w:p>
      <w:pPr>
        <w:pStyle w:val="ListNumber"/>
      </w:pPr>
      <w:r>
        <w:t>The document is marked ACTIVE, STALE, or DELETED as appropriate.</w:t>
      </w:r>
    </w:p>
    <w:p>
      <w:pPr>
        <w:pStyle w:val="ListNumber"/>
      </w:pPr>
      <w:r>
        <w:t>A customer search query reaches the backend.</w:t>
      </w:r>
    </w:p>
    <w:p>
      <w:pPr>
        <w:pStyle w:val="ListNumber"/>
      </w:pPr>
      <w:r>
        <w:t>The backend invokes the search service.</w:t>
      </w:r>
    </w:p>
    <w:p>
      <w:pPr>
        <w:pStyle w:val="ListNumber"/>
      </w:pPr>
      <w:r>
        <w:t>The search service retrieves and ranks candidates.</w:t>
      </w:r>
    </w:p>
    <w:p>
      <w:pPr>
        <w:pStyle w:val="ListNumber"/>
      </w:pPr>
      <w:r>
        <w:t>The backend resolves authoritative entity details before presenting operational details.</w:t>
      </w:r>
    </w:p>
    <w:p>
      <w:r>
        <w:t>The final step is intentional: search may identify candidates, but authoritative details such as theatre, show, seat and status must be resolved from the operational source where correctness matters.</w:t>
      </w:r>
    </w:p>
    <w:p>
      <w:pPr>
        <w:pStyle w:val="Heading1"/>
      </w:pPr>
      <w:r>
        <w:t>12. Communication Architecture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7"/>
              </w:rPr>
              <w:t>From</w:t>
            </w:r>
          </w:p>
        </w:tc>
        <w:tc>
          <w:tcPr>
            <w:tcW w:type="dxa" w:w="2016"/>
            <w:vAlign w:val="center"/>
            <w:shd w:fill="D9EAF7"/>
          </w:tcPr>
          <w:p>
            <w:r/>
            <w:r>
              <w:rPr>
                <w:b/>
                <w:sz w:val="17"/>
              </w:rPr>
              <w:t>To</w:t>
            </w:r>
          </w:p>
        </w:tc>
        <w:tc>
          <w:tcPr>
            <w:tcW w:type="dxa" w:w="2016"/>
            <w:vAlign w:val="center"/>
            <w:shd w:fill="D9EAF7"/>
          </w:tcPr>
          <w:p>
            <w:r/>
            <w:r>
              <w:rPr>
                <w:b/>
                <w:sz w:val="17"/>
              </w:rPr>
              <w:t>Protocol</w:t>
            </w:r>
          </w:p>
        </w:tc>
        <w:tc>
          <w:tcPr>
            <w:tcW w:type="dxa" w:w="2016"/>
            <w:vAlign w:val="center"/>
            <w:shd w:fill="D9EAF7"/>
          </w:tcPr>
          <w:p>
            <w:r/>
            <w:r>
              <w:rPr>
                <w:b/>
                <w:sz w:val="17"/>
              </w:rPr>
              <w:t>Purpose</w:t>
            </w:r>
          </w:p>
        </w:tc>
        <w:tc>
          <w:tcPr>
            <w:tcW w:type="dxa" w:w="2016"/>
            <w:vAlign w:val="center"/>
            <w:shd w:fill="D9EAF7"/>
          </w:tcPr>
          <w:p>
            <w:r/>
            <w:r>
              <w:rPr>
                <w:b/>
                <w:sz w:val="17"/>
              </w:rPr>
              <w:t>Trust Boundary</w:t>
            </w:r>
          </w:p>
        </w:tc>
      </w:tr>
      <w:tr>
        <w:tc>
          <w:tcPr>
            <w:tcW w:type="dxa" w:w="2016"/>
            <w:vAlign w:val="center"/>
          </w:tcPr>
          <w:p>
            <w:r/>
            <w:r>
              <w:rPr>
                <w:b w:val="0"/>
                <w:sz w:val="17"/>
              </w:rPr>
              <w:t>Browser</w:t>
            </w:r>
          </w:p>
        </w:tc>
        <w:tc>
          <w:tcPr>
            <w:tcW w:type="dxa" w:w="2016"/>
            <w:vAlign w:val="center"/>
          </w:tcPr>
          <w:p>
            <w:r/>
            <w:r>
              <w:rPr>
                <w:b w:val="0"/>
                <w:sz w:val="17"/>
              </w:rPr>
              <w:t>Backend</w:t>
            </w:r>
          </w:p>
        </w:tc>
        <w:tc>
          <w:tcPr>
            <w:tcW w:type="dxa" w:w="2016"/>
            <w:vAlign w:val="center"/>
          </w:tcPr>
          <w:p>
            <w:r/>
            <w:r>
              <w:rPr>
                <w:b w:val="0"/>
                <w:sz w:val="17"/>
              </w:rPr>
              <w:t>HTTPS + REST/JSON</w:t>
            </w:r>
          </w:p>
        </w:tc>
        <w:tc>
          <w:tcPr>
            <w:tcW w:type="dxa" w:w="2016"/>
            <w:vAlign w:val="center"/>
          </w:tcPr>
          <w:p>
            <w:r/>
            <w:r>
              <w:rPr>
                <w:b w:val="0"/>
                <w:sz w:val="17"/>
              </w:rPr>
              <w:t>Application operations and discovery</w:t>
            </w:r>
          </w:p>
        </w:tc>
        <w:tc>
          <w:tcPr>
            <w:tcW w:type="dxa" w:w="2016"/>
            <w:vAlign w:val="center"/>
          </w:tcPr>
          <w:p>
            <w:r/>
            <w:r>
              <w:rPr>
                <w:b w:val="0"/>
                <w:sz w:val="17"/>
              </w:rPr>
              <w:t>Public/application boundary</w:t>
            </w:r>
          </w:p>
        </w:tc>
      </w:tr>
      <w:tr>
        <w:tc>
          <w:tcPr>
            <w:tcW w:type="dxa" w:w="2016"/>
            <w:vAlign w:val="center"/>
          </w:tcPr>
          <w:p>
            <w:r/>
            <w:r>
              <w:rPr>
                <w:b w:val="0"/>
                <w:sz w:val="17"/>
              </w:rPr>
              <w:t>Backend</w:t>
            </w:r>
          </w:p>
        </w:tc>
        <w:tc>
          <w:tcPr>
            <w:tcW w:type="dxa" w:w="2016"/>
            <w:vAlign w:val="center"/>
          </w:tcPr>
          <w:p>
            <w:r/>
            <w:r>
              <w:rPr>
                <w:b w:val="0"/>
                <w:sz w:val="17"/>
              </w:rPr>
              <w:t>MySQL</w:t>
            </w:r>
          </w:p>
        </w:tc>
        <w:tc>
          <w:tcPr>
            <w:tcW w:type="dxa" w:w="2016"/>
            <w:vAlign w:val="center"/>
          </w:tcPr>
          <w:p>
            <w:r/>
            <w:r>
              <w:rPr>
                <w:b w:val="0"/>
                <w:sz w:val="17"/>
              </w:rPr>
              <w:t>MySQL/TCP with protected credentials</w:t>
            </w:r>
          </w:p>
        </w:tc>
        <w:tc>
          <w:tcPr>
            <w:tcW w:type="dxa" w:w="2016"/>
            <w:vAlign w:val="center"/>
          </w:tcPr>
          <w:p>
            <w:r/>
            <w:r>
              <w:rPr>
                <w:b w:val="0"/>
                <w:sz w:val="17"/>
              </w:rPr>
              <w:t>Authoritative persistence</w:t>
            </w:r>
          </w:p>
        </w:tc>
        <w:tc>
          <w:tcPr>
            <w:tcW w:type="dxa" w:w="2016"/>
            <w:vAlign w:val="center"/>
          </w:tcPr>
          <w:p>
            <w:r/>
            <w:r>
              <w:rPr>
                <w:b w:val="0"/>
                <w:sz w:val="17"/>
              </w:rPr>
              <w:t>Trusted data boundary</w:t>
            </w:r>
          </w:p>
        </w:tc>
      </w:tr>
      <w:tr>
        <w:tc>
          <w:tcPr>
            <w:tcW w:type="dxa" w:w="2016"/>
            <w:vAlign w:val="center"/>
          </w:tcPr>
          <w:p>
            <w:r/>
            <w:r>
              <w:rPr>
                <w:b w:val="0"/>
                <w:sz w:val="17"/>
              </w:rPr>
              <w:t>Backend</w:t>
            </w:r>
          </w:p>
        </w:tc>
        <w:tc>
          <w:tcPr>
            <w:tcW w:type="dxa" w:w="2016"/>
            <w:vAlign w:val="center"/>
          </w:tcPr>
          <w:p>
            <w:r/>
            <w:r>
              <w:rPr>
                <w:b w:val="0"/>
                <w:sz w:val="17"/>
              </w:rPr>
              <w:t>Search Service</w:t>
            </w:r>
          </w:p>
        </w:tc>
        <w:tc>
          <w:tcPr>
            <w:tcW w:type="dxa" w:w="2016"/>
            <w:vAlign w:val="center"/>
          </w:tcPr>
          <w:p>
            <w:r/>
            <w:r>
              <w:rPr>
                <w:b w:val="0"/>
                <w:sz w:val="17"/>
              </w:rPr>
              <w:t>HTTPS/REST/JSON</w:t>
            </w:r>
          </w:p>
        </w:tc>
        <w:tc>
          <w:tcPr>
            <w:tcW w:type="dxa" w:w="2016"/>
            <w:vAlign w:val="center"/>
          </w:tcPr>
          <w:p>
            <w:r/>
            <w:r>
              <w:rPr>
                <w:b w:val="0"/>
                <w:sz w:val="17"/>
              </w:rPr>
              <w:t>Search query/index coordination</w:t>
            </w:r>
          </w:p>
        </w:tc>
        <w:tc>
          <w:tcPr>
            <w:tcW w:type="dxa" w:w="2016"/>
            <w:vAlign w:val="center"/>
          </w:tcPr>
          <w:p>
            <w:r/>
            <w:r>
              <w:rPr>
                <w:b w:val="0"/>
                <w:sz w:val="17"/>
              </w:rPr>
              <w:t>Internal service boundary</w:t>
            </w:r>
          </w:p>
        </w:tc>
      </w:tr>
      <w:tr>
        <w:tc>
          <w:tcPr>
            <w:tcW w:type="dxa" w:w="2016"/>
            <w:vAlign w:val="center"/>
          </w:tcPr>
          <w:p>
            <w:r/>
            <w:r>
              <w:rPr>
                <w:b w:val="0"/>
                <w:sz w:val="17"/>
              </w:rPr>
              <w:t>Search Service</w:t>
            </w:r>
          </w:p>
        </w:tc>
        <w:tc>
          <w:tcPr>
            <w:tcW w:type="dxa" w:w="2016"/>
            <w:vAlign w:val="center"/>
          </w:tcPr>
          <w:p>
            <w:r/>
            <w:r>
              <w:rPr>
                <w:b w:val="0"/>
                <w:sz w:val="17"/>
              </w:rPr>
              <w:t>Search Index</w:t>
            </w:r>
          </w:p>
        </w:tc>
        <w:tc>
          <w:tcPr>
            <w:tcW w:type="dxa" w:w="2016"/>
            <w:vAlign w:val="center"/>
          </w:tcPr>
          <w:p>
            <w:r/>
            <w:r>
              <w:rPr>
                <w:b w:val="0"/>
                <w:sz w:val="17"/>
              </w:rPr>
              <w:t>Service-native protocol</w:t>
            </w:r>
          </w:p>
        </w:tc>
        <w:tc>
          <w:tcPr>
            <w:tcW w:type="dxa" w:w="2016"/>
            <w:vAlign w:val="center"/>
          </w:tcPr>
          <w:p>
            <w:r/>
            <w:r>
              <w:rPr>
                <w:b w:val="0"/>
                <w:sz w:val="17"/>
              </w:rPr>
              <w:t>Derived search retrieval</w:t>
            </w:r>
          </w:p>
        </w:tc>
        <w:tc>
          <w:tcPr>
            <w:tcW w:type="dxa" w:w="2016"/>
            <w:vAlign w:val="center"/>
          </w:tcPr>
          <w:p>
            <w:r/>
            <w:r>
              <w:rPr>
                <w:b w:val="0"/>
                <w:sz w:val="17"/>
              </w:rPr>
              <w:t>Search subsystem</w:t>
            </w:r>
          </w:p>
        </w:tc>
      </w:tr>
      <w:tr>
        <w:tc>
          <w:tcPr>
            <w:tcW w:type="dxa" w:w="2016"/>
            <w:vAlign w:val="center"/>
          </w:tcPr>
          <w:p>
            <w:r/>
            <w:r>
              <w:rPr>
                <w:b w:val="0"/>
                <w:sz w:val="17"/>
              </w:rPr>
              <w:t>Indexing Pipeline</w:t>
            </w:r>
          </w:p>
        </w:tc>
        <w:tc>
          <w:tcPr>
            <w:tcW w:type="dxa" w:w="2016"/>
            <w:vAlign w:val="center"/>
          </w:tcPr>
          <w:p>
            <w:r/>
            <w:r>
              <w:rPr>
                <w:b w:val="0"/>
                <w:sz w:val="17"/>
              </w:rPr>
              <w:t>MySQL</w:t>
            </w:r>
          </w:p>
        </w:tc>
        <w:tc>
          <w:tcPr>
            <w:tcW w:type="dxa" w:w="2016"/>
            <w:vAlign w:val="center"/>
          </w:tcPr>
          <w:p>
            <w:r/>
            <w:r>
              <w:rPr>
                <w:b w:val="0"/>
                <w:sz w:val="17"/>
              </w:rPr>
              <w:t>Controlled DB access/read path</w:t>
            </w:r>
          </w:p>
        </w:tc>
        <w:tc>
          <w:tcPr>
            <w:tcW w:type="dxa" w:w="2016"/>
            <w:vAlign w:val="center"/>
          </w:tcPr>
          <w:p>
            <w:r/>
            <w:r>
              <w:rPr>
                <w:b w:val="0"/>
                <w:sz w:val="17"/>
              </w:rPr>
              <w:t>Source extraction</w:t>
            </w:r>
          </w:p>
        </w:tc>
        <w:tc>
          <w:tcPr>
            <w:tcW w:type="dxa" w:w="2016"/>
            <w:vAlign w:val="center"/>
          </w:tcPr>
          <w:p>
            <w:r/>
            <w:r>
              <w:rPr>
                <w:b w:val="0"/>
                <w:sz w:val="17"/>
              </w:rPr>
              <w:t>Privileged internal path</w:t>
            </w:r>
          </w:p>
        </w:tc>
      </w:tr>
    </w:tbl>
    <w:p/>
    <w:p>
      <w:r>
        <w:t>The search service is not publicly exposed as a direct frontend endpoint in the baseline architecture. The backend remains the application security boundary.</w:t>
      </w:r>
    </w:p>
    <w:p>
      <w:pPr>
        <w:pStyle w:val="Heading1"/>
      </w:pPr>
      <w:r>
        <w:t>13. Security Architecture</w:t>
      </w:r>
    </w:p>
    <w:p>
      <w:r>
        <w:t>Authentication and authorization are centralized at the backend boundary. The architecture does not trust role or theatre identifiers supplied by the client without resolving them against authenticated identity and server-side authorization data.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Security Concern</w:t>
            </w:r>
          </w:p>
        </w:tc>
        <w:tc>
          <w:tcPr>
            <w:tcW w:type="dxa" w:w="5040"/>
            <w:vAlign w:val="center"/>
            <w:shd w:fill="D9EAF7"/>
          </w:tcPr>
          <w:p>
            <w:r/>
            <w:r>
              <w:rPr>
                <w:b/>
                <w:sz w:val="17"/>
              </w:rPr>
              <w:t>Control</w:t>
            </w:r>
          </w:p>
        </w:tc>
      </w:tr>
      <w:tr>
        <w:tc>
          <w:tcPr>
            <w:tcW w:type="dxa" w:w="5040"/>
            <w:vAlign w:val="center"/>
          </w:tcPr>
          <w:p>
            <w:r/>
            <w:r>
              <w:rPr>
                <w:b w:val="0"/>
                <w:sz w:val="17"/>
              </w:rPr>
              <w:t>Authentication</w:t>
            </w:r>
          </w:p>
        </w:tc>
        <w:tc>
          <w:tcPr>
            <w:tcW w:type="dxa" w:w="5040"/>
            <w:vAlign w:val="center"/>
          </w:tcPr>
          <w:p>
            <w:r/>
            <w:r>
              <w:rPr>
                <w:b w:val="0"/>
                <w:sz w:val="17"/>
              </w:rPr>
              <w:t>Authenticated user context established before protected operations.</w:t>
            </w:r>
          </w:p>
        </w:tc>
      </w:tr>
      <w:tr>
        <w:tc>
          <w:tcPr>
            <w:tcW w:type="dxa" w:w="5040"/>
            <w:vAlign w:val="center"/>
          </w:tcPr>
          <w:p>
            <w:r/>
            <w:r>
              <w:rPr>
                <w:b w:val="0"/>
                <w:sz w:val="17"/>
              </w:rPr>
              <w:t>Authorization</w:t>
            </w:r>
          </w:p>
        </w:tc>
        <w:tc>
          <w:tcPr>
            <w:tcW w:type="dxa" w:w="5040"/>
            <w:vAlign w:val="center"/>
          </w:tcPr>
          <w:p>
            <w:r/>
            <w:r>
              <w:rPr>
                <w:b w:val="0"/>
                <w:sz w:val="17"/>
              </w:rPr>
              <w:t>Role and permission checks at backend service/API boundary.</w:t>
            </w:r>
          </w:p>
        </w:tc>
      </w:tr>
      <w:tr>
        <w:tc>
          <w:tcPr>
            <w:tcW w:type="dxa" w:w="5040"/>
            <w:vAlign w:val="center"/>
          </w:tcPr>
          <w:p>
            <w:r/>
            <w:r>
              <w:rPr>
                <w:b w:val="0"/>
                <w:sz w:val="17"/>
              </w:rPr>
              <w:t>Theatre scope</w:t>
            </w:r>
          </w:p>
        </w:tc>
        <w:tc>
          <w:tcPr>
            <w:tcW w:type="dxa" w:w="5040"/>
            <w:vAlign w:val="center"/>
          </w:tcPr>
          <w:p>
            <w:r/>
            <w:r>
              <w:rPr>
                <w:b w:val="0"/>
                <w:sz w:val="17"/>
              </w:rPr>
              <w:t>Employee-to-theatre assignment resolved server-side.</w:t>
            </w:r>
          </w:p>
        </w:tc>
      </w:tr>
      <w:tr>
        <w:tc>
          <w:tcPr>
            <w:tcW w:type="dxa" w:w="5040"/>
            <w:vAlign w:val="center"/>
          </w:tcPr>
          <w:p>
            <w:r/>
            <w:r>
              <w:rPr>
                <w:b w:val="0"/>
                <w:sz w:val="17"/>
              </w:rPr>
              <w:t>Password security</w:t>
            </w:r>
          </w:p>
        </w:tc>
        <w:tc>
          <w:tcPr>
            <w:tcW w:type="dxa" w:w="5040"/>
            <w:vAlign w:val="center"/>
          </w:tcPr>
          <w:p>
            <w:r/>
            <w:r>
              <w:rPr>
                <w:b w:val="0"/>
                <w:sz w:val="17"/>
              </w:rPr>
              <w:t>Only password hashes persisted; plaintext passwords prohibited.</w:t>
            </w:r>
          </w:p>
        </w:tc>
      </w:tr>
      <w:tr>
        <w:tc>
          <w:tcPr>
            <w:tcW w:type="dxa" w:w="5040"/>
            <w:vAlign w:val="center"/>
          </w:tcPr>
          <w:p>
            <w:r/>
            <w:r>
              <w:rPr>
                <w:b w:val="0"/>
                <w:sz w:val="17"/>
              </w:rPr>
              <w:t>Transport</w:t>
            </w:r>
          </w:p>
        </w:tc>
        <w:tc>
          <w:tcPr>
            <w:tcW w:type="dxa" w:w="5040"/>
            <w:vAlign w:val="center"/>
          </w:tcPr>
          <w:p>
            <w:r/>
            <w:r>
              <w:rPr>
                <w:b w:val="0"/>
                <w:sz w:val="17"/>
              </w:rPr>
              <w:t>HTTPS for client and internal service communication where network boundaries exist.</w:t>
            </w:r>
          </w:p>
        </w:tc>
      </w:tr>
      <w:tr>
        <w:tc>
          <w:tcPr>
            <w:tcW w:type="dxa" w:w="5040"/>
            <w:vAlign w:val="center"/>
          </w:tcPr>
          <w:p>
            <w:r/>
            <w:r>
              <w:rPr>
                <w:b w:val="0"/>
                <w:sz w:val="17"/>
              </w:rPr>
              <w:t>Secrets</w:t>
            </w:r>
          </w:p>
        </w:tc>
        <w:tc>
          <w:tcPr>
            <w:tcW w:type="dxa" w:w="5040"/>
            <w:vAlign w:val="center"/>
          </w:tcPr>
          <w:p>
            <w:r/>
            <w:r>
              <w:rPr>
                <w:b w:val="0"/>
                <w:sz w:val="17"/>
              </w:rPr>
              <w:t>Environment/secret-management mechanism; never source-controlled.</w:t>
            </w:r>
          </w:p>
        </w:tc>
      </w:tr>
      <w:tr>
        <w:tc>
          <w:tcPr>
            <w:tcW w:type="dxa" w:w="5040"/>
            <w:vAlign w:val="center"/>
          </w:tcPr>
          <w:p>
            <w:r/>
            <w:r>
              <w:rPr>
                <w:b w:val="0"/>
                <w:sz w:val="17"/>
              </w:rPr>
              <w:t>Input validation</w:t>
            </w:r>
          </w:p>
        </w:tc>
        <w:tc>
          <w:tcPr>
            <w:tcW w:type="dxa" w:w="5040"/>
            <w:vAlign w:val="center"/>
          </w:tcPr>
          <w:p>
            <w:r/>
            <w:r>
              <w:rPr>
                <w:b w:val="0"/>
                <w:sz w:val="17"/>
              </w:rPr>
              <w:t>DTO/schema validation plus business validation and database constraints.</w:t>
            </w:r>
          </w:p>
        </w:tc>
      </w:tr>
      <w:tr>
        <w:tc>
          <w:tcPr>
            <w:tcW w:type="dxa" w:w="5040"/>
            <w:vAlign w:val="center"/>
          </w:tcPr>
          <w:p>
            <w:r/>
            <w:r>
              <w:rPr>
                <w:b w:val="0"/>
                <w:sz w:val="17"/>
              </w:rPr>
              <w:t>Audit</w:t>
            </w:r>
          </w:p>
        </w:tc>
        <w:tc>
          <w:tcPr>
            <w:tcW w:type="dxa" w:w="5040"/>
            <w:vAlign w:val="center"/>
          </w:tcPr>
          <w:p>
            <w:r/>
            <w:r>
              <w:rPr>
                <w:b w:val="0"/>
                <w:sz w:val="17"/>
              </w:rPr>
              <w:t>Controlled operations generate append-only audit events.</w:t>
            </w:r>
          </w:p>
        </w:tc>
      </w:tr>
      <w:tr>
        <w:tc>
          <w:tcPr>
            <w:tcW w:type="dxa" w:w="5040"/>
            <w:vAlign w:val="center"/>
          </w:tcPr>
          <w:p>
            <w:r/>
            <w:r>
              <w:rPr>
                <w:b w:val="0"/>
                <w:sz w:val="17"/>
              </w:rPr>
              <w:t>Search security</w:t>
            </w:r>
          </w:p>
        </w:tc>
        <w:tc>
          <w:tcPr>
            <w:tcW w:type="dxa" w:w="5040"/>
            <w:vAlign w:val="center"/>
          </w:tcPr>
          <w:p>
            <w:r/>
            <w:r>
              <w:rPr>
                <w:b w:val="0"/>
                <w:sz w:val="17"/>
              </w:rPr>
              <w:t>Search service not directly trusted with authorization decisions.</w:t>
            </w:r>
          </w:p>
        </w:tc>
      </w:tr>
    </w:tbl>
    <w:p/>
    <w:p>
      <w:r>
        <w:t>The SRS requires role/theatre authorization, password hashing, controlled input validation, and auditability. fileciteturn3file14</w:t>
      </w:r>
    </w:p>
    <w:p>
      <w:pPr>
        <w:pStyle w:val="Heading1"/>
      </w:pPr>
      <w:r>
        <w:t>14. Authorization Flow</w:t>
      </w:r>
    </w:p>
    <w:p>
      <w:pPr>
        <w:pStyle w:val="ListNumber"/>
      </w:pPr>
      <w:r>
        <w:t>Client sends an authenticated request.</w:t>
      </w:r>
    </w:p>
    <w:p>
      <w:pPr>
        <w:pStyle w:val="ListNumber"/>
      </w:pPr>
      <w:r>
        <w:t>Backend establishes the authenticated user identity.</w:t>
      </w:r>
    </w:p>
    <w:p>
      <w:pPr>
        <w:pStyle w:val="ListNumber"/>
      </w:pPr>
      <w:r>
        <w:t>Backend resolves assigned roles and permissions.</w:t>
      </w:r>
    </w:p>
    <w:p>
      <w:pPr>
        <w:pStyle w:val="ListNumber"/>
      </w:pPr>
      <w:r>
        <w:t>If the operation is theatre-scoped, backend resolves EMPLOYEE_THEATRE assignments.</w:t>
      </w:r>
    </w:p>
    <w:p>
      <w:pPr>
        <w:pStyle w:val="ListNumber"/>
      </w:pPr>
      <w:r>
        <w:t>Backend checks whether the requested operation is allowed for the resource.</w:t>
      </w:r>
    </w:p>
    <w:p>
      <w:pPr>
        <w:pStyle w:val="ListNumber"/>
      </w:pPr>
      <w:r>
        <w:t>Only then is the service operation executed.</w:t>
      </w:r>
    </w:p>
    <w:p>
      <w:pPr>
        <w:pStyle w:val="ListNumber"/>
      </w:pPr>
      <w:r>
        <w:t>The operation is audited where the operation is configured as auditable.</w:t>
      </w:r>
    </w:p>
    <w:p>
      <w:r>
        <w:t>A UI-only route guard is never considered sufficient authorization.</w:t>
      </w:r>
    </w:p>
    <w:p>
      <w:pPr>
        <w:pStyle w:val="Heading1"/>
      </w:pPr>
      <w:r>
        <w:t>15. Transaction and Consistency Architecture</w:t>
      </w:r>
    </w:p>
    <w:p>
      <w:r>
        <w:t>Operational changes that affect multiple related records are executed within explicit backend transaction boundaries. The database provides the final consistency enforcement.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Operation</w:t>
            </w:r>
          </w:p>
        </w:tc>
        <w:tc>
          <w:tcPr>
            <w:tcW w:type="dxa" w:w="5040"/>
            <w:vAlign w:val="center"/>
            <w:shd w:fill="D9EAF7"/>
          </w:tcPr>
          <w:p>
            <w:r/>
            <w:r>
              <w:rPr>
                <w:b/>
                <w:sz w:val="17"/>
              </w:rPr>
              <w:t>Consistency Requirement</w:t>
            </w:r>
          </w:p>
        </w:tc>
      </w:tr>
      <w:tr>
        <w:tc>
          <w:tcPr>
            <w:tcW w:type="dxa" w:w="5040"/>
            <w:vAlign w:val="center"/>
          </w:tcPr>
          <w:p>
            <w:r/>
            <w:r>
              <w:rPr>
                <w:b w:val="0"/>
                <w:sz w:val="17"/>
              </w:rPr>
              <w:t>Create/update show</w:t>
            </w:r>
          </w:p>
        </w:tc>
        <w:tc>
          <w:tcPr>
            <w:tcW w:type="dxa" w:w="5040"/>
            <w:vAlign w:val="center"/>
          </w:tcPr>
          <w:p>
            <w:r/>
            <w:r>
              <w:rPr>
                <w:b w:val="0"/>
                <w:sz w:val="17"/>
              </w:rPr>
              <w:t>Movie-language, screen-capability, screen ownership and time constraints must all be satisfied.</w:t>
            </w:r>
          </w:p>
        </w:tc>
      </w:tr>
      <w:tr>
        <w:tc>
          <w:tcPr>
            <w:tcW w:type="dxa" w:w="5040"/>
            <w:vAlign w:val="center"/>
          </w:tcPr>
          <w:p>
            <w:r/>
            <w:r>
              <w:rPr>
                <w:b w:val="0"/>
                <w:sz w:val="17"/>
              </w:rPr>
              <w:t>Create show-seat rows</w:t>
            </w:r>
          </w:p>
        </w:tc>
        <w:tc>
          <w:tcPr>
            <w:tcW w:type="dxa" w:w="5040"/>
            <w:vAlign w:val="center"/>
          </w:tcPr>
          <w:p>
            <w:r/>
            <w:r>
              <w:rPr>
                <w:b w:val="0"/>
                <w:sz w:val="17"/>
              </w:rPr>
              <w:t>Every seat must belong to the show's screen.</w:t>
            </w:r>
          </w:p>
        </w:tc>
      </w:tr>
      <w:tr>
        <w:tc>
          <w:tcPr>
            <w:tcW w:type="dxa" w:w="5040"/>
            <w:vAlign w:val="center"/>
          </w:tcPr>
          <w:p>
            <w:r/>
            <w:r>
              <w:rPr>
                <w:b w:val="0"/>
                <w:sz w:val="17"/>
              </w:rPr>
              <w:t>Assign theatre manager</w:t>
            </w:r>
          </w:p>
        </w:tc>
        <w:tc>
          <w:tcPr>
            <w:tcW w:type="dxa" w:w="5040"/>
            <w:vAlign w:val="center"/>
          </w:tcPr>
          <w:p>
            <w:r/>
            <w:r>
              <w:rPr>
                <w:b w:val="0"/>
                <w:sz w:val="17"/>
              </w:rPr>
              <w:t>Employee and theatre must exist; assignment must be unique.</w:t>
            </w:r>
          </w:p>
        </w:tc>
      </w:tr>
      <w:tr>
        <w:tc>
          <w:tcPr>
            <w:tcW w:type="dxa" w:w="5040"/>
            <w:vAlign w:val="center"/>
          </w:tcPr>
          <w:p>
            <w:r/>
            <w:r>
              <w:rPr>
                <w:b w:val="0"/>
                <w:sz w:val="17"/>
              </w:rPr>
              <w:t>Catalogue update</w:t>
            </w:r>
          </w:p>
        </w:tc>
        <w:tc>
          <w:tcPr>
            <w:tcW w:type="dxa" w:w="5040"/>
            <w:vAlign w:val="center"/>
          </w:tcPr>
          <w:p>
            <w:r/>
            <w:r>
              <w:rPr>
                <w:b w:val="0"/>
                <w:sz w:val="17"/>
              </w:rPr>
              <w:t>Associative relationships must reference valid source entities.</w:t>
            </w:r>
          </w:p>
        </w:tc>
      </w:tr>
      <w:tr>
        <w:tc>
          <w:tcPr>
            <w:tcW w:type="dxa" w:w="5040"/>
            <w:vAlign w:val="center"/>
          </w:tcPr>
          <w:p>
            <w:r/>
            <w:r>
              <w:rPr>
                <w:b w:val="0"/>
                <w:sz w:val="17"/>
              </w:rPr>
              <w:t>Search indexing</w:t>
            </w:r>
          </w:p>
        </w:tc>
        <w:tc>
          <w:tcPr>
            <w:tcW w:type="dxa" w:w="5040"/>
            <w:vAlign w:val="center"/>
          </w:tcPr>
          <w:p>
            <w:r/>
            <w:r>
              <w:rPr>
                <w:b w:val="0"/>
                <w:sz w:val="17"/>
              </w:rPr>
              <w:t>Derived index failure must not roll back or corrupt authoritative operational data.</w:t>
            </w:r>
          </w:p>
        </w:tc>
      </w:tr>
    </w:tbl>
    <w:p/>
    <w:p>
      <w:r>
        <w:t>The database baseline explicitly defines show integrity and cross-entity constraints, including screen and movie-language consistency and show overlap. fileciteturn3file2</w:t>
      </w:r>
    </w:p>
    <w:p>
      <w:pPr>
        <w:pStyle w:val="Heading1"/>
      </w:pPr>
      <w:r>
        <w:t>16. Show Scheduling Architecture</w:t>
      </w:r>
    </w:p>
    <w:p>
      <w:r>
        <w:t>Show scheduling is a high-integrity domain because the system must prevent conflicting active shows on the same physical screen.</w:t>
      </w:r>
    </w:p>
    <w:p>
      <w:pPr>
        <w:pStyle w:val="ListBullet"/>
      </w:pPr>
      <w:r>
        <w:t>The scheduling service validates show start/end ordering.</w:t>
      </w:r>
    </w:p>
    <w:p>
      <w:pPr>
        <w:pStyle w:val="ListBullet"/>
      </w:pPr>
      <w:r>
        <w:t>The selected movie language must belong to the selected movie.</w:t>
      </w:r>
    </w:p>
    <w:p>
      <w:pPr>
        <w:pStyle w:val="ListBullet"/>
      </w:pPr>
      <w:r>
        <w:t>The selected screen capability must belong to the selected screen.</w:t>
      </w:r>
    </w:p>
    <w:p>
      <w:pPr>
        <w:pStyle w:val="ListBullet"/>
      </w:pPr>
      <w:r>
        <w:t>The system checks for overlapping active shows on the same physical screen.</w:t>
      </w:r>
    </w:p>
    <w:p>
      <w:pPr>
        <w:pStyle w:val="ListBullet"/>
      </w:pPr>
      <w:r>
        <w:t>The database/application combination enforces the invariant.</w:t>
      </w:r>
    </w:p>
    <w:p>
      <w:pPr>
        <w:pStyle w:val="ListBullet"/>
      </w:pPr>
      <w:r>
        <w:t>Scheduling changes are audited where configured.</w:t>
      </w:r>
    </w:p>
    <w:p>
      <w:r>
        <w:t>The exact database enforcement strategy is retained from the locked database design; the architecture does not replace it with an application-only rule.</w:t>
      </w:r>
    </w:p>
    <w:p>
      <w:pPr>
        <w:pStyle w:val="Heading1"/>
      </w:pPr>
      <w:r>
        <w:t>17. Deployment Architecture</w:t>
      </w:r>
    </w:p>
    <w:p>
      <w:r>
        <w:t>The baseline can be deployed as a small number of independently managed units without requiring a complex distributed platform.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Deployment Unit</w:t>
            </w:r>
          </w:p>
        </w:tc>
        <w:tc>
          <w:tcPr>
            <w:tcW w:type="dxa" w:w="3360"/>
            <w:vAlign w:val="center"/>
            <w:shd w:fill="D9EAF7"/>
          </w:tcPr>
          <w:p>
            <w:r/>
            <w:r>
              <w:rPr>
                <w:b/>
                <w:sz w:val="17"/>
              </w:rPr>
              <w:t>Contains</w:t>
            </w:r>
          </w:p>
        </w:tc>
        <w:tc>
          <w:tcPr>
            <w:tcW w:type="dxa" w:w="3360"/>
            <w:vAlign w:val="center"/>
            <w:shd w:fill="D9EAF7"/>
          </w:tcPr>
          <w:p>
            <w:r/>
            <w:r>
              <w:rPr>
                <w:b/>
                <w:sz w:val="17"/>
              </w:rPr>
              <w:t>Scaling Characteristic</w:t>
            </w:r>
          </w:p>
        </w:tc>
      </w:tr>
      <w:tr>
        <w:tc>
          <w:tcPr>
            <w:tcW w:type="dxa" w:w="3360"/>
            <w:vAlign w:val="center"/>
          </w:tcPr>
          <w:p>
            <w:r/>
            <w:r>
              <w:rPr>
                <w:b w:val="0"/>
                <w:sz w:val="17"/>
              </w:rPr>
              <w:t>Web Frontend</w:t>
            </w:r>
          </w:p>
        </w:tc>
        <w:tc>
          <w:tcPr>
            <w:tcW w:type="dxa" w:w="3360"/>
            <w:vAlign w:val="center"/>
          </w:tcPr>
          <w:p>
            <w:r/>
            <w:r>
              <w:rPr>
                <w:b w:val="0"/>
                <w:sz w:val="17"/>
              </w:rPr>
              <w:t>Built React static assets</w:t>
            </w:r>
          </w:p>
        </w:tc>
        <w:tc>
          <w:tcPr>
            <w:tcW w:type="dxa" w:w="3360"/>
            <w:vAlign w:val="center"/>
          </w:tcPr>
          <w:p>
            <w:r/>
            <w:r>
              <w:rPr>
                <w:b w:val="0"/>
                <w:sz w:val="17"/>
              </w:rPr>
              <w:t>Scale horizontally through static hosting/CDN if required.</w:t>
            </w:r>
          </w:p>
        </w:tc>
      </w:tr>
      <w:tr>
        <w:tc>
          <w:tcPr>
            <w:tcW w:type="dxa" w:w="3360"/>
            <w:vAlign w:val="center"/>
          </w:tcPr>
          <w:p>
            <w:r/>
            <w:r>
              <w:rPr>
                <w:b w:val="0"/>
                <w:sz w:val="17"/>
              </w:rPr>
              <w:t>Backend Application</w:t>
            </w:r>
          </w:p>
        </w:tc>
        <w:tc>
          <w:tcPr>
            <w:tcW w:type="dxa" w:w="3360"/>
            <w:vAlign w:val="center"/>
          </w:tcPr>
          <w:p>
            <w:r/>
            <w:r>
              <w:rPr>
                <w:b w:val="0"/>
                <w:sz w:val="17"/>
              </w:rPr>
              <w:t>Spring Boot modular monolith</w:t>
            </w:r>
          </w:p>
        </w:tc>
        <w:tc>
          <w:tcPr>
            <w:tcW w:type="dxa" w:w="3360"/>
            <w:vAlign w:val="center"/>
          </w:tcPr>
          <w:p>
            <w:r/>
            <w:r>
              <w:rPr>
                <w:b w:val="0"/>
                <w:sz w:val="17"/>
              </w:rPr>
              <w:t>Scale horizontally with shared database state.</w:t>
            </w:r>
          </w:p>
        </w:tc>
      </w:tr>
      <w:tr>
        <w:tc>
          <w:tcPr>
            <w:tcW w:type="dxa" w:w="3360"/>
            <w:vAlign w:val="center"/>
          </w:tcPr>
          <w:p>
            <w:r/>
            <w:r>
              <w:rPr>
                <w:b w:val="0"/>
                <w:sz w:val="17"/>
              </w:rPr>
              <w:t>Search Service</w:t>
            </w:r>
          </w:p>
        </w:tc>
        <w:tc>
          <w:tcPr>
            <w:tcW w:type="dxa" w:w="3360"/>
            <w:vAlign w:val="center"/>
          </w:tcPr>
          <w:p>
            <w:r/>
            <w:r>
              <w:rPr>
                <w:b w:val="0"/>
                <w:sz w:val="17"/>
              </w:rPr>
              <w:t>Python/FastAPI search API and orchestration</w:t>
            </w:r>
          </w:p>
        </w:tc>
        <w:tc>
          <w:tcPr>
            <w:tcW w:type="dxa" w:w="3360"/>
            <w:vAlign w:val="center"/>
          </w:tcPr>
          <w:p>
            <w:r/>
            <w:r>
              <w:rPr>
                <w:b w:val="0"/>
                <w:sz w:val="17"/>
              </w:rPr>
              <w:t>Scale independently if search load grows.</w:t>
            </w:r>
          </w:p>
        </w:tc>
      </w:tr>
      <w:tr>
        <w:tc>
          <w:tcPr>
            <w:tcW w:type="dxa" w:w="3360"/>
            <w:vAlign w:val="center"/>
          </w:tcPr>
          <w:p>
            <w:r/>
            <w:r>
              <w:rPr>
                <w:b w:val="0"/>
                <w:sz w:val="17"/>
              </w:rPr>
              <w:t>Relational Database</w:t>
            </w:r>
          </w:p>
        </w:tc>
        <w:tc>
          <w:tcPr>
            <w:tcW w:type="dxa" w:w="3360"/>
            <w:vAlign w:val="center"/>
          </w:tcPr>
          <w:p>
            <w:r/>
            <w:r>
              <w:rPr>
                <w:b w:val="0"/>
                <w:sz w:val="17"/>
              </w:rPr>
              <w:t>MySQL operational database</w:t>
            </w:r>
          </w:p>
        </w:tc>
        <w:tc>
          <w:tcPr>
            <w:tcW w:type="dxa" w:w="3360"/>
            <w:vAlign w:val="center"/>
          </w:tcPr>
          <w:p>
            <w:r/>
            <w:r>
              <w:rPr>
                <w:b w:val="0"/>
                <w:sz w:val="17"/>
              </w:rPr>
              <w:t>Primary stateful component; optimize before adding complexity.</w:t>
            </w:r>
          </w:p>
        </w:tc>
      </w:tr>
      <w:tr>
        <w:tc>
          <w:tcPr>
            <w:tcW w:type="dxa" w:w="3360"/>
            <w:vAlign w:val="center"/>
          </w:tcPr>
          <w:p>
            <w:r/>
            <w:r>
              <w:rPr>
                <w:b w:val="0"/>
                <w:sz w:val="17"/>
              </w:rPr>
              <w:t>Search Infrastructure</w:t>
            </w:r>
          </w:p>
        </w:tc>
        <w:tc>
          <w:tcPr>
            <w:tcW w:type="dxa" w:w="3360"/>
            <w:vAlign w:val="center"/>
          </w:tcPr>
          <w:p>
            <w:r/>
            <w:r>
              <w:rPr>
                <w:b w:val="0"/>
                <w:sz w:val="17"/>
              </w:rPr>
              <w:t>Search index/vector store</w:t>
            </w:r>
          </w:p>
        </w:tc>
        <w:tc>
          <w:tcPr>
            <w:tcW w:type="dxa" w:w="3360"/>
            <w:vAlign w:val="center"/>
          </w:tcPr>
          <w:p>
            <w:r/>
            <w:r>
              <w:rPr>
                <w:b w:val="0"/>
                <w:sz w:val="17"/>
              </w:rPr>
              <w:t>Scale independently from transactional DB.</w:t>
            </w:r>
          </w:p>
        </w:tc>
      </w:tr>
    </w:tbl>
    <w:p/>
    <w:p>
      <w:r>
        <w:t>A reverse proxy/load balancer may be placed in front of the frontend and backend in production. This is an infrastructure concern and does not change the application architecture.</w:t>
      </w:r>
    </w:p>
    <w:p>
      <w:pPr>
        <w:pStyle w:val="Heading1"/>
      </w:pPr>
      <w:r>
        <w:t>18. Environment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Environment</w:t>
            </w:r>
          </w:p>
        </w:tc>
        <w:tc>
          <w:tcPr>
            <w:tcW w:type="dxa" w:w="3360"/>
            <w:vAlign w:val="center"/>
            <w:shd w:fill="D9EAF7"/>
          </w:tcPr>
          <w:p>
            <w:r/>
            <w:r>
              <w:rPr>
                <w:b/>
                <w:sz w:val="17"/>
              </w:rPr>
              <w:t>Purpose</w:t>
            </w:r>
          </w:p>
        </w:tc>
        <w:tc>
          <w:tcPr>
            <w:tcW w:type="dxa" w:w="3360"/>
            <w:vAlign w:val="center"/>
            <w:shd w:fill="D9EAF7"/>
          </w:tcPr>
          <w:p>
            <w:r/>
            <w:r>
              <w:rPr>
                <w:b/>
                <w:sz w:val="17"/>
              </w:rPr>
              <w:t>Data Policy</w:t>
            </w:r>
          </w:p>
        </w:tc>
      </w:tr>
      <w:tr>
        <w:tc>
          <w:tcPr>
            <w:tcW w:type="dxa" w:w="3360"/>
            <w:vAlign w:val="center"/>
          </w:tcPr>
          <w:p>
            <w:r/>
            <w:r>
              <w:rPr>
                <w:b w:val="0"/>
                <w:sz w:val="17"/>
              </w:rPr>
              <w:t>Development</w:t>
            </w:r>
          </w:p>
        </w:tc>
        <w:tc>
          <w:tcPr>
            <w:tcW w:type="dxa" w:w="3360"/>
            <w:vAlign w:val="center"/>
          </w:tcPr>
          <w:p>
            <w:r/>
            <w:r>
              <w:rPr>
                <w:b w:val="0"/>
                <w:sz w:val="17"/>
              </w:rPr>
              <w:t>Local implementation and unit/integration development</w:t>
            </w:r>
          </w:p>
        </w:tc>
        <w:tc>
          <w:tcPr>
            <w:tcW w:type="dxa" w:w="3360"/>
            <w:vAlign w:val="center"/>
          </w:tcPr>
          <w:p>
            <w:r/>
            <w:r>
              <w:rPr>
                <w:b w:val="0"/>
                <w:sz w:val="17"/>
              </w:rPr>
              <w:t>Synthetic/non-production data.</w:t>
            </w:r>
          </w:p>
        </w:tc>
      </w:tr>
      <w:tr>
        <w:tc>
          <w:tcPr>
            <w:tcW w:type="dxa" w:w="3360"/>
            <w:vAlign w:val="center"/>
          </w:tcPr>
          <w:p>
            <w:r/>
            <w:r>
              <w:rPr>
                <w:b w:val="0"/>
                <w:sz w:val="17"/>
              </w:rPr>
              <w:t>Test / QA</w:t>
            </w:r>
          </w:p>
        </w:tc>
        <w:tc>
          <w:tcPr>
            <w:tcW w:type="dxa" w:w="3360"/>
            <w:vAlign w:val="center"/>
          </w:tcPr>
          <w:p>
            <w:r/>
            <w:r>
              <w:rPr>
                <w:b w:val="0"/>
                <w:sz w:val="17"/>
              </w:rPr>
              <w:t>Automated and manual verification</w:t>
            </w:r>
          </w:p>
        </w:tc>
        <w:tc>
          <w:tcPr>
            <w:tcW w:type="dxa" w:w="3360"/>
            <w:vAlign w:val="center"/>
          </w:tcPr>
          <w:p>
            <w:r/>
            <w:r>
              <w:rPr>
                <w:b w:val="0"/>
                <w:sz w:val="17"/>
              </w:rPr>
              <w:t>Controlled test dataset.</w:t>
            </w:r>
          </w:p>
        </w:tc>
      </w:tr>
      <w:tr>
        <w:tc>
          <w:tcPr>
            <w:tcW w:type="dxa" w:w="3360"/>
            <w:vAlign w:val="center"/>
          </w:tcPr>
          <w:p>
            <w:r/>
            <w:r>
              <w:rPr>
                <w:b w:val="0"/>
                <w:sz w:val="17"/>
              </w:rPr>
              <w:t>Staging</w:t>
            </w:r>
          </w:p>
        </w:tc>
        <w:tc>
          <w:tcPr>
            <w:tcW w:type="dxa" w:w="3360"/>
            <w:vAlign w:val="center"/>
          </w:tcPr>
          <w:p>
            <w:r/>
            <w:r>
              <w:rPr>
                <w:b w:val="0"/>
                <w:sz w:val="17"/>
              </w:rPr>
              <w:t>Release-candidate verification</w:t>
            </w:r>
          </w:p>
        </w:tc>
        <w:tc>
          <w:tcPr>
            <w:tcW w:type="dxa" w:w="3360"/>
            <w:vAlign w:val="center"/>
          </w:tcPr>
          <w:p>
            <w:r/>
            <w:r>
              <w:rPr>
                <w:b w:val="0"/>
                <w:sz w:val="17"/>
              </w:rPr>
              <w:t>Production-like configuration with non-production data.</w:t>
            </w:r>
          </w:p>
        </w:tc>
      </w:tr>
      <w:tr>
        <w:tc>
          <w:tcPr>
            <w:tcW w:type="dxa" w:w="3360"/>
            <w:vAlign w:val="center"/>
          </w:tcPr>
          <w:p>
            <w:r/>
            <w:r>
              <w:rPr>
                <w:b w:val="0"/>
                <w:sz w:val="17"/>
              </w:rPr>
              <w:t>Production</w:t>
            </w:r>
          </w:p>
        </w:tc>
        <w:tc>
          <w:tcPr>
            <w:tcW w:type="dxa" w:w="3360"/>
            <w:vAlign w:val="center"/>
          </w:tcPr>
          <w:p>
            <w:r/>
            <w:r>
              <w:rPr>
                <w:b w:val="0"/>
                <w:sz w:val="17"/>
              </w:rPr>
              <w:t>Real operational service</w:t>
            </w:r>
          </w:p>
        </w:tc>
        <w:tc>
          <w:tcPr>
            <w:tcW w:type="dxa" w:w="3360"/>
            <w:vAlign w:val="center"/>
          </w:tcPr>
          <w:p>
            <w:r/>
            <w:r>
              <w:rPr>
                <w:b w:val="0"/>
                <w:sz w:val="17"/>
              </w:rPr>
              <w:t>Controlled production data and secrets.</w:t>
            </w:r>
          </w:p>
        </w:tc>
      </w:tr>
    </w:tbl>
    <w:p/>
    <w:p>
      <w:pPr>
        <w:pStyle w:val="ListBullet"/>
      </w:pPr>
      <w:r>
        <w:t>Environment configuration shall not be hardcoded into source.</w:t>
      </w:r>
    </w:p>
    <w:p>
      <w:pPr>
        <w:pStyle w:val="ListBullet"/>
      </w:pPr>
      <w:r>
        <w:t>Database migrations must run deterministically across environments.</w:t>
      </w:r>
    </w:p>
    <w:p>
      <w:pPr>
        <w:pStyle w:val="ListBullet"/>
      </w:pPr>
      <w:r>
        <w:t>Production credentials must not be reused in development.</w:t>
      </w:r>
    </w:p>
    <w:p>
      <w:pPr>
        <w:pStyle w:val="ListBullet"/>
      </w:pPr>
      <w:r>
        <w:t>Search indexes in non-production environments may be rebuilt from sanitized test data.</w:t>
      </w:r>
    </w:p>
    <w:p>
      <w:pPr>
        <w:pStyle w:val="Heading1"/>
      </w:pPr>
      <w:r>
        <w:t>19. Logging, Monitoring and Audit Architecture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Signal</w:t>
            </w:r>
          </w:p>
        </w:tc>
        <w:tc>
          <w:tcPr>
            <w:tcW w:type="dxa" w:w="5040"/>
            <w:vAlign w:val="center"/>
            <w:shd w:fill="D9EAF7"/>
          </w:tcPr>
          <w:p>
            <w:r/>
            <w:r>
              <w:rPr>
                <w:b/>
                <w:sz w:val="17"/>
              </w:rPr>
              <w:t>Purpose</w:t>
            </w:r>
          </w:p>
        </w:tc>
      </w:tr>
      <w:tr>
        <w:tc>
          <w:tcPr>
            <w:tcW w:type="dxa" w:w="5040"/>
            <w:vAlign w:val="center"/>
          </w:tcPr>
          <w:p>
            <w:r/>
            <w:r>
              <w:rPr>
                <w:b w:val="0"/>
                <w:sz w:val="17"/>
              </w:rPr>
              <w:t>Application logs</w:t>
            </w:r>
          </w:p>
        </w:tc>
        <w:tc>
          <w:tcPr>
            <w:tcW w:type="dxa" w:w="5040"/>
            <w:vAlign w:val="center"/>
          </w:tcPr>
          <w:p>
            <w:r/>
            <w:r>
              <w:rPr>
                <w:b w:val="0"/>
                <w:sz w:val="17"/>
              </w:rPr>
              <w:t>Errors, warnings and operational diagnostics.</w:t>
            </w:r>
          </w:p>
        </w:tc>
      </w:tr>
      <w:tr>
        <w:tc>
          <w:tcPr>
            <w:tcW w:type="dxa" w:w="5040"/>
            <w:vAlign w:val="center"/>
          </w:tcPr>
          <w:p>
            <w:r/>
            <w:r>
              <w:rPr>
                <w:b w:val="0"/>
                <w:sz w:val="17"/>
              </w:rPr>
              <w:t>Access/security logs</w:t>
            </w:r>
          </w:p>
        </w:tc>
        <w:tc>
          <w:tcPr>
            <w:tcW w:type="dxa" w:w="5040"/>
            <w:vAlign w:val="center"/>
          </w:tcPr>
          <w:p>
            <w:r/>
            <w:r>
              <w:rPr>
                <w:b w:val="0"/>
                <w:sz w:val="17"/>
              </w:rPr>
              <w:t>Authentication and security event diagnosis.</w:t>
            </w:r>
          </w:p>
        </w:tc>
      </w:tr>
      <w:tr>
        <w:tc>
          <w:tcPr>
            <w:tcW w:type="dxa" w:w="5040"/>
            <w:vAlign w:val="center"/>
          </w:tcPr>
          <w:p>
            <w:r/>
            <w:r>
              <w:rPr>
                <w:b w:val="0"/>
                <w:sz w:val="17"/>
              </w:rPr>
              <w:t>Audit log</w:t>
            </w:r>
          </w:p>
        </w:tc>
        <w:tc>
          <w:tcPr>
            <w:tcW w:type="dxa" w:w="5040"/>
            <w:vAlign w:val="center"/>
          </w:tcPr>
          <w:p>
            <w:r/>
            <w:r>
              <w:rPr>
                <w:b w:val="0"/>
                <w:sz w:val="17"/>
              </w:rPr>
              <w:t>Business-level accountability for controlled entity changes.</w:t>
            </w:r>
          </w:p>
        </w:tc>
      </w:tr>
      <w:tr>
        <w:tc>
          <w:tcPr>
            <w:tcW w:type="dxa" w:w="5040"/>
            <w:vAlign w:val="center"/>
          </w:tcPr>
          <w:p>
            <w:r/>
            <w:r>
              <w:rPr>
                <w:b w:val="0"/>
                <w:sz w:val="17"/>
              </w:rPr>
              <w:t>Search logs</w:t>
            </w:r>
          </w:p>
        </w:tc>
        <w:tc>
          <w:tcPr>
            <w:tcW w:type="dxa" w:w="5040"/>
            <w:vAlign w:val="center"/>
          </w:tcPr>
          <w:p>
            <w:r/>
            <w:r>
              <w:rPr>
                <w:b w:val="0"/>
                <w:sz w:val="17"/>
              </w:rPr>
              <w:t>Query, retrieval method, latency, result count and failure diagnosis.</w:t>
            </w:r>
          </w:p>
        </w:tc>
      </w:tr>
      <w:tr>
        <w:tc>
          <w:tcPr>
            <w:tcW w:type="dxa" w:w="5040"/>
            <w:vAlign w:val="center"/>
          </w:tcPr>
          <w:p>
            <w:r/>
            <w:r>
              <w:rPr>
                <w:b w:val="0"/>
                <w:sz w:val="17"/>
              </w:rPr>
              <w:t>Indexing logs</w:t>
            </w:r>
          </w:p>
        </w:tc>
        <w:tc>
          <w:tcPr>
            <w:tcW w:type="dxa" w:w="5040"/>
            <w:vAlign w:val="center"/>
          </w:tcPr>
          <w:p>
            <w:r/>
            <w:r>
              <w:rPr>
                <w:b w:val="0"/>
                <w:sz w:val="17"/>
              </w:rPr>
              <w:t>Source-to-index success/failure and stale/deleted document diagnosis.</w:t>
            </w:r>
          </w:p>
        </w:tc>
      </w:tr>
      <w:tr>
        <w:tc>
          <w:tcPr>
            <w:tcW w:type="dxa" w:w="5040"/>
            <w:vAlign w:val="center"/>
          </w:tcPr>
          <w:p>
            <w:r/>
            <w:r>
              <w:rPr>
                <w:b w:val="0"/>
                <w:sz w:val="17"/>
              </w:rPr>
              <w:t>Database monitoring</w:t>
            </w:r>
          </w:p>
        </w:tc>
        <w:tc>
          <w:tcPr>
            <w:tcW w:type="dxa" w:w="5040"/>
            <w:vAlign w:val="center"/>
          </w:tcPr>
          <w:p>
            <w:r/>
            <w:r>
              <w:rPr>
                <w:b w:val="0"/>
                <w:sz w:val="17"/>
              </w:rPr>
              <w:t>Connection health, slow queries, integrity and capacity.</w:t>
            </w:r>
          </w:p>
        </w:tc>
      </w:tr>
    </w:tbl>
    <w:p/>
    <w:p>
      <w:r>
        <w:t>Logs and audit records have different purposes: operational logs explain system behavior, while AUDIT_LOG provides controlled business accountability.</w:t>
      </w:r>
    </w:p>
    <w:p>
      <w:pPr>
        <w:pStyle w:val="Heading1"/>
      </w:pPr>
      <w:r>
        <w:t>20. Failure and Recovery Architecture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Failure</w:t>
            </w:r>
          </w:p>
        </w:tc>
        <w:tc>
          <w:tcPr>
            <w:tcW w:type="dxa" w:w="5040"/>
            <w:vAlign w:val="center"/>
            <w:shd w:fill="D9EAF7"/>
          </w:tcPr>
          <w:p>
            <w:r/>
            <w:r>
              <w:rPr>
                <w:b/>
                <w:sz w:val="17"/>
              </w:rPr>
              <w:t>Expected Behavior</w:t>
            </w:r>
          </w:p>
        </w:tc>
      </w:tr>
      <w:tr>
        <w:tc>
          <w:tcPr>
            <w:tcW w:type="dxa" w:w="5040"/>
            <w:vAlign w:val="center"/>
          </w:tcPr>
          <w:p>
            <w:r/>
            <w:r>
              <w:rPr>
                <w:b w:val="0"/>
                <w:sz w:val="17"/>
              </w:rPr>
              <w:t>Search service unavailable</w:t>
            </w:r>
          </w:p>
        </w:tc>
        <w:tc>
          <w:tcPr>
            <w:tcW w:type="dxa" w:w="5040"/>
            <w:vAlign w:val="center"/>
          </w:tcPr>
          <w:p>
            <w:r/>
            <w:r>
              <w:rPr>
                <w:b w:val="0"/>
                <w:sz w:val="17"/>
              </w:rPr>
              <w:t>Core authoritative data remains intact; search endpoint returns controlled degradation/error.</w:t>
            </w:r>
          </w:p>
        </w:tc>
      </w:tr>
      <w:tr>
        <w:tc>
          <w:tcPr>
            <w:tcW w:type="dxa" w:w="5040"/>
            <w:vAlign w:val="center"/>
          </w:tcPr>
          <w:p>
            <w:r/>
            <w:r>
              <w:rPr>
                <w:b w:val="0"/>
                <w:sz w:val="17"/>
              </w:rPr>
              <w:t>Search index stale</w:t>
            </w:r>
          </w:p>
        </w:tc>
        <w:tc>
          <w:tcPr>
            <w:tcW w:type="dxa" w:w="5040"/>
            <w:vAlign w:val="center"/>
          </w:tcPr>
          <w:p>
            <w:r/>
            <w:r>
              <w:rPr>
                <w:b w:val="0"/>
                <w:sz w:val="17"/>
              </w:rPr>
              <w:t>System identifies stale state; operational details can be resolved from source data.</w:t>
            </w:r>
          </w:p>
        </w:tc>
      </w:tr>
      <w:tr>
        <w:tc>
          <w:tcPr>
            <w:tcW w:type="dxa" w:w="5040"/>
            <w:vAlign w:val="center"/>
          </w:tcPr>
          <w:p>
            <w:r/>
            <w:r>
              <w:rPr>
                <w:b w:val="0"/>
                <w:sz w:val="17"/>
              </w:rPr>
              <w:t>Database unavailable</w:t>
            </w:r>
          </w:p>
        </w:tc>
        <w:tc>
          <w:tcPr>
            <w:tcW w:type="dxa" w:w="5040"/>
            <w:vAlign w:val="center"/>
          </w:tcPr>
          <w:p>
            <w:r/>
            <w:r>
              <w:rPr>
                <w:b w:val="0"/>
                <w:sz w:val="17"/>
              </w:rPr>
              <w:t>Backend fails controlled operations; no false success is returned.</w:t>
            </w:r>
          </w:p>
        </w:tc>
      </w:tr>
      <w:tr>
        <w:tc>
          <w:tcPr>
            <w:tcW w:type="dxa" w:w="5040"/>
            <w:vAlign w:val="center"/>
          </w:tcPr>
          <w:p>
            <w:r/>
            <w:r>
              <w:rPr>
                <w:b w:val="0"/>
                <w:sz w:val="17"/>
              </w:rPr>
              <w:t>Invalid schedule</w:t>
            </w:r>
          </w:p>
        </w:tc>
        <w:tc>
          <w:tcPr>
            <w:tcW w:type="dxa" w:w="5040"/>
            <w:vAlign w:val="center"/>
          </w:tcPr>
          <w:p>
            <w:r/>
            <w:r>
              <w:rPr>
                <w:b w:val="0"/>
                <w:sz w:val="17"/>
              </w:rPr>
              <w:t>Operation is rejected before commit; no invalid show persists.</w:t>
            </w:r>
          </w:p>
        </w:tc>
      </w:tr>
      <w:tr>
        <w:tc>
          <w:tcPr>
            <w:tcW w:type="dxa" w:w="5040"/>
            <w:vAlign w:val="center"/>
          </w:tcPr>
          <w:p>
            <w:r/>
            <w:r>
              <w:rPr>
                <w:b w:val="0"/>
                <w:sz w:val="17"/>
              </w:rPr>
              <w:t>Authorization failure</w:t>
            </w:r>
          </w:p>
        </w:tc>
        <w:tc>
          <w:tcPr>
            <w:tcW w:type="dxa" w:w="5040"/>
            <w:vAlign w:val="center"/>
          </w:tcPr>
          <w:p>
            <w:r/>
            <w:r>
              <w:rPr>
                <w:b w:val="0"/>
                <w:sz w:val="17"/>
              </w:rPr>
              <w:t>Operation denied; no unauthorized mutation occurs.</w:t>
            </w:r>
          </w:p>
        </w:tc>
      </w:tr>
      <w:tr>
        <w:tc>
          <w:tcPr>
            <w:tcW w:type="dxa" w:w="5040"/>
            <w:vAlign w:val="center"/>
          </w:tcPr>
          <w:p>
            <w:r/>
            <w:r>
              <w:rPr>
                <w:b w:val="0"/>
                <w:sz w:val="17"/>
              </w:rPr>
              <w:t>Deployment failure</w:t>
            </w:r>
          </w:p>
        </w:tc>
        <w:tc>
          <w:tcPr>
            <w:tcW w:type="dxa" w:w="5040"/>
            <w:vAlign w:val="center"/>
          </w:tcPr>
          <w:p>
            <w:r/>
            <w:r>
              <w:rPr>
                <w:b w:val="0"/>
                <w:sz w:val="17"/>
              </w:rPr>
              <w:t>Release rollback follows PVK-SDP recovery controls.</w:t>
            </w:r>
          </w:p>
        </w:tc>
      </w:tr>
    </w:tbl>
    <w:p/>
    <w:p>
      <w:r>
        <w:t>The development process requires a defined recovery approach for releases that change deployable behavior or database structure. fileciteturn3file1</w:t>
      </w:r>
    </w:p>
    <w:p>
      <w:pPr>
        <w:pStyle w:val="Heading1"/>
      </w:pPr>
      <w:r>
        <w:t>21. Performance Architecture</w:t>
      </w:r>
    </w:p>
    <w:p>
      <w:r>
        <w:t>The architecture is designed to allow performance improvements without changing the functional model.</w:t>
      </w:r>
    </w:p>
    <w:p>
      <w:pPr>
        <w:pStyle w:val="ListBullet"/>
      </w:pPr>
      <w:r>
        <w:t>Use indexed relational queries for common theatre, movie and show discovery paths.</w:t>
      </w:r>
    </w:p>
    <w:p>
      <w:pPr>
        <w:pStyle w:val="ListBullet"/>
      </w:pPr>
      <w:r>
        <w:t>Use pagination for potentially large collections.</w:t>
      </w:r>
    </w:p>
    <w:p>
      <w:pPr>
        <w:pStyle w:val="ListBullet"/>
      </w:pPr>
      <w:r>
        <w:t>Keep expensive semantic retrieval outside the transactional request path where appropriate.</w:t>
      </w:r>
    </w:p>
    <w:p>
      <w:pPr>
        <w:pStyle w:val="ListBullet"/>
      </w:pPr>
      <w:r>
        <w:t>Cache only derived or safely cacheable information; do not create a second authoritative state.</w:t>
      </w:r>
    </w:p>
    <w:p>
      <w:pPr>
        <w:pStyle w:val="ListBullet"/>
      </w:pPr>
      <w:r>
        <w:t>Use search indexes for search-oriented workloads rather than forcing complex semantic queries through MySQL.</w:t>
      </w:r>
    </w:p>
    <w:p>
      <w:pPr>
        <w:pStyle w:val="ListBullet"/>
      </w:pPr>
      <w:r>
        <w:t>Measure before optimizing and record performance targets in the test plan.</w:t>
      </w:r>
    </w:p>
    <w:p>
      <w:r>
        <w:t>The SRS intentionally leaves exact numeric response-time targets as a TBD item rather than inventing unsupported values. fileciteturn3file7</w:t>
      </w:r>
    </w:p>
    <w:p>
      <w:pPr>
        <w:pStyle w:val="Heading1"/>
      </w:pPr>
      <w:r>
        <w:t>22. Maintainability and Extensibility</w:t>
      </w:r>
    </w:p>
    <w:p>
      <w:pPr>
        <w:pStyle w:val="ListBullet"/>
      </w:pPr>
      <w:r>
        <w:t>Backend modules shall have explicit ownership and dependency direction.</w:t>
      </w:r>
    </w:p>
    <w:p>
      <w:pPr>
        <w:pStyle w:val="ListBullet"/>
      </w:pPr>
      <w:r>
        <w:t>Controllers shall not contain persistence logic.</w:t>
      </w:r>
    </w:p>
    <w:p>
      <w:pPr>
        <w:pStyle w:val="ListBullet"/>
      </w:pPr>
      <w:r>
        <w:t>Search integration shall depend on a search-client abstraction rather than embedding retrieval algorithms into core cinema modules.</w:t>
      </w:r>
    </w:p>
    <w:p>
      <w:pPr>
        <w:pStyle w:val="ListBullet"/>
      </w:pPr>
      <w:r>
        <w:t>Search ranking and embedding implementations shall be replaceable without rewriting catalogue or scheduling modules.</w:t>
      </w:r>
    </w:p>
    <w:p>
      <w:pPr>
        <w:pStyle w:val="ListBullet"/>
      </w:pPr>
      <w:r>
        <w:t>API DTOs shall shield external contracts from direct database entity exposure.</w:t>
      </w:r>
    </w:p>
    <w:p>
      <w:pPr>
        <w:pStyle w:val="ListBullet"/>
      </w:pPr>
      <w:r>
        <w:t>Database migrations shall be version-controlled.</w:t>
      </w:r>
    </w:p>
    <w:p>
      <w:pPr>
        <w:pStyle w:val="Heading1"/>
      </w:pPr>
      <w:r>
        <w:t>23. Architecture Decision Records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ADR</w:t>
            </w:r>
          </w:p>
        </w:tc>
        <w:tc>
          <w:tcPr>
            <w:tcW w:type="dxa" w:w="3360"/>
            <w:vAlign w:val="center"/>
            <w:shd w:fill="D9EAF7"/>
          </w:tcPr>
          <w:p>
            <w:r/>
            <w:r>
              <w:rPr>
                <w:b/>
                <w:sz w:val="17"/>
              </w:rPr>
              <w:t>Decision</w:t>
            </w:r>
          </w:p>
        </w:tc>
        <w:tc>
          <w:tcPr>
            <w:tcW w:type="dxa" w:w="3360"/>
            <w:vAlign w:val="center"/>
            <w:shd w:fill="D9EAF7"/>
          </w:tcPr>
          <w:p>
            <w:r/>
            <w:r>
              <w:rPr>
                <w:b/>
                <w:sz w:val="17"/>
              </w:rPr>
              <w:t>Reason</w:t>
            </w:r>
          </w:p>
        </w:tc>
      </w:tr>
      <w:tr>
        <w:tc>
          <w:tcPr>
            <w:tcW w:type="dxa" w:w="3360"/>
            <w:vAlign w:val="center"/>
          </w:tcPr>
          <w:p>
            <w:r/>
            <w:r>
              <w:rPr>
                <w:b w:val="0"/>
                <w:sz w:val="17"/>
              </w:rPr>
              <w:t>ADR-001</w:t>
            </w:r>
          </w:p>
        </w:tc>
        <w:tc>
          <w:tcPr>
            <w:tcW w:type="dxa" w:w="3360"/>
            <w:vAlign w:val="center"/>
          </w:tcPr>
          <w:p>
            <w:r/>
            <w:r>
              <w:rPr>
                <w:b w:val="0"/>
                <w:sz w:val="17"/>
              </w:rPr>
              <w:t>Use a modular monolith for core transactional services.</w:t>
            </w:r>
          </w:p>
        </w:tc>
        <w:tc>
          <w:tcPr>
            <w:tcW w:type="dxa" w:w="3360"/>
            <w:vAlign w:val="center"/>
          </w:tcPr>
          <w:p>
            <w:r/>
            <w:r>
              <w:rPr>
                <w:b w:val="0"/>
                <w:sz w:val="17"/>
              </w:rPr>
              <w:t>Current scope does not justify microservice complexity; strong module boundaries are sufficient.</w:t>
            </w:r>
          </w:p>
        </w:tc>
      </w:tr>
      <w:tr>
        <w:tc>
          <w:tcPr>
            <w:tcW w:type="dxa" w:w="3360"/>
            <w:vAlign w:val="center"/>
          </w:tcPr>
          <w:p>
            <w:r/>
            <w:r>
              <w:rPr>
                <w:b w:val="0"/>
                <w:sz w:val="17"/>
              </w:rPr>
              <w:t>ADR-002</w:t>
            </w:r>
          </w:p>
        </w:tc>
        <w:tc>
          <w:tcPr>
            <w:tcW w:type="dxa" w:w="3360"/>
            <w:vAlign w:val="center"/>
          </w:tcPr>
          <w:p>
            <w:r/>
            <w:r>
              <w:rPr>
                <w:b w:val="0"/>
                <w:sz w:val="17"/>
              </w:rPr>
              <w:t>Keep MySQL as operational source of truth.</w:t>
            </w:r>
          </w:p>
        </w:tc>
        <w:tc>
          <w:tcPr>
            <w:tcW w:type="dxa" w:w="3360"/>
            <w:vAlign w:val="center"/>
          </w:tcPr>
          <w:p>
            <w:r/>
            <w:r>
              <w:rPr>
                <w:b w:val="0"/>
                <w:sz w:val="17"/>
              </w:rPr>
              <w:t>Matches locked 3NF database design and preserves integrity.</w:t>
            </w:r>
          </w:p>
        </w:tc>
      </w:tr>
      <w:tr>
        <w:tc>
          <w:tcPr>
            <w:tcW w:type="dxa" w:w="3360"/>
            <w:vAlign w:val="center"/>
          </w:tcPr>
          <w:p>
            <w:r/>
            <w:r>
              <w:rPr>
                <w:b w:val="0"/>
                <w:sz w:val="17"/>
              </w:rPr>
              <w:t>ADR-003</w:t>
            </w:r>
          </w:p>
        </w:tc>
        <w:tc>
          <w:tcPr>
            <w:tcW w:type="dxa" w:w="3360"/>
            <w:vAlign w:val="center"/>
          </w:tcPr>
          <w:p>
            <w:r/>
            <w:r>
              <w:rPr>
                <w:b w:val="0"/>
                <w:sz w:val="17"/>
              </w:rPr>
              <w:t>Separate AI/search from transactional backend.</w:t>
            </w:r>
          </w:p>
        </w:tc>
        <w:tc>
          <w:tcPr>
            <w:tcW w:type="dxa" w:w="3360"/>
            <w:vAlign w:val="center"/>
          </w:tcPr>
          <w:p>
            <w:r/>
            <w:r>
              <w:rPr>
                <w:b w:val="0"/>
                <w:sz w:val="17"/>
              </w:rPr>
              <w:t>Different workload and lifecycle; protects transactional authority.</w:t>
            </w:r>
          </w:p>
        </w:tc>
      </w:tr>
      <w:tr>
        <w:tc>
          <w:tcPr>
            <w:tcW w:type="dxa" w:w="3360"/>
            <w:vAlign w:val="center"/>
          </w:tcPr>
          <w:p>
            <w:r/>
            <w:r>
              <w:rPr>
                <w:b w:val="0"/>
                <w:sz w:val="17"/>
              </w:rPr>
              <w:t>ADR-004</w:t>
            </w:r>
          </w:p>
        </w:tc>
        <w:tc>
          <w:tcPr>
            <w:tcW w:type="dxa" w:w="3360"/>
            <w:vAlign w:val="center"/>
          </w:tcPr>
          <w:p>
            <w:r/>
            <w:r>
              <w:rPr>
                <w:b w:val="0"/>
                <w:sz w:val="17"/>
              </w:rPr>
              <w:t>Frontend communicates with backend, not database/search index directly.</w:t>
            </w:r>
          </w:p>
        </w:tc>
        <w:tc>
          <w:tcPr>
            <w:tcW w:type="dxa" w:w="3360"/>
            <w:vAlign w:val="center"/>
          </w:tcPr>
          <w:p>
            <w:r/>
            <w:r>
              <w:rPr>
                <w:b w:val="0"/>
                <w:sz w:val="17"/>
              </w:rPr>
              <w:t>Centralizes security, validation and API contracts.</w:t>
            </w:r>
          </w:p>
        </w:tc>
      </w:tr>
      <w:tr>
        <w:tc>
          <w:tcPr>
            <w:tcW w:type="dxa" w:w="3360"/>
            <w:vAlign w:val="center"/>
          </w:tcPr>
          <w:p>
            <w:r/>
            <w:r>
              <w:rPr>
                <w:b w:val="0"/>
                <w:sz w:val="17"/>
              </w:rPr>
              <w:t>ADR-005</w:t>
            </w:r>
          </w:p>
        </w:tc>
        <w:tc>
          <w:tcPr>
            <w:tcW w:type="dxa" w:w="3360"/>
            <w:vAlign w:val="center"/>
          </w:tcPr>
          <w:p>
            <w:r/>
            <w:r>
              <w:rPr>
                <w:b w:val="0"/>
                <w:sz w:val="17"/>
              </w:rPr>
              <w:t>Search results are treated as candidates/derived representations.</w:t>
            </w:r>
          </w:p>
        </w:tc>
        <w:tc>
          <w:tcPr>
            <w:tcW w:type="dxa" w:w="3360"/>
            <w:vAlign w:val="center"/>
          </w:tcPr>
          <w:p>
            <w:r/>
            <w:r>
              <w:rPr>
                <w:b w:val="0"/>
                <w:sz w:val="17"/>
              </w:rPr>
              <w:t>Search data can become stale and is not authoritative.</w:t>
            </w:r>
          </w:p>
        </w:tc>
      </w:tr>
      <w:tr>
        <w:tc>
          <w:tcPr>
            <w:tcW w:type="dxa" w:w="3360"/>
            <w:vAlign w:val="center"/>
          </w:tcPr>
          <w:p>
            <w:r/>
            <w:r>
              <w:rPr>
                <w:b w:val="0"/>
                <w:sz w:val="17"/>
              </w:rPr>
              <w:t>ADR-006</w:t>
            </w:r>
          </w:p>
        </w:tc>
        <w:tc>
          <w:tcPr>
            <w:tcW w:type="dxa" w:w="3360"/>
            <w:vAlign w:val="center"/>
          </w:tcPr>
          <w:p>
            <w:r/>
            <w:r>
              <w:rPr>
                <w:b w:val="0"/>
                <w:sz w:val="17"/>
              </w:rPr>
              <w:t>No payment/settlement/booking-marketplace architecture in baseline.</w:t>
            </w:r>
          </w:p>
        </w:tc>
        <w:tc>
          <w:tcPr>
            <w:tcW w:type="dxa" w:w="3360"/>
            <w:vAlign w:val="center"/>
          </w:tcPr>
          <w:p>
            <w:r/>
            <w:r>
              <w:rPr>
                <w:b w:val="0"/>
                <w:sz w:val="17"/>
              </w:rPr>
              <w:t>Explicit project scope exclusion.</w:t>
            </w:r>
          </w:p>
        </w:tc>
      </w:tr>
      <w:tr>
        <w:tc>
          <w:tcPr>
            <w:tcW w:type="dxa" w:w="3360"/>
            <w:vAlign w:val="center"/>
          </w:tcPr>
          <w:p>
            <w:r/>
            <w:r>
              <w:rPr>
                <w:b w:val="0"/>
                <w:sz w:val="17"/>
              </w:rPr>
              <w:t>ADR-007</w:t>
            </w:r>
          </w:p>
        </w:tc>
        <w:tc>
          <w:tcPr>
            <w:tcW w:type="dxa" w:w="3360"/>
            <w:vAlign w:val="center"/>
          </w:tcPr>
          <w:p>
            <w:r/>
            <w:r>
              <w:rPr>
                <w:b w:val="0"/>
                <w:sz w:val="17"/>
              </w:rPr>
              <w:t>Use theatre-scoped authorization for Theatre Managers.</w:t>
            </w:r>
          </w:p>
        </w:tc>
        <w:tc>
          <w:tcPr>
            <w:tcW w:type="dxa" w:w="3360"/>
            <w:vAlign w:val="center"/>
          </w:tcPr>
          <w:p>
            <w:r/>
            <w:r>
              <w:rPr>
                <w:b w:val="0"/>
                <w:sz w:val="17"/>
              </w:rPr>
              <w:t>Matches EMPLOYEE_THEATRE and project access model.</w:t>
            </w:r>
          </w:p>
        </w:tc>
      </w:tr>
      <w:tr>
        <w:tc>
          <w:tcPr>
            <w:tcW w:type="dxa" w:w="3360"/>
            <w:vAlign w:val="center"/>
          </w:tcPr>
          <w:p>
            <w:r/>
            <w:r>
              <w:rPr>
                <w:b w:val="0"/>
                <w:sz w:val="17"/>
              </w:rPr>
              <w:t>ADR-008</w:t>
            </w:r>
          </w:p>
        </w:tc>
        <w:tc>
          <w:tcPr>
            <w:tcW w:type="dxa" w:w="3360"/>
            <w:vAlign w:val="center"/>
          </w:tcPr>
          <w:p>
            <w:r/>
            <w:r>
              <w:rPr>
                <w:b w:val="0"/>
                <w:sz w:val="17"/>
              </w:rPr>
              <w:t>Make search index rebuildable.</w:t>
            </w:r>
          </w:p>
        </w:tc>
        <w:tc>
          <w:tcPr>
            <w:tcW w:type="dxa" w:w="3360"/>
            <w:vAlign w:val="center"/>
          </w:tcPr>
          <w:p>
            <w:r/>
            <w:r>
              <w:rPr>
                <w:b w:val="0"/>
                <w:sz w:val="17"/>
              </w:rPr>
              <w:t>Prevents derived-data lock-in and enables recovery.</w:t>
            </w:r>
          </w:p>
        </w:tc>
      </w:tr>
    </w:tbl>
    <w:p/>
    <w:p>
      <w:pPr>
        <w:pStyle w:val="Heading1"/>
      </w:pPr>
      <w:r>
        <w:t>24. Technology Baseline</w:t>
      </w:r>
    </w:p>
    <w:p>
      <w:r>
        <w:t>The following technologies are selected as the implementation baseline because they align with the current project direction and previously established technical design. Technology choices remain subject to implementation validation and dependency/security review.</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Layer</w:t>
            </w:r>
          </w:p>
        </w:tc>
        <w:tc>
          <w:tcPr>
            <w:tcW w:type="dxa" w:w="3360"/>
            <w:vAlign w:val="center"/>
            <w:shd w:fill="D9EAF7"/>
          </w:tcPr>
          <w:p>
            <w:r/>
            <w:r>
              <w:rPr>
                <w:b/>
                <w:sz w:val="17"/>
              </w:rPr>
              <w:t>Technology</w:t>
            </w:r>
          </w:p>
        </w:tc>
        <w:tc>
          <w:tcPr>
            <w:tcW w:type="dxa" w:w="3360"/>
            <w:vAlign w:val="center"/>
            <w:shd w:fill="D9EAF7"/>
          </w:tcPr>
          <w:p>
            <w:r/>
            <w:r>
              <w:rPr>
                <w:b/>
                <w:sz w:val="17"/>
              </w:rPr>
              <w:t>Purpose</w:t>
            </w:r>
          </w:p>
        </w:tc>
      </w:tr>
      <w:tr>
        <w:tc>
          <w:tcPr>
            <w:tcW w:type="dxa" w:w="3360"/>
            <w:vAlign w:val="center"/>
          </w:tcPr>
          <w:p>
            <w:r/>
            <w:r>
              <w:rPr>
                <w:b w:val="0"/>
                <w:sz w:val="17"/>
              </w:rPr>
              <w:t>Frontend</w:t>
            </w:r>
          </w:p>
        </w:tc>
        <w:tc>
          <w:tcPr>
            <w:tcW w:type="dxa" w:w="3360"/>
            <w:vAlign w:val="center"/>
          </w:tcPr>
          <w:p>
            <w:r/>
            <w:r>
              <w:rPr>
                <w:b w:val="0"/>
                <w:sz w:val="17"/>
              </w:rPr>
              <w:t>React + TypeScript</w:t>
            </w:r>
          </w:p>
        </w:tc>
        <w:tc>
          <w:tcPr>
            <w:tcW w:type="dxa" w:w="3360"/>
            <w:vAlign w:val="center"/>
          </w:tcPr>
          <w:p>
            <w:r/>
            <w:r>
              <w:rPr>
                <w:b w:val="0"/>
                <w:sz w:val="17"/>
              </w:rPr>
              <w:t>Web application and typed client development.</w:t>
            </w:r>
          </w:p>
        </w:tc>
      </w:tr>
      <w:tr>
        <w:tc>
          <w:tcPr>
            <w:tcW w:type="dxa" w:w="3360"/>
            <w:vAlign w:val="center"/>
          </w:tcPr>
          <w:p>
            <w:r/>
            <w:r>
              <w:rPr>
                <w:b w:val="0"/>
                <w:sz w:val="17"/>
              </w:rPr>
              <w:t>Frontend Styling</w:t>
            </w:r>
          </w:p>
        </w:tc>
        <w:tc>
          <w:tcPr>
            <w:tcW w:type="dxa" w:w="3360"/>
            <w:vAlign w:val="center"/>
          </w:tcPr>
          <w:p>
            <w:r/>
            <w:r>
              <w:rPr>
                <w:b w:val="0"/>
                <w:sz w:val="17"/>
              </w:rPr>
              <w:t>CSS / selected UI framework</w:t>
            </w:r>
          </w:p>
        </w:tc>
        <w:tc>
          <w:tcPr>
            <w:tcW w:type="dxa" w:w="3360"/>
            <w:vAlign w:val="center"/>
          </w:tcPr>
          <w:p>
            <w:r/>
            <w:r>
              <w:rPr>
                <w:b w:val="0"/>
                <w:sz w:val="17"/>
              </w:rPr>
              <w:t>Responsive interface implementation.</w:t>
            </w:r>
          </w:p>
        </w:tc>
      </w:tr>
      <w:tr>
        <w:tc>
          <w:tcPr>
            <w:tcW w:type="dxa" w:w="3360"/>
            <w:vAlign w:val="center"/>
          </w:tcPr>
          <w:p>
            <w:r/>
            <w:r>
              <w:rPr>
                <w:b w:val="0"/>
                <w:sz w:val="17"/>
              </w:rPr>
              <w:t>Backend</w:t>
            </w:r>
          </w:p>
        </w:tc>
        <w:tc>
          <w:tcPr>
            <w:tcW w:type="dxa" w:w="3360"/>
            <w:vAlign w:val="center"/>
          </w:tcPr>
          <w:p>
            <w:r/>
            <w:r>
              <w:rPr>
                <w:b w:val="0"/>
                <w:sz w:val="17"/>
              </w:rPr>
              <w:t>Java + Spring Boot</w:t>
            </w:r>
          </w:p>
        </w:tc>
        <w:tc>
          <w:tcPr>
            <w:tcW w:type="dxa" w:w="3360"/>
            <w:vAlign w:val="center"/>
          </w:tcPr>
          <w:p>
            <w:r/>
            <w:r>
              <w:rPr>
                <w:b w:val="0"/>
                <w:sz w:val="17"/>
              </w:rPr>
              <w:t>REST API, business logic and transaction control.</w:t>
            </w:r>
          </w:p>
        </w:tc>
      </w:tr>
      <w:tr>
        <w:tc>
          <w:tcPr>
            <w:tcW w:type="dxa" w:w="3360"/>
            <w:vAlign w:val="center"/>
          </w:tcPr>
          <w:p>
            <w:r/>
            <w:r>
              <w:rPr>
                <w:b w:val="0"/>
                <w:sz w:val="17"/>
              </w:rPr>
              <w:t>Backend Security</w:t>
            </w:r>
          </w:p>
        </w:tc>
        <w:tc>
          <w:tcPr>
            <w:tcW w:type="dxa" w:w="3360"/>
            <w:vAlign w:val="center"/>
          </w:tcPr>
          <w:p>
            <w:r/>
            <w:r>
              <w:rPr>
                <w:b w:val="0"/>
                <w:sz w:val="17"/>
              </w:rPr>
              <w:t>Spring Security</w:t>
            </w:r>
          </w:p>
        </w:tc>
        <w:tc>
          <w:tcPr>
            <w:tcW w:type="dxa" w:w="3360"/>
            <w:vAlign w:val="center"/>
          </w:tcPr>
          <w:p>
            <w:r/>
            <w:r>
              <w:rPr>
                <w:b w:val="0"/>
                <w:sz w:val="17"/>
              </w:rPr>
              <w:t>Authentication and authorization.</w:t>
            </w:r>
          </w:p>
        </w:tc>
      </w:tr>
      <w:tr>
        <w:tc>
          <w:tcPr>
            <w:tcW w:type="dxa" w:w="3360"/>
            <w:vAlign w:val="center"/>
          </w:tcPr>
          <w:p>
            <w:r/>
            <w:r>
              <w:rPr>
                <w:b w:val="0"/>
                <w:sz w:val="17"/>
              </w:rPr>
              <w:t>Persistence</w:t>
            </w:r>
          </w:p>
        </w:tc>
        <w:tc>
          <w:tcPr>
            <w:tcW w:type="dxa" w:w="3360"/>
            <w:vAlign w:val="center"/>
          </w:tcPr>
          <w:p>
            <w:r/>
            <w:r>
              <w:rPr>
                <w:b w:val="0"/>
                <w:sz w:val="17"/>
              </w:rPr>
              <w:t>Spring Data JPA / Hibernate</w:t>
            </w:r>
          </w:p>
        </w:tc>
        <w:tc>
          <w:tcPr>
            <w:tcW w:type="dxa" w:w="3360"/>
            <w:vAlign w:val="center"/>
          </w:tcPr>
          <w:p>
            <w:r/>
            <w:r>
              <w:rPr>
                <w:b w:val="0"/>
                <w:sz w:val="17"/>
              </w:rPr>
              <w:t>Relational persistence and query abstraction.</w:t>
            </w:r>
          </w:p>
        </w:tc>
      </w:tr>
      <w:tr>
        <w:tc>
          <w:tcPr>
            <w:tcW w:type="dxa" w:w="3360"/>
            <w:vAlign w:val="center"/>
          </w:tcPr>
          <w:p>
            <w:r/>
            <w:r>
              <w:rPr>
                <w:b w:val="0"/>
                <w:sz w:val="17"/>
              </w:rPr>
              <w:t>Database</w:t>
            </w:r>
          </w:p>
        </w:tc>
        <w:tc>
          <w:tcPr>
            <w:tcW w:type="dxa" w:w="3360"/>
            <w:vAlign w:val="center"/>
          </w:tcPr>
          <w:p>
            <w:r/>
            <w:r>
              <w:rPr>
                <w:b w:val="0"/>
                <w:sz w:val="17"/>
              </w:rPr>
              <w:t>MySQL</w:t>
            </w:r>
          </w:p>
        </w:tc>
        <w:tc>
          <w:tcPr>
            <w:tcW w:type="dxa" w:w="3360"/>
            <w:vAlign w:val="center"/>
          </w:tcPr>
          <w:p>
            <w:r/>
            <w:r>
              <w:rPr>
                <w:b w:val="0"/>
                <w:sz w:val="17"/>
              </w:rPr>
              <w:t>Operational relational source of truth.</w:t>
            </w:r>
          </w:p>
        </w:tc>
      </w:tr>
      <w:tr>
        <w:tc>
          <w:tcPr>
            <w:tcW w:type="dxa" w:w="3360"/>
            <w:vAlign w:val="center"/>
          </w:tcPr>
          <w:p>
            <w:r/>
            <w:r>
              <w:rPr>
                <w:b w:val="0"/>
                <w:sz w:val="17"/>
              </w:rPr>
              <w:t>Search Service</w:t>
            </w:r>
          </w:p>
        </w:tc>
        <w:tc>
          <w:tcPr>
            <w:tcW w:type="dxa" w:w="3360"/>
            <w:vAlign w:val="center"/>
          </w:tcPr>
          <w:p>
            <w:r/>
            <w:r>
              <w:rPr>
                <w:b w:val="0"/>
                <w:sz w:val="17"/>
              </w:rPr>
              <w:t>Python + FastAPI</w:t>
            </w:r>
          </w:p>
        </w:tc>
        <w:tc>
          <w:tcPr>
            <w:tcW w:type="dxa" w:w="3360"/>
            <w:vAlign w:val="center"/>
          </w:tcPr>
          <w:p>
            <w:r/>
            <w:r>
              <w:rPr>
                <w:b w:val="0"/>
                <w:sz w:val="17"/>
              </w:rPr>
              <w:t>Independent search/indexing service.</w:t>
            </w:r>
          </w:p>
        </w:tc>
      </w:tr>
      <w:tr>
        <w:tc>
          <w:tcPr>
            <w:tcW w:type="dxa" w:w="3360"/>
            <w:vAlign w:val="center"/>
          </w:tcPr>
          <w:p>
            <w:r/>
            <w:r>
              <w:rPr>
                <w:b w:val="0"/>
                <w:sz w:val="17"/>
              </w:rPr>
              <w:t>Search/AI Libraries</w:t>
            </w:r>
          </w:p>
        </w:tc>
        <w:tc>
          <w:tcPr>
            <w:tcW w:type="dxa" w:w="3360"/>
            <w:vAlign w:val="center"/>
          </w:tcPr>
          <w:p>
            <w:r/>
            <w:r>
              <w:rPr>
                <w:b w:val="0"/>
                <w:sz w:val="17"/>
              </w:rPr>
              <w:t>Python ecosystem selected during implementation</w:t>
            </w:r>
          </w:p>
        </w:tc>
        <w:tc>
          <w:tcPr>
            <w:tcW w:type="dxa" w:w="3360"/>
            <w:vAlign w:val="center"/>
          </w:tcPr>
          <w:p>
            <w:r/>
            <w:r>
              <w:rPr>
                <w:b w:val="0"/>
                <w:sz w:val="17"/>
              </w:rPr>
              <w:t>Lexical/semantic retrieval, embeddings and ranking.</w:t>
            </w:r>
          </w:p>
        </w:tc>
      </w:tr>
      <w:tr>
        <w:tc>
          <w:tcPr>
            <w:tcW w:type="dxa" w:w="3360"/>
            <w:vAlign w:val="center"/>
          </w:tcPr>
          <w:p>
            <w:r/>
            <w:r>
              <w:rPr>
                <w:b w:val="0"/>
                <w:sz w:val="17"/>
              </w:rPr>
              <w:t>API Format</w:t>
            </w:r>
          </w:p>
        </w:tc>
        <w:tc>
          <w:tcPr>
            <w:tcW w:type="dxa" w:w="3360"/>
            <w:vAlign w:val="center"/>
          </w:tcPr>
          <w:p>
            <w:r/>
            <w:r>
              <w:rPr>
                <w:b w:val="0"/>
                <w:sz w:val="17"/>
              </w:rPr>
              <w:t>REST / JSON</w:t>
            </w:r>
          </w:p>
        </w:tc>
        <w:tc>
          <w:tcPr>
            <w:tcW w:type="dxa" w:w="3360"/>
            <w:vAlign w:val="center"/>
          </w:tcPr>
          <w:p>
            <w:r/>
            <w:r>
              <w:rPr>
                <w:b w:val="0"/>
                <w:sz w:val="17"/>
              </w:rPr>
              <w:t>Frontend-backend and backend-search communication.</w:t>
            </w:r>
          </w:p>
        </w:tc>
      </w:tr>
      <w:tr>
        <w:tc>
          <w:tcPr>
            <w:tcW w:type="dxa" w:w="3360"/>
            <w:vAlign w:val="center"/>
          </w:tcPr>
          <w:p>
            <w:r/>
            <w:r>
              <w:rPr>
                <w:b w:val="0"/>
                <w:sz w:val="17"/>
              </w:rPr>
              <w:t>Testing</w:t>
            </w:r>
          </w:p>
        </w:tc>
        <w:tc>
          <w:tcPr>
            <w:tcW w:type="dxa" w:w="3360"/>
            <w:vAlign w:val="center"/>
          </w:tcPr>
          <w:p>
            <w:r/>
            <w:r>
              <w:rPr>
                <w:b w:val="0"/>
                <w:sz w:val="17"/>
              </w:rPr>
              <w:t>JUnit/Mockito + API testing tooling + frontend test framework</w:t>
            </w:r>
          </w:p>
        </w:tc>
        <w:tc>
          <w:tcPr>
            <w:tcW w:type="dxa" w:w="3360"/>
            <w:vAlign w:val="center"/>
          </w:tcPr>
          <w:p>
            <w:r/>
            <w:r>
              <w:rPr>
                <w:b w:val="0"/>
                <w:sz w:val="17"/>
              </w:rPr>
              <w:t>Automated verification.</w:t>
            </w:r>
          </w:p>
        </w:tc>
      </w:tr>
      <w:tr>
        <w:tc>
          <w:tcPr>
            <w:tcW w:type="dxa" w:w="3360"/>
            <w:vAlign w:val="center"/>
          </w:tcPr>
          <w:p>
            <w:r/>
            <w:r>
              <w:rPr>
                <w:b w:val="0"/>
                <w:sz w:val="17"/>
              </w:rPr>
              <w:t>Build</w:t>
            </w:r>
          </w:p>
        </w:tc>
        <w:tc>
          <w:tcPr>
            <w:tcW w:type="dxa" w:w="3360"/>
            <w:vAlign w:val="center"/>
          </w:tcPr>
          <w:p>
            <w:r/>
            <w:r>
              <w:rPr>
                <w:b w:val="0"/>
                <w:sz w:val="17"/>
              </w:rPr>
              <w:t>Maven</w:t>
            </w:r>
          </w:p>
        </w:tc>
        <w:tc>
          <w:tcPr>
            <w:tcW w:type="dxa" w:w="3360"/>
            <w:vAlign w:val="center"/>
          </w:tcPr>
          <w:p>
            <w:r/>
            <w:r>
              <w:rPr>
                <w:b w:val="0"/>
                <w:sz w:val="17"/>
              </w:rPr>
              <w:t>Backend build/dependency management.</w:t>
            </w:r>
          </w:p>
        </w:tc>
      </w:tr>
      <w:tr>
        <w:tc>
          <w:tcPr>
            <w:tcW w:type="dxa" w:w="3360"/>
            <w:vAlign w:val="center"/>
          </w:tcPr>
          <w:p>
            <w:r/>
            <w:r>
              <w:rPr>
                <w:b w:val="0"/>
                <w:sz w:val="17"/>
              </w:rPr>
              <w:t>Version Control</w:t>
            </w:r>
          </w:p>
        </w:tc>
        <w:tc>
          <w:tcPr>
            <w:tcW w:type="dxa" w:w="3360"/>
            <w:vAlign w:val="center"/>
          </w:tcPr>
          <w:p>
            <w:r/>
            <w:r>
              <w:rPr>
                <w:b w:val="0"/>
                <w:sz w:val="17"/>
              </w:rPr>
              <w:t>Git + GitHub</w:t>
            </w:r>
          </w:p>
        </w:tc>
        <w:tc>
          <w:tcPr>
            <w:tcW w:type="dxa" w:w="3360"/>
            <w:vAlign w:val="center"/>
          </w:tcPr>
          <w:p>
            <w:r/>
            <w:r>
              <w:rPr>
                <w:b w:val="0"/>
                <w:sz w:val="17"/>
              </w:rPr>
              <w:t>Source control and collaboration.</w:t>
            </w:r>
          </w:p>
        </w:tc>
      </w:tr>
      <w:tr>
        <w:tc>
          <w:tcPr>
            <w:tcW w:type="dxa" w:w="3360"/>
            <w:vAlign w:val="center"/>
          </w:tcPr>
          <w:p>
            <w:r/>
            <w:r>
              <w:rPr>
                <w:b w:val="0"/>
                <w:sz w:val="17"/>
              </w:rPr>
              <w:t>Development</w:t>
            </w:r>
          </w:p>
        </w:tc>
        <w:tc>
          <w:tcPr>
            <w:tcW w:type="dxa" w:w="3360"/>
            <w:vAlign w:val="center"/>
          </w:tcPr>
          <w:p>
            <w:r/>
            <w:r>
              <w:rPr>
                <w:b w:val="0"/>
                <w:sz w:val="17"/>
              </w:rPr>
              <w:t>VS Code / IntelliJ IDEA</w:t>
            </w:r>
          </w:p>
        </w:tc>
        <w:tc>
          <w:tcPr>
            <w:tcW w:type="dxa" w:w="3360"/>
            <w:vAlign w:val="center"/>
          </w:tcPr>
          <w:p>
            <w:r/>
            <w:r>
              <w:rPr>
                <w:b w:val="0"/>
                <w:sz w:val="17"/>
              </w:rPr>
              <w:t>Implementation environment.</w:t>
            </w:r>
          </w:p>
        </w:tc>
      </w:tr>
    </w:tbl>
    <w:p/>
    <w:p>
      <w:r>
        <w:t>The technology baseline deliberately does not introduce a payment gateway, booking engine, or financial service because those capabilities are explicitly outside the current SRS scope. fileciteturn3file14</w:t>
      </w:r>
    </w:p>
    <w:p>
      <w:pPr>
        <w:pStyle w:val="Heading1"/>
      </w:pPr>
      <w:r>
        <w:t>25. Architecture-to-Requirement Mapping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Requirement Group</w:t>
            </w:r>
          </w:p>
        </w:tc>
        <w:tc>
          <w:tcPr>
            <w:tcW w:type="dxa" w:w="5040"/>
            <w:vAlign w:val="center"/>
            <w:shd w:fill="D9EAF7"/>
          </w:tcPr>
          <w:p>
            <w:r/>
            <w:r>
              <w:rPr>
                <w:b/>
                <w:sz w:val="17"/>
              </w:rPr>
              <w:t>Architecture Response</w:t>
            </w:r>
          </w:p>
        </w:tc>
      </w:tr>
      <w:tr>
        <w:tc>
          <w:tcPr>
            <w:tcW w:type="dxa" w:w="5040"/>
            <w:vAlign w:val="center"/>
          </w:tcPr>
          <w:p>
            <w:r/>
            <w:r>
              <w:rPr>
                <w:b w:val="0"/>
                <w:sz w:val="17"/>
              </w:rPr>
              <w:t>FR-001–FR-025 Identity/Access</w:t>
            </w:r>
          </w:p>
        </w:tc>
        <w:tc>
          <w:tcPr>
            <w:tcW w:type="dxa" w:w="5040"/>
            <w:vAlign w:val="center"/>
          </w:tcPr>
          <w:p>
            <w:r/>
            <w:r>
              <w:rPr>
                <w:b w:val="0"/>
                <w:sz w:val="17"/>
              </w:rPr>
              <w:t>Identity + access modules; backend security boundary; database authority.</w:t>
            </w:r>
          </w:p>
        </w:tc>
      </w:tr>
      <w:tr>
        <w:tc>
          <w:tcPr>
            <w:tcW w:type="dxa" w:w="5040"/>
            <w:vAlign w:val="center"/>
          </w:tcPr>
          <w:p>
            <w:r/>
            <w:r>
              <w:rPr>
                <w:b w:val="0"/>
                <w:sz w:val="17"/>
              </w:rPr>
              <w:t>FR-030–FR-044 Theatre/Infrastructure</w:t>
            </w:r>
          </w:p>
        </w:tc>
        <w:tc>
          <w:tcPr>
            <w:tcW w:type="dxa" w:w="5040"/>
            <w:vAlign w:val="center"/>
          </w:tcPr>
          <w:p>
            <w:r/>
            <w:r>
              <w:rPr>
                <w:b w:val="0"/>
                <w:sz w:val="17"/>
              </w:rPr>
              <w:t>Organization + infrastructure modules; theatre-scoped authorization.</w:t>
            </w:r>
          </w:p>
        </w:tc>
      </w:tr>
      <w:tr>
        <w:tc>
          <w:tcPr>
            <w:tcW w:type="dxa" w:w="5040"/>
            <w:vAlign w:val="center"/>
          </w:tcPr>
          <w:p>
            <w:r/>
            <w:r>
              <w:rPr>
                <w:b w:val="0"/>
                <w:sz w:val="17"/>
              </w:rPr>
              <w:t>FR-050–FR-062 Catalogue</w:t>
            </w:r>
          </w:p>
        </w:tc>
        <w:tc>
          <w:tcPr>
            <w:tcW w:type="dxa" w:w="5040"/>
            <w:vAlign w:val="center"/>
          </w:tcPr>
          <w:p>
            <w:r/>
            <w:r>
              <w:rPr>
                <w:b w:val="0"/>
                <w:sz w:val="17"/>
              </w:rPr>
              <w:t>Catalogue + show-configuration modules backed by locked schema.</w:t>
            </w:r>
          </w:p>
        </w:tc>
      </w:tr>
      <w:tr>
        <w:tc>
          <w:tcPr>
            <w:tcW w:type="dxa" w:w="5040"/>
            <w:vAlign w:val="center"/>
          </w:tcPr>
          <w:p>
            <w:r/>
            <w:r>
              <w:rPr>
                <w:b w:val="0"/>
                <w:sz w:val="17"/>
              </w:rPr>
              <w:t>FR-070–FR-083 Scheduling/Availability</w:t>
            </w:r>
          </w:p>
        </w:tc>
        <w:tc>
          <w:tcPr>
            <w:tcW w:type="dxa" w:w="5040"/>
            <w:vAlign w:val="center"/>
          </w:tcPr>
          <w:p>
            <w:r/>
            <w:r>
              <w:rPr>
                <w:b w:val="0"/>
                <w:sz w:val="17"/>
              </w:rPr>
              <w:t>Scheduling + availability modules with transactional integrity.</w:t>
            </w:r>
          </w:p>
        </w:tc>
      </w:tr>
      <w:tr>
        <w:tc>
          <w:tcPr>
            <w:tcW w:type="dxa" w:w="5040"/>
            <w:vAlign w:val="center"/>
          </w:tcPr>
          <w:p>
            <w:r/>
            <w:r>
              <w:rPr>
                <w:b w:val="0"/>
                <w:sz w:val="17"/>
              </w:rPr>
              <w:t>FR-090–FR-098 Search</w:t>
            </w:r>
          </w:p>
        </w:tc>
        <w:tc>
          <w:tcPr>
            <w:tcW w:type="dxa" w:w="5040"/>
            <w:vAlign w:val="center"/>
          </w:tcPr>
          <w:p>
            <w:r/>
            <w:r>
              <w:rPr>
                <w:b w:val="0"/>
                <w:sz w:val="17"/>
              </w:rPr>
              <w:t>Search integration module + independent search service + derived index.</w:t>
            </w:r>
          </w:p>
        </w:tc>
      </w:tr>
      <w:tr>
        <w:tc>
          <w:tcPr>
            <w:tcW w:type="dxa" w:w="5040"/>
            <w:vAlign w:val="center"/>
          </w:tcPr>
          <w:p>
            <w:r/>
            <w:r>
              <w:rPr>
                <w:b w:val="0"/>
                <w:sz w:val="17"/>
              </w:rPr>
              <w:t>FR-110–FR-112 Audit</w:t>
            </w:r>
          </w:p>
        </w:tc>
        <w:tc>
          <w:tcPr>
            <w:tcW w:type="dxa" w:w="5040"/>
            <w:vAlign w:val="center"/>
          </w:tcPr>
          <w:p>
            <w:r/>
            <w:r>
              <w:rPr>
                <w:b w:val="0"/>
                <w:sz w:val="17"/>
              </w:rPr>
              <w:t>Audit module + append-only AUDIT_LOG.</w:t>
            </w:r>
          </w:p>
        </w:tc>
      </w:tr>
      <w:tr>
        <w:tc>
          <w:tcPr>
            <w:tcW w:type="dxa" w:w="5040"/>
            <w:vAlign w:val="center"/>
          </w:tcPr>
          <w:p>
            <w:r/>
            <w:r>
              <w:rPr>
                <w:b w:val="0"/>
                <w:sz w:val="17"/>
              </w:rPr>
              <w:t>SEC-001–SEC-009</w:t>
            </w:r>
          </w:p>
        </w:tc>
        <w:tc>
          <w:tcPr>
            <w:tcW w:type="dxa" w:w="5040"/>
            <w:vAlign w:val="center"/>
          </w:tcPr>
          <w:p>
            <w:r/>
            <w:r>
              <w:rPr>
                <w:b w:val="0"/>
                <w:sz w:val="17"/>
              </w:rPr>
              <w:t>Centralized backend security and authorization.</w:t>
            </w:r>
          </w:p>
        </w:tc>
      </w:tr>
      <w:tr>
        <w:tc>
          <w:tcPr>
            <w:tcW w:type="dxa" w:w="5040"/>
            <w:vAlign w:val="center"/>
          </w:tcPr>
          <w:p>
            <w:r/>
            <w:r>
              <w:rPr>
                <w:b w:val="0"/>
                <w:sz w:val="17"/>
              </w:rPr>
              <w:t>AI-001–AI-011</w:t>
            </w:r>
          </w:p>
        </w:tc>
        <w:tc>
          <w:tcPr>
            <w:tcW w:type="dxa" w:w="5040"/>
            <w:vAlign w:val="center"/>
          </w:tcPr>
          <w:p>
            <w:r/>
            <w:r>
              <w:rPr>
                <w:b w:val="0"/>
                <w:sz w:val="17"/>
              </w:rPr>
              <w:t>Independent indexing/retrieval/ranking service and rebuildable derived store.</w:t>
            </w:r>
          </w:p>
        </w:tc>
      </w:tr>
      <w:tr>
        <w:tc>
          <w:tcPr>
            <w:tcW w:type="dxa" w:w="5040"/>
            <w:vAlign w:val="center"/>
          </w:tcPr>
          <w:p>
            <w:r/>
            <w:r>
              <w:rPr>
                <w:b w:val="0"/>
                <w:sz w:val="17"/>
              </w:rPr>
              <w:t>NFR-001–NFR-012</w:t>
            </w:r>
          </w:p>
        </w:tc>
        <w:tc>
          <w:tcPr>
            <w:tcW w:type="dxa" w:w="5040"/>
            <w:vAlign w:val="center"/>
          </w:tcPr>
          <w:p>
            <w:r/>
            <w:r>
              <w:rPr>
                <w:b w:val="0"/>
                <w:sz w:val="17"/>
              </w:rPr>
              <w:t>Layering, indexing, independent search, observability, configuration and testability.</w:t>
            </w:r>
          </w:p>
        </w:tc>
      </w:tr>
    </w:tbl>
    <w:p/>
    <w:p>
      <w:r>
        <w:t>The mapping is derived from the SRS functional, security, AI/search and non-functional requirements. fileciteturn3file14</w:t>
      </w:r>
    </w:p>
    <w:p>
      <w:pPr>
        <w:pStyle w:val="Heading1"/>
      </w:pPr>
      <w:r>
        <w:t>26. API Boundary Rules</w:t>
      </w:r>
    </w:p>
    <w:p>
      <w:pPr>
        <w:pStyle w:val="ListBullet"/>
      </w:pPr>
      <w:r>
        <w:t>The frontend consumes resource-oriented backend APIs.</w:t>
      </w:r>
    </w:p>
    <w:p>
      <w:pPr>
        <w:pStyle w:val="ListBullet"/>
      </w:pPr>
      <w:r>
        <w:t>The backend owns authorization and business transaction boundaries.</w:t>
      </w:r>
    </w:p>
    <w:p>
      <w:pPr>
        <w:pStyle w:val="ListBullet"/>
      </w:pPr>
      <w:r>
        <w:t>The backend exposes search through an application endpoint rather than exposing the search infrastructure directly.</w:t>
      </w:r>
    </w:p>
    <w:p>
      <w:pPr>
        <w:pStyle w:val="ListBullet"/>
      </w:pPr>
      <w:r>
        <w:t>The search service API is internal and versioned.</w:t>
      </w:r>
    </w:p>
    <w:p>
      <w:pPr>
        <w:pStyle w:val="ListBullet"/>
      </w:pPr>
      <w:r>
        <w:t>API contracts must use DTOs rather than exposing database tables wholesale.</w:t>
      </w:r>
    </w:p>
    <w:p>
      <w:pPr>
        <w:pStyle w:val="ListBullet"/>
      </w:pPr>
      <w:r>
        <w:t>API errors must be controlled and machine-readable.</w:t>
      </w:r>
    </w:p>
    <w:p>
      <w:pPr>
        <w:pStyle w:val="ListBullet"/>
      </w:pPr>
      <w:r>
        <w:t>API versioning strategy will be finalized in A-05.</w:t>
      </w:r>
    </w:p>
    <w:p>
      <w:pPr>
        <w:pStyle w:val="Heading1"/>
      </w:pPr>
      <w:r>
        <w:t>27. Architecture and Database Change Control</w:t>
      </w:r>
    </w:p>
    <w:p>
      <w:r>
        <w:t>Because A-04 is locked for implementation, architecture must adapt to the approved schema rather than silently modifying it. A requirement that cannot be implemented cleanly using the current model must trigger a controlled change request.</w:t>
      </w:r>
    </w:p>
    <w:p>
      <w:pPr>
        <w:pStyle w:val="ListNumber"/>
      </w:pPr>
      <w:r>
        <w:t>Identify affected requirements.</w:t>
      </w:r>
    </w:p>
    <w:p>
      <w:pPr>
        <w:pStyle w:val="ListNumber"/>
      </w:pPr>
      <w:r>
        <w:t>Assess 3NF and data-integrity impact.</w:t>
      </w:r>
    </w:p>
    <w:p>
      <w:pPr>
        <w:pStyle w:val="ListNumber"/>
      </w:pPr>
      <w:r>
        <w:t>Assess API and frontend impact.</w:t>
      </w:r>
    </w:p>
    <w:p>
      <w:pPr>
        <w:pStyle w:val="ListNumber"/>
      </w:pPr>
      <w:r>
        <w:t>Assess search/index impact.</w:t>
      </w:r>
    </w:p>
    <w:p>
      <w:pPr>
        <w:pStyle w:val="ListNumber"/>
      </w:pPr>
      <w:r>
        <w:t>Assess migration and rollback impact.</w:t>
      </w:r>
    </w:p>
    <w:p>
      <w:pPr>
        <w:pStyle w:val="ListNumber"/>
      </w:pPr>
      <w:r>
        <w:t>Assess test impact.</w:t>
      </w:r>
    </w:p>
    <w:p>
      <w:pPr>
        <w:pStyle w:val="ListNumber"/>
      </w:pPr>
      <w:r>
        <w:t>Obtain required approval before modifying the baseline.</w:t>
      </w:r>
    </w:p>
    <w:p>
      <w:r>
        <w:t>The software development process explicitly requires schema changes to be assessed for normalization, referential integrity, API, migration, test and scope impact. fileciteturn3file17</w:t>
      </w:r>
    </w:p>
    <w:p>
      <w:pPr>
        <w:pStyle w:val="Heading1"/>
      </w:pPr>
      <w:r>
        <w:t>28. Principal Architectural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Risk</w:t>
            </w:r>
          </w:p>
        </w:tc>
        <w:tc>
          <w:tcPr>
            <w:tcW w:type="dxa" w:w="3360"/>
            <w:vAlign w:val="center"/>
            <w:shd w:fill="D9EAF7"/>
          </w:tcPr>
          <w:p>
            <w:r/>
            <w:r>
              <w:rPr>
                <w:b/>
                <w:sz w:val="17"/>
              </w:rPr>
              <w:t>Impact</w:t>
            </w:r>
          </w:p>
        </w:tc>
        <w:tc>
          <w:tcPr>
            <w:tcW w:type="dxa" w:w="3360"/>
            <w:vAlign w:val="center"/>
            <w:shd w:fill="D9EAF7"/>
          </w:tcPr>
          <w:p>
            <w:r/>
            <w:r>
              <w:rPr>
                <w:b/>
                <w:sz w:val="17"/>
              </w:rPr>
              <w:t>Mitigation</w:t>
            </w:r>
          </w:p>
        </w:tc>
      </w:tr>
      <w:tr>
        <w:tc>
          <w:tcPr>
            <w:tcW w:type="dxa" w:w="3360"/>
            <w:vAlign w:val="center"/>
          </w:tcPr>
          <w:p>
            <w:r/>
            <w:r>
              <w:rPr>
                <w:b w:val="0"/>
                <w:sz w:val="17"/>
              </w:rPr>
              <w:t>Search becomes stale</w:t>
            </w:r>
          </w:p>
        </w:tc>
        <w:tc>
          <w:tcPr>
            <w:tcW w:type="dxa" w:w="3360"/>
            <w:vAlign w:val="center"/>
          </w:tcPr>
          <w:p>
            <w:r/>
            <w:r>
              <w:rPr>
                <w:b w:val="0"/>
                <w:sz w:val="17"/>
              </w:rPr>
              <w:t>Incorrect discovery result</w:t>
            </w:r>
          </w:p>
        </w:tc>
        <w:tc>
          <w:tcPr>
            <w:tcW w:type="dxa" w:w="3360"/>
            <w:vAlign w:val="center"/>
          </w:tcPr>
          <w:p>
            <w:r/>
            <w:r>
              <w:rPr>
                <w:b w:val="0"/>
                <w:sz w:val="17"/>
              </w:rPr>
              <w:t>Index status, versioning, source resolution and rebuild process.</w:t>
            </w:r>
          </w:p>
        </w:tc>
      </w:tr>
      <w:tr>
        <w:tc>
          <w:tcPr>
            <w:tcW w:type="dxa" w:w="3360"/>
            <w:vAlign w:val="center"/>
          </w:tcPr>
          <w:p>
            <w:r/>
            <w:r>
              <w:rPr>
                <w:b w:val="0"/>
                <w:sz w:val="17"/>
              </w:rPr>
              <w:t>Unauthorized Theatre Manager access</w:t>
            </w:r>
          </w:p>
        </w:tc>
        <w:tc>
          <w:tcPr>
            <w:tcW w:type="dxa" w:w="3360"/>
            <w:vAlign w:val="center"/>
          </w:tcPr>
          <w:p>
            <w:r/>
            <w:r>
              <w:rPr>
                <w:b w:val="0"/>
                <w:sz w:val="17"/>
              </w:rPr>
              <w:t>Cross-theatre data mutation</w:t>
            </w:r>
          </w:p>
        </w:tc>
        <w:tc>
          <w:tcPr>
            <w:tcW w:type="dxa" w:w="3360"/>
            <w:vAlign w:val="center"/>
          </w:tcPr>
          <w:p>
            <w:r/>
            <w:r>
              <w:rPr>
                <w:b w:val="0"/>
                <w:sz w:val="17"/>
              </w:rPr>
              <w:t>Server-side role + EMPLOYEE_THEATRE authorization.</w:t>
            </w:r>
          </w:p>
        </w:tc>
      </w:tr>
      <w:tr>
        <w:tc>
          <w:tcPr>
            <w:tcW w:type="dxa" w:w="3360"/>
            <w:vAlign w:val="center"/>
          </w:tcPr>
          <w:p>
            <w:r/>
            <w:r>
              <w:rPr>
                <w:b w:val="0"/>
                <w:sz w:val="17"/>
              </w:rPr>
              <w:t>Database schema drift</w:t>
            </w:r>
          </w:p>
        </w:tc>
        <w:tc>
          <w:tcPr>
            <w:tcW w:type="dxa" w:w="3360"/>
            <w:vAlign w:val="center"/>
          </w:tcPr>
          <w:p>
            <w:r/>
            <w:r>
              <w:rPr>
                <w:b w:val="0"/>
                <w:sz w:val="17"/>
              </w:rPr>
              <w:t>Broken integration and data integrity</w:t>
            </w:r>
          </w:p>
        </w:tc>
        <w:tc>
          <w:tcPr>
            <w:tcW w:type="dxa" w:w="3360"/>
            <w:vAlign w:val="center"/>
          </w:tcPr>
          <w:p>
            <w:r/>
            <w:r>
              <w:rPr>
                <w:b w:val="0"/>
                <w:sz w:val="17"/>
              </w:rPr>
              <w:t>Locked baseline, migrations, change control.</w:t>
            </w:r>
          </w:p>
        </w:tc>
      </w:tr>
      <w:tr>
        <w:tc>
          <w:tcPr>
            <w:tcW w:type="dxa" w:w="3360"/>
            <w:vAlign w:val="center"/>
          </w:tcPr>
          <w:p>
            <w:r/>
            <w:r>
              <w:rPr>
                <w:b w:val="0"/>
                <w:sz w:val="17"/>
              </w:rPr>
              <w:t>AI service failure</w:t>
            </w:r>
          </w:p>
        </w:tc>
        <w:tc>
          <w:tcPr>
            <w:tcW w:type="dxa" w:w="3360"/>
            <w:vAlign w:val="center"/>
          </w:tcPr>
          <w:p>
            <w:r/>
            <w:r>
              <w:rPr>
                <w:b w:val="0"/>
                <w:sz w:val="17"/>
              </w:rPr>
              <w:t>Search unavailable</w:t>
            </w:r>
          </w:p>
        </w:tc>
        <w:tc>
          <w:tcPr>
            <w:tcW w:type="dxa" w:w="3360"/>
            <w:vAlign w:val="center"/>
          </w:tcPr>
          <w:p>
            <w:r/>
            <w:r>
              <w:rPr>
                <w:b w:val="0"/>
                <w:sz w:val="17"/>
              </w:rPr>
              <w:t>Independent service and controlled degradation.</w:t>
            </w:r>
          </w:p>
        </w:tc>
      </w:tr>
      <w:tr>
        <w:tc>
          <w:tcPr>
            <w:tcW w:type="dxa" w:w="3360"/>
            <w:vAlign w:val="center"/>
          </w:tcPr>
          <w:p>
            <w:r/>
            <w:r>
              <w:rPr>
                <w:b w:val="0"/>
                <w:sz w:val="17"/>
              </w:rPr>
              <w:t>Duplicated operational data</w:t>
            </w:r>
          </w:p>
        </w:tc>
        <w:tc>
          <w:tcPr>
            <w:tcW w:type="dxa" w:w="3360"/>
            <w:vAlign w:val="center"/>
          </w:tcPr>
          <w:p>
            <w:r/>
            <w:r>
              <w:rPr>
                <w:b w:val="0"/>
                <w:sz w:val="17"/>
              </w:rPr>
              <w:t>Inconsistency</w:t>
            </w:r>
          </w:p>
        </w:tc>
        <w:tc>
          <w:tcPr>
            <w:tcW w:type="dxa" w:w="3360"/>
            <w:vAlign w:val="center"/>
          </w:tcPr>
          <w:p>
            <w:r/>
            <w:r>
              <w:rPr>
                <w:b w:val="0"/>
                <w:sz w:val="17"/>
              </w:rPr>
              <w:t>Relational DB remains authoritative.</w:t>
            </w:r>
          </w:p>
        </w:tc>
      </w:tr>
      <w:tr>
        <w:tc>
          <w:tcPr>
            <w:tcW w:type="dxa" w:w="3360"/>
            <w:vAlign w:val="center"/>
          </w:tcPr>
          <w:p>
            <w:r/>
            <w:r>
              <w:rPr>
                <w:b w:val="0"/>
                <w:sz w:val="17"/>
              </w:rPr>
              <w:t>Business rule implemented only in UI</w:t>
            </w:r>
          </w:p>
        </w:tc>
        <w:tc>
          <w:tcPr>
            <w:tcW w:type="dxa" w:w="3360"/>
            <w:vAlign w:val="center"/>
          </w:tcPr>
          <w:p>
            <w:r/>
            <w:r>
              <w:rPr>
                <w:b w:val="0"/>
                <w:sz w:val="17"/>
              </w:rPr>
              <w:t>Bypass via API</w:t>
            </w:r>
          </w:p>
        </w:tc>
        <w:tc>
          <w:tcPr>
            <w:tcW w:type="dxa" w:w="3360"/>
            <w:vAlign w:val="center"/>
          </w:tcPr>
          <w:p>
            <w:r/>
            <w:r>
              <w:rPr>
                <w:b w:val="0"/>
                <w:sz w:val="17"/>
              </w:rPr>
              <w:t>Backend validation + database constraints.</w:t>
            </w:r>
          </w:p>
        </w:tc>
      </w:tr>
      <w:tr>
        <w:tc>
          <w:tcPr>
            <w:tcW w:type="dxa" w:w="3360"/>
            <w:vAlign w:val="center"/>
          </w:tcPr>
          <w:p>
            <w:r/>
            <w:r>
              <w:rPr>
                <w:b w:val="0"/>
                <w:sz w:val="17"/>
              </w:rPr>
              <w:t>Microservice over-complexity</w:t>
            </w:r>
          </w:p>
        </w:tc>
        <w:tc>
          <w:tcPr>
            <w:tcW w:type="dxa" w:w="3360"/>
            <w:vAlign w:val="center"/>
          </w:tcPr>
          <w:p>
            <w:r/>
            <w:r>
              <w:rPr>
                <w:b w:val="0"/>
                <w:sz w:val="17"/>
              </w:rPr>
              <w:t>Development/operation overhead</w:t>
            </w:r>
          </w:p>
        </w:tc>
        <w:tc>
          <w:tcPr>
            <w:tcW w:type="dxa" w:w="3360"/>
            <w:vAlign w:val="center"/>
          </w:tcPr>
          <w:p>
            <w:r/>
            <w:r>
              <w:rPr>
                <w:b w:val="0"/>
                <w:sz w:val="17"/>
              </w:rPr>
              <w:t>Modular monolith for core domain.</w:t>
            </w:r>
          </w:p>
        </w:tc>
      </w:tr>
      <w:tr>
        <w:tc>
          <w:tcPr>
            <w:tcW w:type="dxa" w:w="3360"/>
            <w:vAlign w:val="center"/>
          </w:tcPr>
          <w:p>
            <w:r/>
            <w:r>
              <w:rPr>
                <w:b w:val="0"/>
                <w:sz w:val="17"/>
              </w:rPr>
              <w:t>Search algorithm lock-in</w:t>
            </w:r>
          </w:p>
        </w:tc>
        <w:tc>
          <w:tcPr>
            <w:tcW w:type="dxa" w:w="3360"/>
            <w:vAlign w:val="center"/>
          </w:tcPr>
          <w:p>
            <w:r/>
            <w:r>
              <w:rPr>
                <w:b w:val="0"/>
                <w:sz w:val="17"/>
              </w:rPr>
              <w:t>Difficult evolution</w:t>
            </w:r>
          </w:p>
        </w:tc>
        <w:tc>
          <w:tcPr>
            <w:tcW w:type="dxa" w:w="3360"/>
            <w:vAlign w:val="center"/>
          </w:tcPr>
          <w:p>
            <w:r/>
            <w:r>
              <w:rPr>
                <w:b w:val="0"/>
                <w:sz w:val="17"/>
              </w:rPr>
              <w:t>Search client abstraction and independent service.</w:t>
            </w:r>
          </w:p>
        </w:tc>
      </w:tr>
      <w:tr>
        <w:tc>
          <w:tcPr>
            <w:tcW w:type="dxa" w:w="3360"/>
            <w:vAlign w:val="center"/>
          </w:tcPr>
          <w:p>
            <w:r/>
            <w:r>
              <w:rPr>
                <w:b w:val="0"/>
                <w:sz w:val="17"/>
              </w:rPr>
              <w:t>Credential exposure</w:t>
            </w:r>
          </w:p>
        </w:tc>
        <w:tc>
          <w:tcPr>
            <w:tcW w:type="dxa" w:w="3360"/>
            <w:vAlign w:val="center"/>
          </w:tcPr>
          <w:p>
            <w:r/>
            <w:r>
              <w:rPr>
                <w:b w:val="0"/>
                <w:sz w:val="17"/>
              </w:rPr>
              <w:t>Security compromise</w:t>
            </w:r>
          </w:p>
        </w:tc>
        <w:tc>
          <w:tcPr>
            <w:tcW w:type="dxa" w:w="3360"/>
            <w:vAlign w:val="center"/>
          </w:tcPr>
          <w:p>
            <w:r/>
            <w:r>
              <w:rPr>
                <w:b w:val="0"/>
                <w:sz w:val="17"/>
              </w:rPr>
              <w:t>Hashing, secrets management, no plaintext credentials.</w:t>
            </w:r>
          </w:p>
        </w:tc>
      </w:tr>
    </w:tbl>
    <w:p/>
    <w:p>
      <w:pPr>
        <w:pStyle w:val="Heading1"/>
      </w:pPr>
      <w:r>
        <w:t>29. Architecture Review Checklist</w:t>
      </w:r>
    </w:p>
    <w:p>
      <w:pPr>
        <w:pStyle w:val="ListBullet"/>
      </w:pPr>
      <w:r>
        <w:t>Every SRS MUST requirement has an architectural home.</w:t>
      </w:r>
    </w:p>
    <w:p>
      <w:pPr>
        <w:pStyle w:val="ListBullet"/>
      </w:pPr>
      <w:r>
        <w:t>No excluded functionality has been introduced.</w:t>
      </w:r>
    </w:p>
    <w:p>
      <w:pPr>
        <w:pStyle w:val="ListBullet"/>
      </w:pPr>
      <w:r>
        <w:t>The locked 28-entity database is preserved.</w:t>
      </w:r>
    </w:p>
    <w:p>
      <w:pPr>
        <w:pStyle w:val="ListBullet"/>
      </w:pPr>
      <w:r>
        <w:t>The relational database remains the source of truth.</w:t>
      </w:r>
    </w:p>
    <w:p>
      <w:pPr>
        <w:pStyle w:val="ListBullet"/>
      </w:pPr>
      <w:r>
        <w:t>Search is explicitly derived and rebuildable.</w:t>
      </w:r>
    </w:p>
    <w:p>
      <w:pPr>
        <w:pStyle w:val="ListBullet"/>
      </w:pPr>
      <w:r>
        <w:t>Theatre Manager authorization is enforceable server-side.</w:t>
      </w:r>
    </w:p>
    <w:p>
      <w:pPr>
        <w:pStyle w:val="ListBullet"/>
      </w:pPr>
      <w:r>
        <w:t>Super Admin has platform-level authorization.</w:t>
      </w:r>
    </w:p>
    <w:p>
      <w:pPr>
        <w:pStyle w:val="ListBullet"/>
      </w:pPr>
      <w:r>
        <w:t>Critical show business rules have enforcement locations.</w:t>
      </w:r>
    </w:p>
    <w:p>
      <w:pPr>
        <w:pStyle w:val="ListBullet"/>
      </w:pPr>
      <w:r>
        <w:t>Frontend cannot bypass backend security.</w:t>
      </w:r>
    </w:p>
    <w:p>
      <w:pPr>
        <w:pStyle w:val="ListBullet"/>
      </w:pPr>
      <w:r>
        <w:t>Search service has no direct transactional write authority.</w:t>
      </w:r>
    </w:p>
    <w:p>
      <w:pPr>
        <w:pStyle w:val="ListBullet"/>
      </w:pPr>
      <w:r>
        <w:t>Deployment units and environment responsibilities are clear.</w:t>
      </w:r>
    </w:p>
    <w:p>
      <w:pPr>
        <w:pStyle w:val="ListBullet"/>
      </w:pPr>
      <w:r>
        <w:t>Failure and rollback behavior is defined at a high level.</w:t>
      </w:r>
    </w:p>
    <w:p>
      <w:pPr>
        <w:pStyle w:val="ListBullet"/>
      </w:pPr>
      <w:r>
        <w:t>Technology choices are implementable with the project constraints.</w:t>
      </w:r>
    </w:p>
    <w:p>
      <w:pPr>
        <w:pStyle w:val="Heading1"/>
      </w:pPr>
      <w:r>
        <w:t>30. Architecture Decisions Requiring Confirmation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ID</w:t>
            </w:r>
          </w:p>
        </w:tc>
        <w:tc>
          <w:tcPr>
            <w:tcW w:type="dxa" w:w="3360"/>
            <w:vAlign w:val="center"/>
            <w:shd w:fill="D9EAF7"/>
          </w:tcPr>
          <w:p>
            <w:r/>
            <w:r>
              <w:rPr>
                <w:b/>
                <w:sz w:val="17"/>
              </w:rPr>
              <w:t>Decision</w:t>
            </w:r>
          </w:p>
        </w:tc>
        <w:tc>
          <w:tcPr>
            <w:tcW w:type="dxa" w:w="3360"/>
            <w:vAlign w:val="center"/>
            <w:shd w:fill="D9EAF7"/>
          </w:tcPr>
          <w:p>
            <w:r/>
            <w:r>
              <w:rPr>
                <w:b/>
                <w:sz w:val="17"/>
              </w:rPr>
              <w:t>Architecture Impact</w:t>
            </w:r>
          </w:p>
        </w:tc>
      </w:tr>
      <w:tr>
        <w:tc>
          <w:tcPr>
            <w:tcW w:type="dxa" w:w="3360"/>
            <w:vAlign w:val="center"/>
          </w:tcPr>
          <w:p>
            <w:r/>
            <w:r>
              <w:rPr>
                <w:b w:val="0"/>
                <w:sz w:val="17"/>
              </w:rPr>
              <w:t>ARCH-TBD-001</w:t>
            </w:r>
          </w:p>
        </w:tc>
        <w:tc>
          <w:tcPr>
            <w:tcW w:type="dxa" w:w="3360"/>
            <w:vAlign w:val="center"/>
          </w:tcPr>
          <w:p>
            <w:r/>
            <w:r>
              <w:rPr>
                <w:b w:val="0"/>
                <w:sz w:val="17"/>
              </w:rPr>
              <w:t>Exact authentication token/session mechanism</w:t>
            </w:r>
          </w:p>
        </w:tc>
        <w:tc>
          <w:tcPr>
            <w:tcW w:type="dxa" w:w="3360"/>
            <w:vAlign w:val="center"/>
          </w:tcPr>
          <w:p>
            <w:r/>
            <w:r>
              <w:rPr>
                <w:b w:val="0"/>
                <w:sz w:val="17"/>
              </w:rPr>
              <w:t>Final security and API design.</w:t>
            </w:r>
          </w:p>
        </w:tc>
      </w:tr>
      <w:tr>
        <w:tc>
          <w:tcPr>
            <w:tcW w:type="dxa" w:w="3360"/>
            <w:vAlign w:val="center"/>
          </w:tcPr>
          <w:p>
            <w:r/>
            <w:r>
              <w:rPr>
                <w:b w:val="0"/>
                <w:sz w:val="17"/>
              </w:rPr>
              <w:t>ARCH-TBD-002</w:t>
            </w:r>
          </w:p>
        </w:tc>
        <w:tc>
          <w:tcPr>
            <w:tcW w:type="dxa" w:w="3360"/>
            <w:vAlign w:val="center"/>
          </w:tcPr>
          <w:p>
            <w:r/>
            <w:r>
              <w:rPr>
                <w:b w:val="0"/>
                <w:sz w:val="17"/>
              </w:rPr>
              <w:t>Exact search engine/vector-store technology</w:t>
            </w:r>
          </w:p>
        </w:tc>
        <w:tc>
          <w:tcPr>
            <w:tcW w:type="dxa" w:w="3360"/>
            <w:vAlign w:val="center"/>
          </w:tcPr>
          <w:p>
            <w:r/>
            <w:r>
              <w:rPr>
                <w:b w:val="0"/>
                <w:sz w:val="17"/>
              </w:rPr>
              <w:t>Search deployment and indexing implementation.</w:t>
            </w:r>
          </w:p>
        </w:tc>
      </w:tr>
      <w:tr>
        <w:tc>
          <w:tcPr>
            <w:tcW w:type="dxa" w:w="3360"/>
            <w:vAlign w:val="center"/>
          </w:tcPr>
          <w:p>
            <w:r/>
            <w:r>
              <w:rPr>
                <w:b w:val="0"/>
                <w:sz w:val="17"/>
              </w:rPr>
              <w:t>ARCH-TBD-003</w:t>
            </w:r>
          </w:p>
        </w:tc>
        <w:tc>
          <w:tcPr>
            <w:tcW w:type="dxa" w:w="3360"/>
            <w:vAlign w:val="center"/>
          </w:tcPr>
          <w:p>
            <w:r/>
            <w:r>
              <w:rPr>
                <w:b w:val="0"/>
                <w:sz w:val="17"/>
              </w:rPr>
              <w:t>Exact search quality targets and evaluation dataset</w:t>
            </w:r>
          </w:p>
        </w:tc>
        <w:tc>
          <w:tcPr>
            <w:tcW w:type="dxa" w:w="3360"/>
            <w:vAlign w:val="center"/>
          </w:tcPr>
          <w:p>
            <w:r/>
            <w:r>
              <w:rPr>
                <w:b w:val="0"/>
                <w:sz w:val="17"/>
              </w:rPr>
              <w:t>Search ranking/evaluation architecture.</w:t>
            </w:r>
          </w:p>
        </w:tc>
      </w:tr>
      <w:tr>
        <w:tc>
          <w:tcPr>
            <w:tcW w:type="dxa" w:w="3360"/>
            <w:vAlign w:val="center"/>
          </w:tcPr>
          <w:p>
            <w:r/>
            <w:r>
              <w:rPr>
                <w:b w:val="0"/>
                <w:sz w:val="17"/>
              </w:rPr>
              <w:t>ARCH-TBD-004</w:t>
            </w:r>
          </w:p>
        </w:tc>
        <w:tc>
          <w:tcPr>
            <w:tcW w:type="dxa" w:w="3360"/>
            <w:vAlign w:val="center"/>
          </w:tcPr>
          <w:p>
            <w:r/>
            <w:r>
              <w:rPr>
                <w:b w:val="0"/>
                <w:sz w:val="17"/>
              </w:rPr>
              <w:t>Production hosting model</w:t>
            </w:r>
          </w:p>
        </w:tc>
        <w:tc>
          <w:tcPr>
            <w:tcW w:type="dxa" w:w="3360"/>
            <w:vAlign w:val="center"/>
          </w:tcPr>
          <w:p>
            <w:r/>
            <w:r>
              <w:rPr>
                <w:b w:val="0"/>
                <w:sz w:val="17"/>
              </w:rPr>
              <w:t>Deployment topology, networking and monitoring.</w:t>
            </w:r>
          </w:p>
        </w:tc>
      </w:tr>
      <w:tr>
        <w:tc>
          <w:tcPr>
            <w:tcW w:type="dxa" w:w="3360"/>
            <w:vAlign w:val="center"/>
          </w:tcPr>
          <w:p>
            <w:r/>
            <w:r>
              <w:rPr>
                <w:b w:val="0"/>
                <w:sz w:val="17"/>
              </w:rPr>
              <w:t>ARCH-TBD-005</w:t>
            </w:r>
          </w:p>
        </w:tc>
        <w:tc>
          <w:tcPr>
            <w:tcW w:type="dxa" w:w="3360"/>
            <w:vAlign w:val="center"/>
          </w:tcPr>
          <w:p>
            <w:r/>
            <w:r>
              <w:rPr>
                <w:b w:val="0"/>
                <w:sz w:val="17"/>
              </w:rPr>
              <w:t>Exact API versioning convention</w:t>
            </w:r>
          </w:p>
        </w:tc>
        <w:tc>
          <w:tcPr>
            <w:tcW w:type="dxa" w:w="3360"/>
            <w:vAlign w:val="center"/>
          </w:tcPr>
          <w:p>
            <w:r/>
            <w:r>
              <w:rPr>
                <w:b w:val="0"/>
                <w:sz w:val="17"/>
              </w:rPr>
              <w:t>A-05 API contract structure.</w:t>
            </w:r>
          </w:p>
        </w:tc>
      </w:tr>
      <w:tr>
        <w:tc>
          <w:tcPr>
            <w:tcW w:type="dxa" w:w="3360"/>
            <w:vAlign w:val="center"/>
          </w:tcPr>
          <w:p>
            <w:r/>
            <w:r>
              <w:rPr>
                <w:b w:val="0"/>
                <w:sz w:val="17"/>
              </w:rPr>
              <w:t>ARCH-TBD-006</w:t>
            </w:r>
          </w:p>
        </w:tc>
        <w:tc>
          <w:tcPr>
            <w:tcW w:type="dxa" w:w="3360"/>
            <w:vAlign w:val="center"/>
          </w:tcPr>
          <w:p>
            <w:r/>
            <w:r>
              <w:rPr>
                <w:b w:val="0"/>
                <w:sz w:val="17"/>
              </w:rPr>
              <w:t>Exact retention policy for SEARCH_QUERY and AUDIT_LOG</w:t>
            </w:r>
          </w:p>
        </w:tc>
        <w:tc>
          <w:tcPr>
            <w:tcW w:type="dxa" w:w="3360"/>
            <w:vAlign w:val="center"/>
          </w:tcPr>
          <w:p>
            <w:r/>
            <w:r>
              <w:rPr>
                <w:b w:val="0"/>
                <w:sz w:val="17"/>
              </w:rPr>
              <w:t>Storage and governance design.</w:t>
            </w:r>
          </w:p>
        </w:tc>
      </w:tr>
    </w:tbl>
    <w:p/>
    <w:p>
      <w:r>
        <w:t>These are intentionally isolated as decisions rather than guessed. They do not prevent the architectural structure from being established.</w:t>
      </w:r>
    </w:p>
    <w:p>
      <w:pPr>
        <w:pStyle w:val="Heading1"/>
      </w:pPr>
      <w:r>
        <w:t>31. Architecture Artifacts Produced / Required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Artifact</w:t>
            </w:r>
          </w:p>
        </w:tc>
        <w:tc>
          <w:tcPr>
            <w:tcW w:type="dxa" w:w="3360"/>
            <w:vAlign w:val="center"/>
            <w:shd w:fill="D9EAF7"/>
          </w:tcPr>
          <w:p>
            <w:r/>
            <w:r>
              <w:rPr>
                <w:b/>
                <w:sz w:val="17"/>
              </w:rPr>
              <w:t>Status</w:t>
            </w:r>
          </w:p>
        </w:tc>
        <w:tc>
          <w:tcPr>
            <w:tcW w:type="dxa" w:w="3360"/>
            <w:vAlign w:val="center"/>
            <w:shd w:fill="D9EAF7"/>
          </w:tcPr>
          <w:p>
            <w:r/>
            <w:r>
              <w:rPr>
                <w:b/>
                <w:sz w:val="17"/>
              </w:rPr>
              <w:t>Purpose</w:t>
            </w:r>
          </w:p>
        </w:tc>
      </w:tr>
      <w:tr>
        <w:tc>
          <w:tcPr>
            <w:tcW w:type="dxa" w:w="3360"/>
            <w:vAlign w:val="center"/>
          </w:tcPr>
          <w:p>
            <w:r/>
            <w:r>
              <w:rPr>
                <w:b w:val="0"/>
                <w:sz w:val="17"/>
              </w:rPr>
              <w:t>High-Level System Architecture</w:t>
            </w:r>
          </w:p>
        </w:tc>
        <w:tc>
          <w:tcPr>
            <w:tcW w:type="dxa" w:w="3360"/>
            <w:vAlign w:val="center"/>
          </w:tcPr>
          <w:p>
            <w:r/>
            <w:r>
              <w:rPr>
                <w:b w:val="0"/>
                <w:sz w:val="17"/>
              </w:rPr>
              <w:t>Defined in this document</w:t>
            </w:r>
          </w:p>
        </w:tc>
        <w:tc>
          <w:tcPr>
            <w:tcW w:type="dxa" w:w="3360"/>
            <w:vAlign w:val="center"/>
          </w:tcPr>
          <w:p>
            <w:r/>
            <w:r>
              <w:rPr>
                <w:b w:val="0"/>
                <w:sz w:val="17"/>
              </w:rPr>
              <w:t>Overall component structure and trust boundaries.</w:t>
            </w:r>
          </w:p>
        </w:tc>
      </w:tr>
      <w:tr>
        <w:tc>
          <w:tcPr>
            <w:tcW w:type="dxa" w:w="3360"/>
            <w:vAlign w:val="center"/>
          </w:tcPr>
          <w:p>
            <w:r/>
            <w:r>
              <w:rPr>
                <w:b w:val="0"/>
                <w:sz w:val="17"/>
              </w:rPr>
              <w:t>Component Architecture</w:t>
            </w:r>
          </w:p>
        </w:tc>
        <w:tc>
          <w:tcPr>
            <w:tcW w:type="dxa" w:w="3360"/>
            <w:vAlign w:val="center"/>
          </w:tcPr>
          <w:p>
            <w:r/>
            <w:r>
              <w:rPr>
                <w:b w:val="0"/>
                <w:sz w:val="17"/>
              </w:rPr>
              <w:t>Defined in this document</w:t>
            </w:r>
          </w:p>
        </w:tc>
        <w:tc>
          <w:tcPr>
            <w:tcW w:type="dxa" w:w="3360"/>
            <w:vAlign w:val="center"/>
          </w:tcPr>
          <w:p>
            <w:r/>
            <w:r>
              <w:rPr>
                <w:b w:val="0"/>
                <w:sz w:val="17"/>
              </w:rPr>
              <w:t>Module responsibilities and dependencies.</w:t>
            </w:r>
          </w:p>
        </w:tc>
      </w:tr>
      <w:tr>
        <w:tc>
          <w:tcPr>
            <w:tcW w:type="dxa" w:w="3360"/>
            <w:vAlign w:val="center"/>
          </w:tcPr>
          <w:p>
            <w:r/>
            <w:r>
              <w:rPr>
                <w:b w:val="0"/>
                <w:sz w:val="17"/>
              </w:rPr>
              <w:t>Frontend Architecture</w:t>
            </w:r>
          </w:p>
        </w:tc>
        <w:tc>
          <w:tcPr>
            <w:tcW w:type="dxa" w:w="3360"/>
            <w:vAlign w:val="center"/>
          </w:tcPr>
          <w:p>
            <w:r/>
            <w:r>
              <w:rPr>
                <w:b w:val="0"/>
                <w:sz w:val="17"/>
              </w:rPr>
              <w:t>Defined in this document</w:t>
            </w:r>
          </w:p>
        </w:tc>
        <w:tc>
          <w:tcPr>
            <w:tcW w:type="dxa" w:w="3360"/>
            <w:vAlign w:val="center"/>
          </w:tcPr>
          <w:p>
            <w:r/>
            <w:r>
              <w:rPr>
                <w:b w:val="0"/>
                <w:sz w:val="17"/>
              </w:rPr>
              <w:t>Portal/module structure.</w:t>
            </w:r>
          </w:p>
        </w:tc>
      </w:tr>
      <w:tr>
        <w:tc>
          <w:tcPr>
            <w:tcW w:type="dxa" w:w="3360"/>
            <w:vAlign w:val="center"/>
          </w:tcPr>
          <w:p>
            <w:r/>
            <w:r>
              <w:rPr>
                <w:b w:val="0"/>
                <w:sz w:val="17"/>
              </w:rPr>
              <w:t>Backend Architecture</w:t>
            </w:r>
          </w:p>
        </w:tc>
        <w:tc>
          <w:tcPr>
            <w:tcW w:type="dxa" w:w="3360"/>
            <w:vAlign w:val="center"/>
          </w:tcPr>
          <w:p>
            <w:r/>
            <w:r>
              <w:rPr>
                <w:b w:val="0"/>
                <w:sz w:val="17"/>
              </w:rPr>
              <w:t>Defined in this document</w:t>
            </w:r>
          </w:p>
        </w:tc>
        <w:tc>
          <w:tcPr>
            <w:tcW w:type="dxa" w:w="3360"/>
            <w:vAlign w:val="center"/>
          </w:tcPr>
          <w:p>
            <w:r/>
            <w:r>
              <w:rPr>
                <w:b w:val="0"/>
                <w:sz w:val="17"/>
              </w:rPr>
              <w:t>Layered modular-monolith structure.</w:t>
            </w:r>
          </w:p>
        </w:tc>
      </w:tr>
      <w:tr>
        <w:tc>
          <w:tcPr>
            <w:tcW w:type="dxa" w:w="3360"/>
            <w:vAlign w:val="center"/>
          </w:tcPr>
          <w:p>
            <w:r/>
            <w:r>
              <w:rPr>
                <w:b w:val="0"/>
                <w:sz w:val="17"/>
              </w:rPr>
              <w:t>Database Architecture</w:t>
            </w:r>
          </w:p>
        </w:tc>
        <w:tc>
          <w:tcPr>
            <w:tcW w:type="dxa" w:w="3360"/>
            <w:vAlign w:val="center"/>
          </w:tcPr>
          <w:p>
            <w:r/>
            <w:r>
              <w:rPr>
                <w:b w:val="0"/>
                <w:sz w:val="17"/>
              </w:rPr>
              <w:t>Defined in this document</w:t>
            </w:r>
          </w:p>
        </w:tc>
        <w:tc>
          <w:tcPr>
            <w:tcW w:type="dxa" w:w="3360"/>
            <w:vAlign w:val="center"/>
          </w:tcPr>
          <w:p>
            <w:r/>
            <w:r>
              <w:rPr>
                <w:b w:val="0"/>
                <w:sz w:val="17"/>
              </w:rPr>
              <w:t>Authority and persistence boundaries.</w:t>
            </w:r>
          </w:p>
        </w:tc>
      </w:tr>
      <w:tr>
        <w:tc>
          <w:tcPr>
            <w:tcW w:type="dxa" w:w="3360"/>
            <w:vAlign w:val="center"/>
          </w:tcPr>
          <w:p>
            <w:r/>
            <w:r>
              <w:rPr>
                <w:b w:val="0"/>
                <w:sz w:val="17"/>
              </w:rPr>
              <w:t>AI/Search Architecture</w:t>
            </w:r>
          </w:p>
        </w:tc>
        <w:tc>
          <w:tcPr>
            <w:tcW w:type="dxa" w:w="3360"/>
            <w:vAlign w:val="center"/>
          </w:tcPr>
          <w:p>
            <w:r/>
            <w:r>
              <w:rPr>
                <w:b w:val="0"/>
                <w:sz w:val="17"/>
              </w:rPr>
              <w:t>Defined in this document</w:t>
            </w:r>
          </w:p>
        </w:tc>
        <w:tc>
          <w:tcPr>
            <w:tcW w:type="dxa" w:w="3360"/>
            <w:vAlign w:val="center"/>
          </w:tcPr>
          <w:p>
            <w:r/>
            <w:r>
              <w:rPr>
                <w:b w:val="0"/>
                <w:sz w:val="17"/>
              </w:rPr>
              <w:t>Indexing, retrieval and ranking boundary.</w:t>
            </w:r>
          </w:p>
        </w:tc>
      </w:tr>
      <w:tr>
        <w:tc>
          <w:tcPr>
            <w:tcW w:type="dxa" w:w="3360"/>
            <w:vAlign w:val="center"/>
          </w:tcPr>
          <w:p>
            <w:r/>
            <w:r>
              <w:rPr>
                <w:b w:val="0"/>
                <w:sz w:val="17"/>
              </w:rPr>
              <w:t>Deployment Architecture</w:t>
            </w:r>
          </w:p>
        </w:tc>
        <w:tc>
          <w:tcPr>
            <w:tcW w:type="dxa" w:w="3360"/>
            <w:vAlign w:val="center"/>
          </w:tcPr>
          <w:p>
            <w:r/>
            <w:r>
              <w:rPr>
                <w:b w:val="0"/>
                <w:sz w:val="17"/>
              </w:rPr>
              <w:t>Defined at baseline level</w:t>
            </w:r>
          </w:p>
        </w:tc>
        <w:tc>
          <w:tcPr>
            <w:tcW w:type="dxa" w:w="3360"/>
            <w:vAlign w:val="center"/>
          </w:tcPr>
          <w:p>
            <w:r/>
            <w:r>
              <w:rPr>
                <w:b w:val="0"/>
                <w:sz w:val="17"/>
              </w:rPr>
              <w:t>Deployment units and environments.</w:t>
            </w:r>
          </w:p>
        </w:tc>
      </w:tr>
      <w:tr>
        <w:tc>
          <w:tcPr>
            <w:tcW w:type="dxa" w:w="3360"/>
            <w:vAlign w:val="center"/>
          </w:tcPr>
          <w:p>
            <w:r/>
            <w:r>
              <w:rPr>
                <w:b w:val="0"/>
                <w:sz w:val="17"/>
              </w:rPr>
              <w:t>API Specification</w:t>
            </w:r>
          </w:p>
        </w:tc>
        <w:tc>
          <w:tcPr>
            <w:tcW w:type="dxa" w:w="3360"/>
            <w:vAlign w:val="center"/>
          </w:tcPr>
          <w:p>
            <w:r/>
            <w:r>
              <w:rPr>
                <w:b w:val="0"/>
                <w:sz w:val="17"/>
              </w:rPr>
              <w:t>Next artifact A-05</w:t>
            </w:r>
          </w:p>
        </w:tc>
        <w:tc>
          <w:tcPr>
            <w:tcW w:type="dxa" w:w="3360"/>
            <w:vAlign w:val="center"/>
          </w:tcPr>
          <w:p>
            <w:r/>
            <w:r>
              <w:rPr>
                <w:b w:val="0"/>
                <w:sz w:val="17"/>
              </w:rPr>
              <w:t>Detailed endpoints, contracts and error model.</w:t>
            </w:r>
          </w:p>
        </w:tc>
      </w:tr>
      <w:tr>
        <w:tc>
          <w:tcPr>
            <w:tcW w:type="dxa" w:w="3360"/>
            <w:vAlign w:val="center"/>
          </w:tcPr>
          <w:p>
            <w:r/>
            <w:r>
              <w:rPr>
                <w:b w:val="0"/>
                <w:sz w:val="17"/>
              </w:rPr>
              <w:t>UI/UX Specification</w:t>
            </w:r>
          </w:p>
        </w:tc>
        <w:tc>
          <w:tcPr>
            <w:tcW w:type="dxa" w:w="3360"/>
            <w:vAlign w:val="center"/>
          </w:tcPr>
          <w:p>
            <w:r/>
            <w:r>
              <w:rPr>
                <w:b w:val="0"/>
                <w:sz w:val="17"/>
              </w:rPr>
              <w:t>A-06</w:t>
            </w:r>
          </w:p>
        </w:tc>
        <w:tc>
          <w:tcPr>
            <w:tcW w:type="dxa" w:w="3360"/>
            <w:vAlign w:val="center"/>
          </w:tcPr>
          <w:p>
            <w:r/>
            <w:r>
              <w:rPr>
                <w:b w:val="0"/>
                <w:sz w:val="17"/>
              </w:rPr>
              <w:t>Detailed screens, navigation and interaction.</w:t>
            </w:r>
          </w:p>
        </w:tc>
      </w:tr>
    </w:tbl>
    <w:p/>
    <w:p>
      <w:pPr>
        <w:pStyle w:val="Heading1"/>
      </w:pPr>
      <w:r>
        <w:t>32. Architecture Baseline Statement</w:t>
      </w:r>
    </w:p>
    <w:p>
      <w:r>
        <w:t>The PVK Cinemas architecture is established as a layered web system with a modular Spring Boot backend, React/TypeScript frontend, MySQL authoritative operational database, and independently deployable Python/FastAPI AI/search service.</w:t>
      </w:r>
    </w:p>
    <w:p>
      <w:r>
        <w:t>The architecture intentionally separates transactional authority from derived search intelligence. Core cinema operations remain inside the controlled backend/database boundary, while AI/search performs indexing, retrieval and ranking without direct authority to mutate operational records.</w:t>
      </w:r>
    </w:p>
    <w:p>
      <w:r>
        <w:t>The architecture conforms to the current SRS scope and preserves the locked database design. It does not introduce payment processing, settlement, financial accounting, loyalty, marketplace, or complex booking functionality.</w:t>
      </w:r>
    </w:p>
    <w:p>
      <w:r>
        <w:t>This document is therefore ready to serve as the architectural baseline candidate for detailed API and UI design, subject to resolution of the explicitly listed architecture TBDs.</w:t>
      </w:r>
    </w:p>
    <w:p>
      <w:pPr>
        <w:pStyle w:val="Heading1"/>
      </w:pPr>
      <w:r>
        <w:t>33. References</w:t>
      </w:r>
    </w:p>
    <w:p>
      <w:pPr>
        <w:pStyle w:val="ListBullet"/>
      </w:pPr>
      <w:r>
        <w:t>PVK-SDP-001 — Software Development Process, Version 1.0. fileciteturn3file1</w:t>
      </w:r>
    </w:p>
    <w:p>
      <w:pPr>
        <w:pStyle w:val="ListBullet"/>
      </w:pPr>
      <w:r>
        <w:t>PVK-SRS-001 — Software Requirements Specification, Version 1.0. fileciteturn3file0</w:t>
      </w:r>
    </w:p>
    <w:p>
      <w:pPr>
        <w:pStyle w:val="ListBullet"/>
      </w:pPr>
      <w:r>
        <w:t>PVK Cinemas Final Database Design — Version 1.0; LOCKED FOR IMPLEMENTATION. fileciteturn3file2</w:t>
      </w:r>
    </w:p>
    <w:p>
      <w:pPr>
        <w:pStyle w:val="ListBullet"/>
      </w:pPr>
      <w:r>
        <w:t>ISO/IEC/IEEE 12207:2026 — Systems and software engineering — Software life cycle processes.</w:t>
      </w:r>
    </w:p>
    <w:p>
      <w:pPr>
        <w:pStyle w:val="ListBullet"/>
      </w:pPr>
      <w:r>
        <w:t>ISO/IEC/IEEE 29148:2018 — Systems and software engineering — Requirements engineering.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PVK Cinemas — System &amp; Software Architecture | PVK-ARCH-001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