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88B3" w14:textId="62AD9037" w:rsidR="00CC52B7" w:rsidRPr="005F1030" w:rsidRDefault="00137011" w:rsidP="00137011">
      <w:pPr>
        <w:jc w:val="center"/>
        <w:rPr>
          <w:b/>
          <w:bCs/>
          <w:sz w:val="36"/>
          <w:szCs w:val="36"/>
          <w:lang w:val="en-US"/>
        </w:rPr>
      </w:pPr>
      <w:r w:rsidRPr="005F1030">
        <w:rPr>
          <w:b/>
          <w:bCs/>
          <w:sz w:val="36"/>
          <w:szCs w:val="36"/>
          <w:lang w:val="en-US"/>
        </w:rPr>
        <w:t>Theory Assignment – 2</w:t>
      </w:r>
    </w:p>
    <w:p w14:paraId="65511BB0" w14:textId="3782759B" w:rsidR="00137011" w:rsidRDefault="00137011" w:rsidP="00137011">
      <w:pPr>
        <w:jc w:val="center"/>
        <w:rPr>
          <w:lang w:val="en-US"/>
        </w:rPr>
      </w:pPr>
    </w:p>
    <w:p w14:paraId="4A753643" w14:textId="3FCD8440" w:rsidR="00137011" w:rsidRDefault="00137011" w:rsidP="00137011">
      <w:pPr>
        <w:rPr>
          <w:sz w:val="18"/>
          <w:szCs w:val="18"/>
          <w:lang w:val="en-US"/>
        </w:rPr>
      </w:pPr>
    </w:p>
    <w:p w14:paraId="4A575A26" w14:textId="77777777" w:rsidR="005F1030" w:rsidRDefault="005F1030" w:rsidP="00137011">
      <w:pPr>
        <w:rPr>
          <w:sz w:val="18"/>
          <w:szCs w:val="18"/>
          <w:lang w:val="en-US"/>
        </w:rPr>
      </w:pPr>
    </w:p>
    <w:p w14:paraId="1F98221A" w14:textId="53343DB8" w:rsidR="00137011" w:rsidRPr="00CB4D00" w:rsidRDefault="00137011" w:rsidP="00137011">
      <w:pPr>
        <w:rPr>
          <w:b/>
          <w:bCs/>
          <w:sz w:val="28"/>
          <w:szCs w:val="28"/>
          <w:lang w:val="en-US"/>
        </w:rPr>
      </w:pPr>
      <w:r w:rsidRPr="00CB4D00">
        <w:rPr>
          <w:b/>
          <w:bCs/>
          <w:sz w:val="28"/>
          <w:szCs w:val="28"/>
          <w:lang w:val="en-US"/>
        </w:rPr>
        <w:t>Question 3:</w:t>
      </w:r>
    </w:p>
    <w:p w14:paraId="1630AD5D" w14:textId="6B4D4310" w:rsidR="00137011" w:rsidRDefault="00137011" w:rsidP="00137011">
      <w:pPr>
        <w:rPr>
          <w:sz w:val="18"/>
          <w:szCs w:val="18"/>
          <w:lang w:val="en-US"/>
        </w:rPr>
      </w:pPr>
    </w:p>
    <w:p w14:paraId="0EAA0A30" w14:textId="77777777" w:rsidR="00137011" w:rsidRDefault="00137011" w:rsidP="00137011">
      <w:pPr>
        <w:pStyle w:val="NormalWeb"/>
        <w:numPr>
          <w:ilvl w:val="0"/>
          <w:numId w:val="2"/>
        </w:numPr>
      </w:pPr>
      <w:r>
        <w:rPr>
          <w:rFonts w:ascii="SFRM1095" w:hAnsi="SFRM1095"/>
          <w:sz w:val="22"/>
          <w:szCs w:val="22"/>
        </w:rPr>
        <w:t xml:space="preserve">In a system implementing force and no-steal it is not necessary to implement a scheme for redo, because all committed transaction have been written to disk at the time of a crash. It is also not necessary for undo, since all dirty writes have not been written to disk at the time of a crash. </w:t>
      </w:r>
    </w:p>
    <w:p w14:paraId="6B99719F" w14:textId="77777777" w:rsidR="00137011" w:rsidRDefault="00137011" w:rsidP="00137011">
      <w:pPr>
        <w:pStyle w:val="NormalWeb"/>
        <w:numPr>
          <w:ilvl w:val="0"/>
          <w:numId w:val="2"/>
        </w:numPr>
      </w:pPr>
      <w:r>
        <w:rPr>
          <w:rFonts w:ascii="SFRM1095" w:hAnsi="SFRM1095"/>
          <w:sz w:val="22"/>
          <w:szCs w:val="22"/>
        </w:rPr>
        <w:t xml:space="preserve">Non-volatile storage retains data even when power goes off, while the information in stable storage is (theoretically) completely permanent. </w:t>
      </w:r>
    </w:p>
    <w:p w14:paraId="78A8D01A" w14:textId="77777777" w:rsidR="00137011" w:rsidRDefault="00137011" w:rsidP="00137011">
      <w:pPr>
        <w:pStyle w:val="NormalWeb"/>
        <w:ind w:left="720"/>
      </w:pPr>
      <w:r>
        <w:rPr>
          <w:rFonts w:ascii="SFRM1095" w:hAnsi="SFRM1095"/>
          <w:sz w:val="22"/>
          <w:szCs w:val="22"/>
        </w:rPr>
        <w:t xml:space="preserve">By this we mean that events might result in a loss of data on stable storage, but the probability of data loss is negligible. The non-volatile storage is much faster than stable storage in terms of access time. </w:t>
      </w:r>
    </w:p>
    <w:p w14:paraId="7F4472A6" w14:textId="77777777" w:rsidR="00137011" w:rsidRDefault="00137011" w:rsidP="00137011">
      <w:pPr>
        <w:pStyle w:val="NormalWeb"/>
        <w:ind w:left="720"/>
      </w:pPr>
      <w:r>
        <w:rPr>
          <w:rFonts w:ascii="SFRM1095" w:hAnsi="SFRM1095"/>
          <w:sz w:val="22"/>
          <w:szCs w:val="22"/>
        </w:rPr>
        <w:t xml:space="preserve">So non-volatile storage survives system crashes, but it is still subject to media failure. In our model, we assume stable storage to not experience media failures. </w:t>
      </w:r>
    </w:p>
    <w:p w14:paraId="074A6A54" w14:textId="77777777" w:rsidR="00137011" w:rsidRDefault="00137011" w:rsidP="00137011">
      <w:pPr>
        <w:pStyle w:val="NormalWeb"/>
        <w:numPr>
          <w:ilvl w:val="0"/>
          <w:numId w:val="2"/>
        </w:numPr>
      </w:pPr>
      <w:r>
        <w:rPr>
          <w:rFonts w:ascii="SFRM1095" w:hAnsi="SFRM1095"/>
          <w:sz w:val="22"/>
          <w:szCs w:val="22"/>
        </w:rPr>
        <w:t xml:space="preserve">The log tail needs to be forced to disk in two cases: When a transaction is committed or when pages are written to disk. </w:t>
      </w:r>
    </w:p>
    <w:p w14:paraId="4CDDD309" w14:textId="77777777" w:rsidR="00137011" w:rsidRDefault="00137011" w:rsidP="00137011">
      <w:pPr>
        <w:pStyle w:val="NormalWeb"/>
        <w:ind w:left="720"/>
      </w:pPr>
      <w:r>
        <w:rPr>
          <w:rFonts w:ascii="SFRM1095" w:hAnsi="SFRM1095"/>
          <w:sz w:val="22"/>
          <w:szCs w:val="22"/>
        </w:rPr>
        <w:t xml:space="preserve">For the first case, if a transaction made a change and committed, the no-force approach means that some of the changes may not have been written to disk at the time of subsequent crash. Without a record of these changes, there would be no way to ensure that the changes of a committed transaction survive crash. </w:t>
      </w:r>
    </w:p>
    <w:p w14:paraId="74F5D4C9" w14:textId="77777777" w:rsidR="00137011" w:rsidRDefault="00137011" w:rsidP="00137011">
      <w:pPr>
        <w:pStyle w:val="NormalWeb"/>
        <w:ind w:left="720"/>
      </w:pPr>
      <w:r>
        <w:rPr>
          <w:rFonts w:ascii="SFRM1095" w:hAnsi="SFRM1095"/>
          <w:sz w:val="22"/>
          <w:szCs w:val="22"/>
        </w:rPr>
        <w:t xml:space="preserve">For the second case, if the dirty write is written to the disk in yet uncommitted trans- action at the time of subsequent crash, Without a record of these changes, there would be no way to undo the changes. </w:t>
      </w:r>
    </w:p>
    <w:p w14:paraId="0E12BFDE" w14:textId="748DDAE2" w:rsidR="00137011" w:rsidRPr="00137011" w:rsidRDefault="00137011" w:rsidP="00137011">
      <w:pPr>
        <w:pStyle w:val="NormalWeb"/>
        <w:ind w:left="720"/>
      </w:pPr>
      <w:r>
        <w:rPr>
          <w:rFonts w:ascii="SFRM1095" w:hAnsi="SFRM1095"/>
          <w:sz w:val="22"/>
          <w:szCs w:val="22"/>
        </w:rPr>
        <w:t xml:space="preserve">These rules are sufficient for durability because they support undoing modifications and ensure all actions of committed transactions survive system crashes and media failures. </w:t>
      </w:r>
    </w:p>
    <w:p w14:paraId="57F7FBB9" w14:textId="56DCF285" w:rsidR="00137011" w:rsidRDefault="00137011" w:rsidP="00137011">
      <w:pPr>
        <w:rPr>
          <w:sz w:val="18"/>
          <w:szCs w:val="18"/>
          <w:lang w:val="en-US"/>
        </w:rPr>
      </w:pPr>
    </w:p>
    <w:p w14:paraId="7550B167" w14:textId="33B2BB7F" w:rsidR="00D1179B" w:rsidRDefault="00D1179B" w:rsidP="00137011">
      <w:pPr>
        <w:rPr>
          <w:sz w:val="18"/>
          <w:szCs w:val="18"/>
          <w:lang w:val="en-US"/>
        </w:rPr>
      </w:pPr>
    </w:p>
    <w:p w14:paraId="6ACFD35F" w14:textId="77777777" w:rsidR="00D1179B" w:rsidRDefault="00D1179B" w:rsidP="00137011">
      <w:pPr>
        <w:rPr>
          <w:sz w:val="18"/>
          <w:szCs w:val="18"/>
          <w:lang w:val="en-US"/>
        </w:rPr>
      </w:pPr>
    </w:p>
    <w:p w14:paraId="2A8AE8CD" w14:textId="5DAC152C" w:rsidR="00137011" w:rsidRPr="00355A74" w:rsidRDefault="00137011" w:rsidP="00137011">
      <w:pPr>
        <w:rPr>
          <w:b/>
          <w:bCs/>
          <w:sz w:val="32"/>
          <w:szCs w:val="32"/>
          <w:lang w:val="en-US"/>
        </w:rPr>
      </w:pPr>
      <w:r w:rsidRPr="007E5569">
        <w:rPr>
          <w:b/>
          <w:bCs/>
          <w:sz w:val="32"/>
          <w:szCs w:val="32"/>
          <w:lang w:val="en-US"/>
        </w:rPr>
        <w:t>Question 4:</w:t>
      </w:r>
    </w:p>
    <w:p w14:paraId="69A548B0" w14:textId="3E92298A" w:rsidR="00AA2A99" w:rsidRPr="007A47F4" w:rsidRDefault="00AA2A99" w:rsidP="007A47F4">
      <w:pPr>
        <w:pStyle w:val="NormalWeb"/>
        <w:numPr>
          <w:ilvl w:val="0"/>
          <w:numId w:val="3"/>
        </w:numPr>
      </w:pPr>
      <w:r>
        <w:rPr>
          <w:rFonts w:ascii="SFRM1095" w:hAnsi="SFRM1095"/>
          <w:sz w:val="22"/>
          <w:szCs w:val="22"/>
        </w:rPr>
        <w:t xml:space="preserve">Here is the dirty page table computed in the analysis phase: </w:t>
      </w:r>
    </w:p>
    <w:tbl>
      <w:tblPr>
        <w:tblW w:w="2600" w:type="dxa"/>
        <w:tblInd w:w="1327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AA2A99" w:rsidRPr="00AA2A99" w14:paraId="1A6509CB" w14:textId="77777777" w:rsidTr="00AA2A99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D0D7" w14:textId="77777777" w:rsidR="00AA2A99" w:rsidRPr="00AA2A99" w:rsidRDefault="00AA2A99" w:rsidP="00AA2A99">
            <w:pPr>
              <w:rPr>
                <w:rFonts w:ascii="SFRM1095" w:eastAsia="Times New Roman" w:hAnsi="SFRM1095" w:cs="Calibri"/>
                <w:b/>
                <w:bCs/>
                <w:color w:val="000000"/>
                <w:sz w:val="28"/>
                <w:szCs w:val="28"/>
                <w:lang w:eastAsia="en-GB" w:bidi="hi-IN"/>
              </w:rPr>
            </w:pPr>
            <w:proofErr w:type="spellStart"/>
            <w:r w:rsidRPr="00AA2A99">
              <w:rPr>
                <w:rFonts w:ascii="SFRM1095" w:eastAsia="Times New Roman" w:hAnsi="SFRM1095" w:cs="Calibri"/>
                <w:b/>
                <w:bCs/>
                <w:color w:val="000000"/>
                <w:sz w:val="28"/>
                <w:szCs w:val="28"/>
                <w:lang w:eastAsia="en-GB" w:bidi="hi-IN"/>
              </w:rPr>
              <w:t>PageID</w:t>
            </w:r>
            <w:proofErr w:type="spellEnd"/>
            <w:r w:rsidRPr="00AA2A99">
              <w:rPr>
                <w:rFonts w:ascii="SFRM1095" w:eastAsia="Times New Roman" w:hAnsi="SFRM1095" w:cs="Calibri"/>
                <w:b/>
                <w:bCs/>
                <w:color w:val="000000"/>
                <w:sz w:val="28"/>
                <w:szCs w:val="28"/>
                <w:lang w:eastAsia="en-GB" w:bidi="hi-IN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A709" w14:textId="77777777" w:rsidR="00AA2A99" w:rsidRPr="00AA2A99" w:rsidRDefault="00AA2A99" w:rsidP="00AA2A99">
            <w:pPr>
              <w:rPr>
                <w:rFonts w:ascii="SFRM1095" w:eastAsia="Times New Roman" w:hAnsi="SFRM1095" w:cs="Calibri"/>
                <w:b/>
                <w:bCs/>
                <w:color w:val="000000"/>
                <w:sz w:val="28"/>
                <w:szCs w:val="28"/>
                <w:lang w:eastAsia="en-GB" w:bidi="hi-IN"/>
              </w:rPr>
            </w:pPr>
            <w:proofErr w:type="spellStart"/>
            <w:r w:rsidRPr="00AA2A99">
              <w:rPr>
                <w:rFonts w:ascii="SFRM1095" w:eastAsia="Times New Roman" w:hAnsi="SFRM1095" w:cs="Calibri"/>
                <w:b/>
                <w:bCs/>
                <w:color w:val="000000"/>
                <w:sz w:val="28"/>
                <w:szCs w:val="28"/>
                <w:lang w:eastAsia="en-GB" w:bidi="hi-IN"/>
              </w:rPr>
              <w:t>RecLSN</w:t>
            </w:r>
            <w:proofErr w:type="spellEnd"/>
            <w:r w:rsidRPr="00AA2A99">
              <w:rPr>
                <w:rFonts w:ascii="SFRM1095" w:eastAsia="Times New Roman" w:hAnsi="SFRM1095" w:cs="Calibri"/>
                <w:b/>
                <w:bCs/>
                <w:color w:val="000000"/>
                <w:sz w:val="28"/>
                <w:szCs w:val="28"/>
                <w:lang w:eastAsia="en-GB" w:bidi="hi-IN"/>
              </w:rPr>
              <w:t xml:space="preserve"> </w:t>
            </w:r>
          </w:p>
        </w:tc>
      </w:tr>
      <w:tr w:rsidR="00AA2A99" w:rsidRPr="00AA2A99" w14:paraId="6816EC24" w14:textId="77777777" w:rsidTr="00AA2A9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7E99" w14:textId="77777777" w:rsidR="00AA2A99" w:rsidRPr="00AA2A99" w:rsidRDefault="00AA2A99" w:rsidP="00AA2A99">
            <w:pPr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</w:pPr>
            <w:r w:rsidRPr="00AA2A99"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  <w:t>P2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82DB" w14:textId="77777777" w:rsidR="00AA2A99" w:rsidRPr="00AA2A99" w:rsidRDefault="00AA2A99" w:rsidP="00AA2A99">
            <w:pPr>
              <w:jc w:val="right"/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AA2A99">
              <w:rPr>
                <w:rFonts w:ascii="Calibri" w:eastAsia="Times New Roman" w:hAnsi="Calibri" w:cs="Calibri"/>
                <w:color w:val="000000"/>
                <w:lang w:eastAsia="en-GB" w:bidi="hi-IN"/>
              </w:rPr>
              <w:t>3</w:t>
            </w:r>
          </w:p>
        </w:tc>
      </w:tr>
      <w:tr w:rsidR="00AA2A99" w:rsidRPr="00AA2A99" w14:paraId="340402BC" w14:textId="77777777" w:rsidTr="00AA2A9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0029" w14:textId="77777777" w:rsidR="00AA2A99" w:rsidRPr="00AA2A99" w:rsidRDefault="00AA2A99" w:rsidP="00AA2A99">
            <w:pPr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</w:pPr>
            <w:r w:rsidRPr="00AA2A99"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  <w:t xml:space="preserve">P1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11FD" w14:textId="77777777" w:rsidR="00AA2A99" w:rsidRPr="00AA2A99" w:rsidRDefault="00AA2A99" w:rsidP="00AA2A99">
            <w:pPr>
              <w:jc w:val="right"/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</w:pPr>
            <w:r w:rsidRPr="00AA2A99"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  <w:t>4</w:t>
            </w:r>
          </w:p>
        </w:tc>
      </w:tr>
      <w:tr w:rsidR="00AA2A99" w:rsidRPr="00AA2A99" w14:paraId="74222003" w14:textId="77777777" w:rsidTr="00AA2A9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A863" w14:textId="77777777" w:rsidR="00AA2A99" w:rsidRPr="00AA2A99" w:rsidRDefault="00AA2A99" w:rsidP="00AA2A99">
            <w:pPr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</w:pPr>
            <w:r w:rsidRPr="00AA2A99"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  <w:t xml:space="preserve">P5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9962" w14:textId="77777777" w:rsidR="00AA2A99" w:rsidRPr="00AA2A99" w:rsidRDefault="00AA2A99" w:rsidP="00AA2A99">
            <w:pPr>
              <w:jc w:val="right"/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</w:pPr>
            <w:r w:rsidRPr="00AA2A99"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  <w:t>5</w:t>
            </w:r>
          </w:p>
        </w:tc>
      </w:tr>
      <w:tr w:rsidR="00AA2A99" w:rsidRPr="00AA2A99" w14:paraId="6B088FEF" w14:textId="77777777" w:rsidTr="00AA2A99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0401" w14:textId="77777777" w:rsidR="00AA2A99" w:rsidRPr="00AA2A99" w:rsidRDefault="00AA2A99" w:rsidP="00AA2A99">
            <w:pPr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</w:pPr>
            <w:r w:rsidRPr="00AA2A99"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  <w:t xml:space="preserve">P3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9060" w14:textId="77777777" w:rsidR="00AA2A99" w:rsidRPr="00AA2A99" w:rsidRDefault="00AA2A99" w:rsidP="00AA2A99">
            <w:pPr>
              <w:jc w:val="right"/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</w:pPr>
            <w:r w:rsidRPr="00AA2A99"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  <w:t>6</w:t>
            </w:r>
          </w:p>
        </w:tc>
      </w:tr>
    </w:tbl>
    <w:p w14:paraId="58719091" w14:textId="329BFBB3" w:rsidR="007A47F4" w:rsidRPr="007A47F4" w:rsidRDefault="007A47F4" w:rsidP="007A47F4">
      <w:pPr>
        <w:pStyle w:val="NormalWeb"/>
        <w:ind w:left="360"/>
      </w:pPr>
      <w:r>
        <w:rPr>
          <w:rFonts w:ascii="SFRM1095" w:hAnsi="SFRM1095"/>
          <w:sz w:val="22"/>
          <w:szCs w:val="22"/>
        </w:rPr>
        <w:t xml:space="preserve">And here is the transaction table: </w:t>
      </w:r>
    </w:p>
    <w:tbl>
      <w:tblPr>
        <w:tblW w:w="3900" w:type="dxa"/>
        <w:tblInd w:w="1327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7A47F4" w:rsidRPr="007A47F4" w14:paraId="20E689EF" w14:textId="77777777" w:rsidTr="007A47F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78D9" w14:textId="77777777" w:rsidR="007A47F4" w:rsidRPr="007A47F4" w:rsidRDefault="007A47F4" w:rsidP="007A47F4">
            <w:pPr>
              <w:rPr>
                <w:rFonts w:ascii="SFRM1095" w:eastAsia="Times New Roman" w:hAnsi="SFRM1095" w:cs="Calibri"/>
                <w:b/>
                <w:bCs/>
                <w:color w:val="000000"/>
                <w:sz w:val="22"/>
                <w:szCs w:val="22"/>
                <w:lang w:eastAsia="en-GB" w:bidi="hi-IN"/>
              </w:rPr>
            </w:pPr>
            <w:proofErr w:type="spellStart"/>
            <w:r w:rsidRPr="007A47F4">
              <w:rPr>
                <w:rFonts w:ascii="SFRM1095" w:eastAsia="Times New Roman" w:hAnsi="SFRM1095" w:cs="Calibri"/>
                <w:b/>
                <w:bCs/>
                <w:color w:val="000000"/>
                <w:sz w:val="22"/>
                <w:szCs w:val="22"/>
                <w:lang w:eastAsia="en-GB" w:bidi="hi-IN"/>
              </w:rPr>
              <w:lastRenderedPageBreak/>
              <w:t>TransID</w:t>
            </w:r>
            <w:proofErr w:type="spellEnd"/>
            <w:r w:rsidRPr="007A47F4">
              <w:rPr>
                <w:rFonts w:ascii="SFRM1095" w:eastAsia="Times New Roman" w:hAnsi="SFRM1095" w:cs="Calibri"/>
                <w:b/>
                <w:bCs/>
                <w:color w:val="000000"/>
                <w:sz w:val="22"/>
                <w:szCs w:val="22"/>
                <w:lang w:eastAsia="en-GB" w:bidi="hi-IN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DE17" w14:textId="77777777" w:rsidR="007A47F4" w:rsidRPr="007A47F4" w:rsidRDefault="007A47F4" w:rsidP="007A47F4">
            <w:pPr>
              <w:rPr>
                <w:rFonts w:ascii="SFRM1095" w:eastAsia="Times New Roman" w:hAnsi="SFRM1095" w:cs="Calibri"/>
                <w:b/>
                <w:bCs/>
                <w:color w:val="000000"/>
                <w:sz w:val="22"/>
                <w:szCs w:val="22"/>
                <w:lang w:eastAsia="en-GB" w:bidi="hi-IN"/>
              </w:rPr>
            </w:pPr>
            <w:r w:rsidRPr="007A47F4">
              <w:rPr>
                <w:rFonts w:ascii="SFRM1095" w:eastAsia="Times New Roman" w:hAnsi="SFRM1095" w:cs="Calibri"/>
                <w:b/>
                <w:bCs/>
                <w:color w:val="000000"/>
                <w:sz w:val="22"/>
                <w:szCs w:val="22"/>
                <w:lang w:eastAsia="en-GB" w:bidi="hi-IN"/>
              </w:rPr>
              <w:t xml:space="preserve">Status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2094" w14:textId="77777777" w:rsidR="007A47F4" w:rsidRPr="007A47F4" w:rsidRDefault="007A47F4" w:rsidP="007A47F4">
            <w:pPr>
              <w:rPr>
                <w:rFonts w:ascii="SFRM1095" w:eastAsia="Times New Roman" w:hAnsi="SFRM1095" w:cs="Calibri"/>
                <w:b/>
                <w:bCs/>
                <w:color w:val="000000"/>
                <w:sz w:val="22"/>
                <w:szCs w:val="22"/>
                <w:lang w:eastAsia="en-GB" w:bidi="hi-IN"/>
              </w:rPr>
            </w:pPr>
            <w:proofErr w:type="spellStart"/>
            <w:r w:rsidRPr="007A47F4">
              <w:rPr>
                <w:rFonts w:ascii="SFRM1095" w:eastAsia="Times New Roman" w:hAnsi="SFRM1095" w:cs="Calibri"/>
                <w:b/>
                <w:bCs/>
                <w:color w:val="000000"/>
                <w:sz w:val="22"/>
                <w:szCs w:val="22"/>
                <w:lang w:eastAsia="en-GB" w:bidi="hi-IN"/>
              </w:rPr>
              <w:t>LastLSN</w:t>
            </w:r>
            <w:proofErr w:type="spellEnd"/>
            <w:r w:rsidRPr="007A47F4">
              <w:rPr>
                <w:rFonts w:ascii="SFRM1095" w:eastAsia="Times New Roman" w:hAnsi="SFRM1095" w:cs="Calibri"/>
                <w:b/>
                <w:bCs/>
                <w:color w:val="000000"/>
                <w:sz w:val="22"/>
                <w:szCs w:val="22"/>
                <w:lang w:eastAsia="en-GB" w:bidi="hi-IN"/>
              </w:rPr>
              <w:t xml:space="preserve"> </w:t>
            </w:r>
          </w:p>
        </w:tc>
      </w:tr>
      <w:tr w:rsidR="007A47F4" w:rsidRPr="007A47F4" w14:paraId="52255B1E" w14:textId="77777777" w:rsidTr="007A47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6A31" w14:textId="77777777" w:rsidR="007A47F4" w:rsidRPr="007A47F4" w:rsidRDefault="007A47F4" w:rsidP="007A47F4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7A47F4">
              <w:rPr>
                <w:rFonts w:ascii="Calibri" w:eastAsia="Times New Roman" w:hAnsi="Calibri" w:cs="Calibri"/>
                <w:color w:val="000000"/>
                <w:lang w:eastAsia="en-GB" w:bidi="hi-IN"/>
              </w:rPr>
              <w:t>T1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C7DE" w14:textId="77777777" w:rsidR="007A47F4" w:rsidRPr="007A47F4" w:rsidRDefault="007A47F4" w:rsidP="007A47F4">
            <w:pPr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</w:pPr>
            <w:r w:rsidRPr="007A47F4"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  <w:t xml:space="preserve">Active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8954" w14:textId="77777777" w:rsidR="007A47F4" w:rsidRPr="007A47F4" w:rsidRDefault="007A47F4" w:rsidP="007A47F4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7A47F4">
              <w:rPr>
                <w:rFonts w:ascii="Calibri" w:eastAsia="Times New Roman" w:hAnsi="Calibri" w:cs="Calibri"/>
                <w:color w:val="000000"/>
                <w:lang w:eastAsia="en-GB" w:bidi="hi-IN"/>
              </w:rPr>
              <w:t>4</w:t>
            </w:r>
          </w:p>
        </w:tc>
      </w:tr>
      <w:tr w:rsidR="007A47F4" w:rsidRPr="007A47F4" w14:paraId="1A068CFC" w14:textId="77777777" w:rsidTr="007A47F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749F" w14:textId="77777777" w:rsidR="007A47F4" w:rsidRPr="007A47F4" w:rsidRDefault="007A47F4" w:rsidP="007A47F4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7A47F4">
              <w:rPr>
                <w:rFonts w:ascii="Calibri" w:eastAsia="Times New Roman" w:hAnsi="Calibri" w:cs="Calibri"/>
                <w:color w:val="000000"/>
                <w:lang w:eastAsia="en-GB" w:bidi="hi-IN"/>
              </w:rPr>
              <w:t>T2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F916" w14:textId="77777777" w:rsidR="007A47F4" w:rsidRPr="007A47F4" w:rsidRDefault="007A47F4" w:rsidP="007A47F4">
            <w:pPr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</w:pPr>
            <w:r w:rsidRPr="007A47F4">
              <w:rPr>
                <w:rFonts w:ascii="SFRM1095" w:eastAsia="Times New Roman" w:hAnsi="SFRM1095" w:cs="Calibri"/>
                <w:color w:val="000000"/>
                <w:sz w:val="22"/>
                <w:szCs w:val="22"/>
                <w:lang w:eastAsia="en-GB" w:bidi="hi-IN"/>
              </w:rPr>
              <w:t xml:space="preserve">Active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AE9D" w14:textId="77777777" w:rsidR="007A47F4" w:rsidRPr="007A47F4" w:rsidRDefault="007A47F4" w:rsidP="007A47F4">
            <w:pPr>
              <w:rPr>
                <w:rFonts w:ascii="Calibri" w:eastAsia="Times New Roman" w:hAnsi="Calibri" w:cs="Calibri"/>
                <w:color w:val="000000"/>
                <w:lang w:eastAsia="en-GB" w:bidi="hi-IN"/>
              </w:rPr>
            </w:pPr>
            <w:r w:rsidRPr="007A47F4">
              <w:rPr>
                <w:rFonts w:ascii="Calibri" w:eastAsia="Times New Roman" w:hAnsi="Calibri" w:cs="Calibri"/>
                <w:color w:val="000000"/>
                <w:lang w:eastAsia="en-GB" w:bidi="hi-IN"/>
              </w:rPr>
              <w:t>9</w:t>
            </w:r>
          </w:p>
        </w:tc>
      </w:tr>
    </w:tbl>
    <w:p w14:paraId="2513C6E3" w14:textId="77777777" w:rsidR="007A47F4" w:rsidRDefault="007A47F4" w:rsidP="007A47F4">
      <w:pPr>
        <w:pStyle w:val="NormalWeb"/>
      </w:pPr>
    </w:p>
    <w:p w14:paraId="67F94B41" w14:textId="7736D8B7" w:rsidR="007A47F4" w:rsidRDefault="007A47F4" w:rsidP="007A47F4">
      <w:pPr>
        <w:numPr>
          <w:ilvl w:val="0"/>
          <w:numId w:val="3"/>
        </w:numPr>
        <w:spacing w:before="100" w:beforeAutospacing="1" w:after="100" w:afterAutospacing="1"/>
        <w:rPr>
          <w:rFonts w:ascii="SFRM1095" w:eastAsia="Times New Roman" w:hAnsi="SFRM1095" w:cs="Times New Roman"/>
          <w:sz w:val="22"/>
          <w:szCs w:val="22"/>
          <w:lang w:eastAsia="en-GB" w:bidi="hi-IN"/>
        </w:rPr>
      </w:pPr>
      <w:r w:rsidRPr="007A47F4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The set of winner transactions is </w:t>
      </w:r>
      <w:r w:rsidRPr="007A47F4">
        <w:rPr>
          <w:rFonts w:ascii="CMSY10" w:eastAsia="Times New Roman" w:hAnsi="CMSY10" w:cs="Times New Roman"/>
          <w:sz w:val="22"/>
          <w:szCs w:val="22"/>
          <w:lang w:eastAsia="en-GB" w:bidi="hi-IN"/>
        </w:rPr>
        <w:t>{</w:t>
      </w:r>
      <w:r w:rsidRPr="007A47F4">
        <w:rPr>
          <w:rFonts w:ascii="CMMI10" w:eastAsia="Times New Roman" w:hAnsi="CMMI10" w:cs="Times New Roman"/>
          <w:sz w:val="22"/>
          <w:szCs w:val="22"/>
          <w:lang w:eastAsia="en-GB" w:bidi="hi-IN"/>
        </w:rPr>
        <w:t xml:space="preserve">T </w:t>
      </w:r>
      <w:r w:rsidRPr="007A47F4">
        <w:rPr>
          <w:rFonts w:ascii="cmr10" w:eastAsia="Times New Roman" w:hAnsi="cmr10" w:cs="Times New Roman"/>
          <w:sz w:val="22"/>
          <w:szCs w:val="22"/>
          <w:lang w:eastAsia="en-GB" w:bidi="hi-IN"/>
        </w:rPr>
        <w:t>3</w:t>
      </w:r>
      <w:r w:rsidRPr="007A47F4">
        <w:rPr>
          <w:rFonts w:ascii="CMSY10" w:eastAsia="Times New Roman" w:hAnsi="CMSY10" w:cs="Times New Roman"/>
          <w:sz w:val="22"/>
          <w:szCs w:val="22"/>
          <w:lang w:eastAsia="en-GB" w:bidi="hi-IN"/>
        </w:rPr>
        <w:t xml:space="preserve">} </w:t>
      </w:r>
      <w:r w:rsidRPr="007A47F4">
        <w:rPr>
          <w:rFonts w:ascii="SFRM1095" w:eastAsia="Times New Roman" w:hAnsi="SFRM1095" w:cs="Times New Roman"/>
          <w:sz w:val="22"/>
          <w:szCs w:val="22"/>
          <w:lang w:eastAsia="en-GB" w:bidi="hi-IN"/>
        </w:rPr>
        <w:t>since it is the only one that finished</w:t>
      </w:r>
    </w:p>
    <w:p w14:paraId="509CC730" w14:textId="478AD3E6" w:rsidR="007A47F4" w:rsidRDefault="007A47F4" w:rsidP="007A47F4">
      <w:pPr>
        <w:pStyle w:val="NormalWeb"/>
        <w:ind w:left="360"/>
        <w:rPr>
          <w:rFonts w:ascii="SFRM1095" w:hAnsi="SFRM1095"/>
          <w:sz w:val="22"/>
          <w:szCs w:val="22"/>
        </w:rPr>
      </w:pPr>
      <w:r>
        <w:rPr>
          <w:rFonts w:ascii="SFRM1095" w:hAnsi="SFRM1095"/>
          <w:sz w:val="22"/>
          <w:szCs w:val="22"/>
        </w:rPr>
        <w:t xml:space="preserve">The set of loser transactions is </w:t>
      </w:r>
      <w:r>
        <w:rPr>
          <w:rFonts w:ascii="CMSY10" w:hAnsi="CMSY10"/>
          <w:sz w:val="22"/>
          <w:szCs w:val="22"/>
        </w:rPr>
        <w:t>{</w:t>
      </w:r>
      <w:r>
        <w:rPr>
          <w:rFonts w:ascii="CMMI10" w:hAnsi="CMMI10"/>
          <w:sz w:val="22"/>
          <w:szCs w:val="22"/>
        </w:rPr>
        <w:t>T</w:t>
      </w:r>
      <w:r>
        <w:rPr>
          <w:rFonts w:ascii="cmr10" w:hAnsi="cmr10"/>
          <w:sz w:val="22"/>
          <w:szCs w:val="22"/>
        </w:rPr>
        <w:t>1</w:t>
      </w:r>
      <w:r>
        <w:rPr>
          <w:rFonts w:ascii="CMMI10" w:hAnsi="CMMI10"/>
          <w:sz w:val="22"/>
          <w:szCs w:val="22"/>
        </w:rPr>
        <w:t>,T</w:t>
      </w:r>
      <w:r>
        <w:rPr>
          <w:rFonts w:ascii="cmr10" w:hAnsi="cmr10"/>
          <w:sz w:val="22"/>
          <w:szCs w:val="22"/>
        </w:rPr>
        <w:t>2</w:t>
      </w:r>
      <w:r>
        <w:rPr>
          <w:rFonts w:ascii="CMSY10" w:hAnsi="CMSY10"/>
          <w:sz w:val="22"/>
          <w:szCs w:val="22"/>
        </w:rPr>
        <w:t xml:space="preserve">} </w:t>
      </w:r>
      <w:r>
        <w:rPr>
          <w:rFonts w:ascii="SFRM1095" w:hAnsi="SFRM1095"/>
          <w:sz w:val="22"/>
          <w:szCs w:val="22"/>
        </w:rPr>
        <w:t xml:space="preserve">since these did not finish before the crash </w:t>
      </w:r>
    </w:p>
    <w:p w14:paraId="5B576520" w14:textId="2831D986" w:rsidR="007A47F4" w:rsidRDefault="007A47F4" w:rsidP="007A47F4">
      <w:pPr>
        <w:pStyle w:val="NormalWeb"/>
        <w:numPr>
          <w:ilvl w:val="0"/>
          <w:numId w:val="3"/>
        </w:numPr>
        <w:rPr>
          <w:rFonts w:ascii="SFRM1095" w:hAnsi="SFRM1095"/>
          <w:sz w:val="22"/>
          <w:szCs w:val="22"/>
        </w:rPr>
      </w:pPr>
      <w:r>
        <w:rPr>
          <w:rFonts w:ascii="SFRM1095" w:hAnsi="SFRM1095"/>
          <w:sz w:val="22"/>
          <w:szCs w:val="22"/>
        </w:rPr>
        <w:t xml:space="preserve">The redo phase starts at the minimum </w:t>
      </w:r>
      <w:proofErr w:type="spellStart"/>
      <w:r>
        <w:rPr>
          <w:rFonts w:ascii="SFTT1095" w:hAnsi="SFTT1095"/>
          <w:sz w:val="22"/>
          <w:szCs w:val="22"/>
        </w:rPr>
        <w:t>recLSN</w:t>
      </w:r>
      <w:proofErr w:type="spellEnd"/>
      <w:r>
        <w:rPr>
          <w:rFonts w:ascii="SFTT1095" w:hAnsi="SFTT1095"/>
          <w:sz w:val="22"/>
          <w:szCs w:val="22"/>
        </w:rPr>
        <w:t xml:space="preserve"> </w:t>
      </w:r>
      <w:r>
        <w:rPr>
          <w:rFonts w:ascii="SFRM1095" w:hAnsi="SFRM1095"/>
          <w:sz w:val="22"/>
          <w:szCs w:val="22"/>
        </w:rPr>
        <w:t xml:space="preserve">in the dirty page table. This means </w:t>
      </w:r>
      <w:r>
        <w:rPr>
          <w:rFonts w:ascii="SFTT1095" w:hAnsi="SFTT1095"/>
          <w:sz w:val="22"/>
          <w:szCs w:val="22"/>
        </w:rPr>
        <w:t>LSN 3</w:t>
      </w:r>
      <w:r>
        <w:rPr>
          <w:rFonts w:ascii="SFRM1095" w:hAnsi="SFRM1095"/>
          <w:sz w:val="22"/>
          <w:szCs w:val="22"/>
        </w:rPr>
        <w:t xml:space="preserve">. </w:t>
      </w:r>
    </w:p>
    <w:p w14:paraId="0E24ECEE" w14:textId="2BD6FF20" w:rsidR="007A47F4" w:rsidRPr="007A47F4" w:rsidRDefault="007A47F4" w:rsidP="007A47F4">
      <w:pPr>
        <w:pStyle w:val="NormalWeb"/>
        <w:ind w:left="360"/>
      </w:pPr>
      <w:r>
        <w:rPr>
          <w:rFonts w:ascii="SFRM1095" w:hAnsi="SFRM1095"/>
          <w:sz w:val="22"/>
          <w:szCs w:val="22"/>
        </w:rPr>
        <w:t xml:space="preserve">The undo phase ends at the oldest </w:t>
      </w:r>
      <w:r>
        <w:rPr>
          <w:rFonts w:ascii="SFTT1095" w:hAnsi="SFTT1095"/>
          <w:sz w:val="22"/>
          <w:szCs w:val="22"/>
        </w:rPr>
        <w:t xml:space="preserve">LSN </w:t>
      </w:r>
      <w:r>
        <w:rPr>
          <w:rFonts w:ascii="SFRM1095" w:hAnsi="SFRM1095"/>
          <w:sz w:val="22"/>
          <w:szCs w:val="22"/>
        </w:rPr>
        <w:t xml:space="preserve">of the transactions in the loser set. That would mean </w:t>
      </w:r>
      <w:r>
        <w:rPr>
          <w:rFonts w:ascii="SFTT1095" w:hAnsi="SFTT1095"/>
          <w:sz w:val="22"/>
          <w:szCs w:val="22"/>
        </w:rPr>
        <w:t>LSN 3</w:t>
      </w:r>
      <w:r>
        <w:rPr>
          <w:rFonts w:ascii="SFRM1095" w:hAnsi="SFRM1095"/>
          <w:sz w:val="22"/>
          <w:szCs w:val="22"/>
        </w:rPr>
        <w:t xml:space="preserve">, since that is the first </w:t>
      </w:r>
      <w:r>
        <w:rPr>
          <w:rFonts w:ascii="SFTT1095" w:hAnsi="SFTT1095"/>
          <w:sz w:val="22"/>
          <w:szCs w:val="22"/>
        </w:rPr>
        <w:t xml:space="preserve">LSN </w:t>
      </w:r>
      <w:r>
        <w:rPr>
          <w:rFonts w:ascii="SFRM1095" w:hAnsi="SFRM1095"/>
          <w:sz w:val="22"/>
          <w:szCs w:val="22"/>
        </w:rPr>
        <w:t xml:space="preserve">associated with </w:t>
      </w:r>
      <w:r>
        <w:rPr>
          <w:rFonts w:ascii="SFTT1095" w:hAnsi="SFTT1095"/>
          <w:sz w:val="22"/>
          <w:szCs w:val="22"/>
        </w:rPr>
        <w:t>T1</w:t>
      </w:r>
      <w:r>
        <w:rPr>
          <w:rFonts w:ascii="SFRM1095" w:hAnsi="SFRM1095"/>
          <w:sz w:val="22"/>
          <w:szCs w:val="22"/>
        </w:rPr>
        <w:t xml:space="preserve">. </w:t>
      </w:r>
    </w:p>
    <w:p w14:paraId="684CF459" w14:textId="77777777" w:rsidR="007A47F4" w:rsidRPr="007A47F4" w:rsidRDefault="007A47F4" w:rsidP="007A47F4">
      <w:pPr>
        <w:numPr>
          <w:ilvl w:val="0"/>
          <w:numId w:val="3"/>
        </w:numPr>
        <w:spacing w:before="100" w:beforeAutospacing="1" w:after="100" w:afterAutospacing="1"/>
        <w:rPr>
          <w:rFonts w:ascii="SFRM1095" w:eastAsia="Times New Roman" w:hAnsi="SFRM1095" w:cs="Times New Roman"/>
          <w:sz w:val="22"/>
          <w:szCs w:val="22"/>
          <w:lang w:eastAsia="en-GB" w:bidi="hi-IN"/>
        </w:rPr>
      </w:pPr>
      <w:r w:rsidRPr="007A47F4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The set of log records that may </w:t>
      </w:r>
      <w:proofErr w:type="spellStart"/>
      <w:r w:rsidRPr="007A47F4">
        <w:rPr>
          <w:rFonts w:ascii="SFRM1095" w:eastAsia="Times New Roman" w:hAnsi="SFRM1095" w:cs="Times New Roman"/>
          <w:sz w:val="22"/>
          <w:szCs w:val="22"/>
          <w:lang w:eastAsia="en-GB" w:bidi="hi-IN"/>
        </w:rPr>
        <w:t>ause</w:t>
      </w:r>
      <w:proofErr w:type="spellEnd"/>
      <w:r w:rsidRPr="007A47F4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 pages to be rewritten during the redo phase will consist of all </w:t>
      </w:r>
      <w:r w:rsidRPr="007A47F4">
        <w:rPr>
          <w:rFonts w:ascii="SFTT1095" w:eastAsia="Times New Roman" w:hAnsi="SFTT1095" w:cs="Times New Roman"/>
          <w:sz w:val="22"/>
          <w:szCs w:val="22"/>
          <w:lang w:eastAsia="en-GB" w:bidi="hi-IN"/>
        </w:rPr>
        <w:t xml:space="preserve">update </w:t>
      </w:r>
      <w:r w:rsidRPr="007A47F4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or </w:t>
      </w:r>
      <w:r w:rsidRPr="007A47F4">
        <w:rPr>
          <w:rFonts w:ascii="SFTT1095" w:eastAsia="Times New Roman" w:hAnsi="SFTT1095" w:cs="Times New Roman"/>
          <w:sz w:val="22"/>
          <w:szCs w:val="22"/>
          <w:lang w:eastAsia="en-GB" w:bidi="hi-IN"/>
        </w:rPr>
        <w:t xml:space="preserve">CLR </w:t>
      </w:r>
      <w:r w:rsidRPr="007A47F4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records after </w:t>
      </w:r>
      <w:r w:rsidRPr="007A47F4">
        <w:rPr>
          <w:rFonts w:ascii="SFTT1095" w:eastAsia="Times New Roman" w:hAnsi="SFTT1095" w:cs="Times New Roman"/>
          <w:sz w:val="22"/>
          <w:szCs w:val="22"/>
          <w:lang w:eastAsia="en-GB" w:bidi="hi-IN"/>
        </w:rPr>
        <w:t>LSN 3</w:t>
      </w:r>
      <w:r w:rsidRPr="007A47F4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, where the redo phase starts. </w:t>
      </w:r>
    </w:p>
    <w:p w14:paraId="099FD072" w14:textId="1D1439DF" w:rsidR="007A47F4" w:rsidRPr="007A47F4" w:rsidRDefault="007A47F4" w:rsidP="007A47F4">
      <w:pPr>
        <w:spacing w:before="100" w:beforeAutospacing="1" w:after="100" w:afterAutospacing="1"/>
        <w:rPr>
          <w:rFonts w:ascii="SFRM1095" w:eastAsia="Times New Roman" w:hAnsi="SFRM1095" w:cs="Times New Roman"/>
          <w:sz w:val="22"/>
          <w:szCs w:val="22"/>
          <w:lang w:eastAsia="en-GB" w:bidi="hi-IN"/>
        </w:rPr>
      </w:pPr>
      <w:r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       </w:t>
      </w:r>
      <w:r w:rsidRPr="007A47F4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This means that the set is </w:t>
      </w:r>
      <w:r w:rsidRPr="007A47F4">
        <w:rPr>
          <w:rFonts w:ascii="CMSY10" w:eastAsia="Times New Roman" w:hAnsi="CMSY10" w:cs="Times New Roman"/>
          <w:sz w:val="22"/>
          <w:szCs w:val="22"/>
          <w:lang w:eastAsia="en-GB" w:bidi="hi-IN"/>
        </w:rPr>
        <w:t>{</w:t>
      </w:r>
      <w:r w:rsidRPr="007A47F4">
        <w:rPr>
          <w:rFonts w:ascii="cmr10" w:eastAsia="Times New Roman" w:hAnsi="cmr10" w:cs="Times New Roman"/>
          <w:sz w:val="22"/>
          <w:szCs w:val="22"/>
          <w:lang w:eastAsia="en-GB" w:bidi="hi-IN"/>
        </w:rPr>
        <w:t>3</w:t>
      </w:r>
      <w:r w:rsidRPr="007A47F4">
        <w:rPr>
          <w:rFonts w:ascii="CMMI10" w:eastAsia="Times New Roman" w:hAnsi="CMMI10" w:cs="Times New Roman"/>
          <w:sz w:val="22"/>
          <w:szCs w:val="22"/>
          <w:lang w:eastAsia="en-GB" w:bidi="hi-IN"/>
        </w:rPr>
        <w:t xml:space="preserve">, </w:t>
      </w:r>
      <w:r w:rsidRPr="007A47F4">
        <w:rPr>
          <w:rFonts w:ascii="cmr10" w:eastAsia="Times New Roman" w:hAnsi="cmr10" w:cs="Times New Roman"/>
          <w:sz w:val="22"/>
          <w:szCs w:val="22"/>
          <w:lang w:eastAsia="en-GB" w:bidi="hi-IN"/>
        </w:rPr>
        <w:t>4</w:t>
      </w:r>
      <w:r w:rsidRPr="007A47F4">
        <w:rPr>
          <w:rFonts w:ascii="CMMI10" w:eastAsia="Times New Roman" w:hAnsi="CMMI10" w:cs="Times New Roman"/>
          <w:sz w:val="22"/>
          <w:szCs w:val="22"/>
          <w:lang w:eastAsia="en-GB" w:bidi="hi-IN"/>
        </w:rPr>
        <w:t xml:space="preserve">, </w:t>
      </w:r>
      <w:r w:rsidRPr="007A47F4">
        <w:rPr>
          <w:rFonts w:ascii="cmr10" w:eastAsia="Times New Roman" w:hAnsi="cmr10" w:cs="Times New Roman"/>
          <w:sz w:val="22"/>
          <w:szCs w:val="22"/>
          <w:lang w:eastAsia="en-GB" w:bidi="hi-IN"/>
        </w:rPr>
        <w:t>5</w:t>
      </w:r>
      <w:r w:rsidRPr="007A47F4">
        <w:rPr>
          <w:rFonts w:ascii="CMMI10" w:eastAsia="Times New Roman" w:hAnsi="CMMI10" w:cs="Times New Roman"/>
          <w:sz w:val="22"/>
          <w:szCs w:val="22"/>
          <w:lang w:eastAsia="en-GB" w:bidi="hi-IN"/>
        </w:rPr>
        <w:t xml:space="preserve">, </w:t>
      </w:r>
      <w:r w:rsidRPr="007A47F4">
        <w:rPr>
          <w:rFonts w:ascii="cmr10" w:eastAsia="Times New Roman" w:hAnsi="cmr10" w:cs="Times New Roman"/>
          <w:sz w:val="22"/>
          <w:szCs w:val="22"/>
          <w:lang w:eastAsia="en-GB" w:bidi="hi-IN"/>
        </w:rPr>
        <w:t>6</w:t>
      </w:r>
      <w:r w:rsidRPr="007A47F4">
        <w:rPr>
          <w:rFonts w:ascii="CMMI10" w:eastAsia="Times New Roman" w:hAnsi="CMMI10" w:cs="Times New Roman"/>
          <w:sz w:val="22"/>
          <w:szCs w:val="22"/>
          <w:lang w:eastAsia="en-GB" w:bidi="hi-IN"/>
        </w:rPr>
        <w:t xml:space="preserve">, </w:t>
      </w:r>
      <w:r w:rsidRPr="007A47F4">
        <w:rPr>
          <w:rFonts w:ascii="cmr10" w:eastAsia="Times New Roman" w:hAnsi="cmr10" w:cs="Times New Roman"/>
          <w:sz w:val="22"/>
          <w:szCs w:val="22"/>
          <w:lang w:eastAsia="en-GB" w:bidi="hi-IN"/>
        </w:rPr>
        <w:t>8</w:t>
      </w:r>
      <w:r w:rsidRPr="007A47F4">
        <w:rPr>
          <w:rFonts w:ascii="CMMI10" w:eastAsia="Times New Roman" w:hAnsi="CMMI10" w:cs="Times New Roman"/>
          <w:sz w:val="22"/>
          <w:szCs w:val="22"/>
          <w:lang w:eastAsia="en-GB" w:bidi="hi-IN"/>
        </w:rPr>
        <w:t xml:space="preserve">, </w:t>
      </w:r>
      <w:r w:rsidRPr="007A47F4">
        <w:rPr>
          <w:rFonts w:ascii="cmr10" w:eastAsia="Times New Roman" w:hAnsi="cmr10" w:cs="Times New Roman"/>
          <w:sz w:val="22"/>
          <w:szCs w:val="22"/>
          <w:lang w:eastAsia="en-GB" w:bidi="hi-IN"/>
        </w:rPr>
        <w:t>9</w:t>
      </w:r>
      <w:r w:rsidRPr="007A47F4">
        <w:rPr>
          <w:rFonts w:ascii="CMSY10" w:eastAsia="Times New Roman" w:hAnsi="CMSY10" w:cs="Times New Roman"/>
          <w:sz w:val="22"/>
          <w:szCs w:val="22"/>
          <w:lang w:eastAsia="en-GB" w:bidi="hi-IN"/>
        </w:rPr>
        <w:t>}</w:t>
      </w:r>
      <w:r w:rsidRPr="007A47F4">
        <w:rPr>
          <w:rFonts w:ascii="SFRM1095" w:eastAsia="Times New Roman" w:hAnsi="SFRM1095" w:cs="Times New Roman"/>
          <w:sz w:val="22"/>
          <w:szCs w:val="22"/>
          <w:lang w:eastAsia="en-GB" w:bidi="hi-IN"/>
        </w:rPr>
        <w:t>.</w:t>
      </w:r>
    </w:p>
    <w:p w14:paraId="221510C7" w14:textId="45DE18C5" w:rsidR="00C46752" w:rsidRDefault="00C46752" w:rsidP="00C46752">
      <w:pPr>
        <w:numPr>
          <w:ilvl w:val="0"/>
          <w:numId w:val="3"/>
        </w:numPr>
        <w:spacing w:before="100" w:beforeAutospacing="1" w:after="100" w:afterAutospacing="1"/>
        <w:rPr>
          <w:rFonts w:ascii="SFRM1095" w:eastAsia="Times New Roman" w:hAnsi="SFRM1095" w:cs="Times New Roman"/>
          <w:sz w:val="22"/>
          <w:szCs w:val="22"/>
          <w:lang w:eastAsia="en-GB" w:bidi="hi-IN"/>
        </w:rPr>
      </w:pPr>
      <w:r w:rsidRPr="00C46752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The set of log records to undo is the set of updates of the loser transactions. That means LSNs </w:t>
      </w:r>
      <w:r w:rsidRPr="00C46752">
        <w:rPr>
          <w:rFonts w:ascii="CMSY10" w:eastAsia="Times New Roman" w:hAnsi="CMSY10" w:cs="Times New Roman"/>
          <w:sz w:val="22"/>
          <w:szCs w:val="22"/>
          <w:lang w:eastAsia="en-GB" w:bidi="hi-IN"/>
        </w:rPr>
        <w:t>{</w:t>
      </w:r>
      <w:r w:rsidRPr="00C46752">
        <w:rPr>
          <w:rFonts w:ascii="cmr10" w:eastAsia="Times New Roman" w:hAnsi="cmr10" w:cs="Times New Roman"/>
          <w:sz w:val="22"/>
          <w:szCs w:val="22"/>
          <w:lang w:eastAsia="en-GB" w:bidi="hi-IN"/>
        </w:rPr>
        <w:t>9</w:t>
      </w:r>
      <w:r w:rsidRPr="00C46752">
        <w:rPr>
          <w:rFonts w:ascii="CMMI10" w:eastAsia="Times New Roman" w:hAnsi="CMMI10" w:cs="Times New Roman"/>
          <w:sz w:val="22"/>
          <w:szCs w:val="22"/>
          <w:lang w:eastAsia="en-GB" w:bidi="hi-IN"/>
        </w:rPr>
        <w:t xml:space="preserve">, </w:t>
      </w:r>
      <w:r w:rsidRPr="00C46752">
        <w:rPr>
          <w:rFonts w:ascii="cmr10" w:eastAsia="Times New Roman" w:hAnsi="cmr10" w:cs="Times New Roman"/>
          <w:sz w:val="22"/>
          <w:szCs w:val="22"/>
          <w:lang w:eastAsia="en-GB" w:bidi="hi-IN"/>
        </w:rPr>
        <w:t>8</w:t>
      </w:r>
      <w:r w:rsidRPr="00C46752">
        <w:rPr>
          <w:rFonts w:ascii="CMMI10" w:eastAsia="Times New Roman" w:hAnsi="CMMI10" w:cs="Times New Roman"/>
          <w:sz w:val="22"/>
          <w:szCs w:val="22"/>
          <w:lang w:eastAsia="en-GB" w:bidi="hi-IN"/>
        </w:rPr>
        <w:t xml:space="preserve">, </w:t>
      </w:r>
      <w:r w:rsidRPr="00C46752">
        <w:rPr>
          <w:rFonts w:ascii="cmr10" w:eastAsia="Times New Roman" w:hAnsi="cmr10" w:cs="Times New Roman"/>
          <w:sz w:val="22"/>
          <w:szCs w:val="22"/>
          <w:lang w:eastAsia="en-GB" w:bidi="hi-IN"/>
        </w:rPr>
        <w:t>5</w:t>
      </w:r>
      <w:r w:rsidRPr="00C46752">
        <w:rPr>
          <w:rFonts w:ascii="CMMI10" w:eastAsia="Times New Roman" w:hAnsi="CMMI10" w:cs="Times New Roman"/>
          <w:sz w:val="22"/>
          <w:szCs w:val="22"/>
          <w:lang w:eastAsia="en-GB" w:bidi="hi-IN"/>
        </w:rPr>
        <w:t xml:space="preserve">, </w:t>
      </w:r>
      <w:r w:rsidRPr="00C46752">
        <w:rPr>
          <w:rFonts w:ascii="cmr10" w:eastAsia="Times New Roman" w:hAnsi="cmr10" w:cs="Times New Roman"/>
          <w:sz w:val="22"/>
          <w:szCs w:val="22"/>
          <w:lang w:eastAsia="en-GB" w:bidi="hi-IN"/>
        </w:rPr>
        <w:t>4</w:t>
      </w:r>
      <w:r w:rsidRPr="00C46752">
        <w:rPr>
          <w:rFonts w:ascii="CMMI10" w:eastAsia="Times New Roman" w:hAnsi="CMMI10" w:cs="Times New Roman"/>
          <w:sz w:val="22"/>
          <w:szCs w:val="22"/>
          <w:lang w:eastAsia="en-GB" w:bidi="hi-IN"/>
        </w:rPr>
        <w:t xml:space="preserve">, </w:t>
      </w:r>
      <w:r w:rsidRPr="00C46752">
        <w:rPr>
          <w:rFonts w:ascii="cmr10" w:eastAsia="Times New Roman" w:hAnsi="cmr10" w:cs="Times New Roman"/>
          <w:sz w:val="22"/>
          <w:szCs w:val="22"/>
          <w:lang w:eastAsia="en-GB" w:bidi="hi-IN"/>
        </w:rPr>
        <w:t>3</w:t>
      </w:r>
      <w:r w:rsidRPr="00C46752">
        <w:rPr>
          <w:rFonts w:ascii="CMSY10" w:eastAsia="Times New Roman" w:hAnsi="CMSY10" w:cs="Times New Roman"/>
          <w:sz w:val="22"/>
          <w:szCs w:val="22"/>
          <w:lang w:eastAsia="en-GB" w:bidi="hi-IN"/>
        </w:rPr>
        <w:t>}</w:t>
      </w:r>
      <w:r w:rsidRPr="00C46752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. </w:t>
      </w:r>
    </w:p>
    <w:p w14:paraId="74690618" w14:textId="5AFD1E44" w:rsidR="00C46752" w:rsidRPr="00C46752" w:rsidRDefault="00C46752" w:rsidP="00C46752">
      <w:pPr>
        <w:spacing w:before="100" w:beforeAutospacing="1" w:after="100" w:afterAutospacing="1"/>
        <w:ind w:left="360"/>
        <w:rPr>
          <w:rFonts w:ascii="SFRM1095" w:eastAsia="Times New Roman" w:hAnsi="SFRM1095" w:cs="Times New Roman"/>
          <w:sz w:val="22"/>
          <w:szCs w:val="22"/>
          <w:lang w:eastAsia="en-GB" w:bidi="hi-IN"/>
        </w:rPr>
      </w:pPr>
    </w:p>
    <w:p w14:paraId="6B5BE438" w14:textId="77777777" w:rsidR="00C46752" w:rsidRPr="00C46752" w:rsidRDefault="00C46752" w:rsidP="00C46752">
      <w:pPr>
        <w:numPr>
          <w:ilvl w:val="0"/>
          <w:numId w:val="3"/>
        </w:numPr>
        <w:spacing w:before="100" w:beforeAutospacing="1" w:after="100" w:afterAutospacing="1"/>
        <w:rPr>
          <w:rFonts w:ascii="SFRM1095" w:eastAsia="Times New Roman" w:hAnsi="SFRM1095" w:cs="Times New Roman"/>
          <w:sz w:val="22"/>
          <w:szCs w:val="22"/>
          <w:lang w:eastAsia="en-GB" w:bidi="hi-IN"/>
        </w:rPr>
      </w:pPr>
      <w:r w:rsidRPr="00C46752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This is what is appended to the log after the recovery procedure is completed following a crash after </w:t>
      </w:r>
      <w:r w:rsidRPr="00C46752">
        <w:rPr>
          <w:rFonts w:ascii="SFTT1095" w:eastAsia="Times New Roman" w:hAnsi="SFTT1095" w:cs="Times New Roman"/>
          <w:sz w:val="22"/>
          <w:szCs w:val="22"/>
          <w:lang w:eastAsia="en-GB" w:bidi="hi-IN"/>
        </w:rPr>
        <w:t>LSN 10</w:t>
      </w:r>
      <w:r w:rsidRPr="00C46752">
        <w:rPr>
          <w:rFonts w:ascii="SFRM1095" w:eastAsia="Times New Roman" w:hAnsi="SFRM1095" w:cs="Times New Roman"/>
          <w:sz w:val="22"/>
          <w:szCs w:val="22"/>
          <w:lang w:eastAsia="en-GB" w:bidi="hi-IN"/>
        </w:rPr>
        <w:t xml:space="preserve">. </w:t>
      </w:r>
    </w:p>
    <w:p w14:paraId="346ABB6C" w14:textId="4530B9F3" w:rsidR="00AA2A99" w:rsidRPr="007A47F4" w:rsidRDefault="00C46752" w:rsidP="00C46752">
      <w:pPr>
        <w:pStyle w:val="ListParagraph"/>
        <w:ind w:left="360"/>
        <w:rPr>
          <w:sz w:val="18"/>
          <w:szCs w:val="18"/>
          <w:lang w:val="en-US"/>
        </w:rPr>
      </w:pPr>
      <w:r w:rsidRPr="00C46752">
        <w:rPr>
          <w:noProof/>
          <w:sz w:val="18"/>
          <w:szCs w:val="18"/>
          <w:lang w:val="en-US"/>
        </w:rPr>
        <w:drawing>
          <wp:inline distT="0" distB="0" distL="0" distR="0" wp14:anchorId="795A694E" wp14:editId="52EDF0EC">
            <wp:extent cx="5017625" cy="2045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593" cy="20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10D" w14:textId="717B2852" w:rsidR="00AA2A99" w:rsidRDefault="00AA2A99" w:rsidP="0013701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14:paraId="7C7591CD" w14:textId="45676C1E" w:rsidR="00137011" w:rsidRDefault="00137011" w:rsidP="00137011">
      <w:pPr>
        <w:rPr>
          <w:sz w:val="18"/>
          <w:szCs w:val="18"/>
          <w:lang w:val="en-US"/>
        </w:rPr>
      </w:pPr>
    </w:p>
    <w:p w14:paraId="2BABA479" w14:textId="00CA0A41" w:rsidR="00137011" w:rsidRDefault="00137011" w:rsidP="00137011">
      <w:pPr>
        <w:rPr>
          <w:b/>
          <w:bCs/>
          <w:sz w:val="28"/>
          <w:szCs w:val="28"/>
          <w:lang w:val="en-US"/>
        </w:rPr>
      </w:pPr>
      <w:r w:rsidRPr="004345C0">
        <w:rPr>
          <w:b/>
          <w:bCs/>
          <w:sz w:val="28"/>
          <w:szCs w:val="28"/>
          <w:lang w:val="en-US"/>
        </w:rPr>
        <w:t xml:space="preserve">Question </w:t>
      </w:r>
      <w:r w:rsidR="004345C0">
        <w:rPr>
          <w:b/>
          <w:bCs/>
          <w:sz w:val="28"/>
          <w:szCs w:val="28"/>
          <w:lang w:val="en-US"/>
        </w:rPr>
        <w:t>1</w:t>
      </w:r>
      <w:r w:rsidRPr="004345C0">
        <w:rPr>
          <w:b/>
          <w:bCs/>
          <w:sz w:val="28"/>
          <w:szCs w:val="28"/>
          <w:lang w:val="en-US"/>
        </w:rPr>
        <w:t>:</w:t>
      </w:r>
    </w:p>
    <w:p w14:paraId="61F8212C" w14:textId="3AAD4ECC" w:rsidR="004345C0" w:rsidRDefault="004345C0" w:rsidP="00137011">
      <w:pPr>
        <w:rPr>
          <w:b/>
          <w:bCs/>
          <w:sz w:val="28"/>
          <w:szCs w:val="28"/>
          <w:lang w:val="en-US"/>
        </w:rPr>
      </w:pPr>
    </w:p>
    <w:p w14:paraId="25B4BAFB" w14:textId="306E158B" w:rsidR="00891C51" w:rsidRDefault="00891C51" w:rsidP="001370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="00AA3AD9">
        <w:rPr>
          <w:b/>
          <w:bCs/>
          <w:sz w:val="28"/>
          <w:szCs w:val="28"/>
          <w:lang w:val="en-US"/>
        </w:rPr>
        <w:t xml:space="preserve"> </w:t>
      </w:r>
    </w:p>
    <w:p w14:paraId="0B4D7B2F" w14:textId="77777777" w:rsidR="00891C51" w:rsidRPr="00891C51" w:rsidRDefault="00891C51" w:rsidP="00891C51">
      <w:pPr>
        <w:rPr>
          <w:rFonts w:ascii="Times New Roman" w:eastAsia="Times New Roman" w:hAnsi="Times New Roman" w:cs="Times New Roman"/>
          <w:lang w:eastAsia="en-GB" w:bidi="hi-IN"/>
        </w:rPr>
      </w:pPr>
      <w:r w:rsidRPr="00891C51">
        <w:rPr>
          <w:rFonts w:ascii="Times" w:eastAsia="Times New Roman" w:hAnsi="Times" w:cs="Times New Roman"/>
          <w:color w:val="000000"/>
          <w:sz w:val="27"/>
          <w:szCs w:val="27"/>
          <w:shd w:val="clear" w:color="auto" w:fill="FFFFDD"/>
          <w:lang w:eastAsia="en-GB" w:bidi="hi-IN"/>
        </w:rPr>
        <w:t>S = l1(A) r1(A) u1(A) l2(A) w2(A) u2(A) l1(A) w1(A) u1(A)</w:t>
      </w:r>
    </w:p>
    <w:p w14:paraId="6AB6EED1" w14:textId="59162E2F" w:rsidR="009F7404" w:rsidRDefault="00891C51" w:rsidP="00891C51">
      <w:pPr>
        <w:shd w:val="clear" w:color="auto" w:fill="FFFFDD"/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en-GB" w:bidi="hi-IN"/>
        </w:rPr>
      </w:pPr>
      <w:r w:rsidRPr="00891C51">
        <w:rPr>
          <w:rFonts w:ascii="Times" w:eastAsia="Times New Roman" w:hAnsi="Times" w:cs="Times New Roman"/>
          <w:color w:val="000000"/>
          <w:sz w:val="27"/>
          <w:szCs w:val="27"/>
          <w:lang w:eastAsia="en-GB" w:bidi="hi-IN"/>
        </w:rPr>
        <w:t>In this schedule, T1 does not satisfy 2PL; that is it first unlocks A and later locks A again. Also, since w2(A) conflicts with r1(A) and w1(A), H is not conflict-serializable.</w:t>
      </w:r>
    </w:p>
    <w:p w14:paraId="42F6B703" w14:textId="330AFE19" w:rsidR="003838D1" w:rsidRPr="003838D1" w:rsidRDefault="003838D1" w:rsidP="00891C51">
      <w:pPr>
        <w:shd w:val="clear" w:color="auto" w:fill="FFFFDD"/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 w:bidi="hi-IN"/>
        </w:rPr>
      </w:pPr>
      <w:r w:rsidRPr="003838D1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 w:bidi="hi-IN"/>
        </w:rPr>
        <w:lastRenderedPageBreak/>
        <w:t>2.</w:t>
      </w:r>
      <w:r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 w:bidi="hi-IN"/>
        </w:rPr>
        <w:t xml:space="preserve">   </w:t>
      </w:r>
      <w:r w:rsidRPr="003838D1">
        <w:rPr>
          <w:rFonts w:ascii="CMR12" w:hAnsi="CMR12"/>
        </w:rPr>
        <w:t>S1: R1(A), W1(A), R2(A), W2(A), R1(B), W1(B), R2(B), W2(B)</w:t>
      </w:r>
    </w:p>
    <w:p w14:paraId="44BFC84F" w14:textId="1161340A" w:rsidR="003838D1" w:rsidRPr="003838D1" w:rsidRDefault="003838D1" w:rsidP="003838D1">
      <w:pPr>
        <w:pStyle w:val="ListParagraph"/>
        <w:numPr>
          <w:ilvl w:val="0"/>
          <w:numId w:val="15"/>
        </w:numPr>
        <w:rPr>
          <w:sz w:val="21"/>
          <w:szCs w:val="21"/>
          <w:lang w:val="en-US"/>
        </w:rPr>
      </w:pPr>
      <w:r w:rsidRPr="003838D1">
        <w:rPr>
          <w:sz w:val="21"/>
          <w:szCs w:val="21"/>
          <w:lang w:val="en-US"/>
        </w:rPr>
        <w:t>Conflicting operations pair (R1(A), W2(A)) because they belong to two different transactions on same data item A and one of them is write operation.</w:t>
      </w:r>
    </w:p>
    <w:p w14:paraId="0C745AF0" w14:textId="77777777" w:rsidR="003838D1" w:rsidRPr="003838D1" w:rsidRDefault="003838D1" w:rsidP="003838D1">
      <w:pPr>
        <w:pStyle w:val="ListParagraph"/>
        <w:numPr>
          <w:ilvl w:val="0"/>
          <w:numId w:val="15"/>
        </w:numPr>
        <w:rPr>
          <w:sz w:val="21"/>
          <w:szCs w:val="21"/>
          <w:lang w:val="en-US"/>
        </w:rPr>
      </w:pPr>
      <w:r w:rsidRPr="003838D1">
        <w:rPr>
          <w:sz w:val="21"/>
          <w:szCs w:val="21"/>
          <w:lang w:val="en-US"/>
        </w:rPr>
        <w:t>Similarly, (W1(A), W2(A)) and (W1(A), R2(A)) pairs are also conflicting.</w:t>
      </w:r>
    </w:p>
    <w:p w14:paraId="66D173AA" w14:textId="77777777" w:rsidR="003838D1" w:rsidRPr="003838D1" w:rsidRDefault="003838D1" w:rsidP="003838D1">
      <w:pPr>
        <w:pStyle w:val="ListParagraph"/>
        <w:numPr>
          <w:ilvl w:val="0"/>
          <w:numId w:val="15"/>
        </w:numPr>
        <w:rPr>
          <w:sz w:val="21"/>
          <w:szCs w:val="21"/>
          <w:lang w:val="en-US"/>
        </w:rPr>
      </w:pPr>
      <w:r w:rsidRPr="003838D1">
        <w:rPr>
          <w:sz w:val="21"/>
          <w:szCs w:val="21"/>
          <w:lang w:val="en-US"/>
        </w:rPr>
        <w:t>On the other hand, (R1(A), W2(B)) pair is non-conflicting because they operate on different data item.</w:t>
      </w:r>
    </w:p>
    <w:p w14:paraId="480DC057" w14:textId="074D67DC" w:rsidR="003838D1" w:rsidRPr="003838D1" w:rsidRDefault="003838D1" w:rsidP="003838D1">
      <w:pPr>
        <w:pStyle w:val="ListParagraph"/>
        <w:numPr>
          <w:ilvl w:val="0"/>
          <w:numId w:val="15"/>
        </w:numPr>
        <w:rPr>
          <w:sz w:val="21"/>
          <w:szCs w:val="21"/>
          <w:lang w:val="en-US"/>
        </w:rPr>
      </w:pPr>
      <w:r w:rsidRPr="003838D1">
        <w:rPr>
          <w:sz w:val="21"/>
          <w:szCs w:val="21"/>
          <w:lang w:val="en-US"/>
        </w:rPr>
        <w:t>Similarly, ((W1(A), W2(B)) pair is non-</w:t>
      </w:r>
      <w:proofErr w:type="gramStart"/>
      <w:r w:rsidRPr="003838D1">
        <w:rPr>
          <w:sz w:val="21"/>
          <w:szCs w:val="21"/>
          <w:lang w:val="en-US"/>
        </w:rPr>
        <w:t>conflicting.</w:t>
      </w:r>
      <w:r w:rsidRPr="003838D1">
        <w:rPr>
          <w:rFonts w:ascii="Consolas" w:hAnsi="Consolas" w:cs="Consolas"/>
          <w:color w:val="FFFFFF"/>
          <w:spacing w:val="2"/>
        </w:rPr>
        <w:t>S</w:t>
      </w:r>
      <w:proofErr w:type="gramEnd"/>
      <w:r w:rsidRPr="003838D1">
        <w:rPr>
          <w:rFonts w:ascii="Consolas" w:hAnsi="Consolas" w:cs="Consolas"/>
          <w:color w:val="FFFFFF"/>
          <w:spacing w:val="2"/>
        </w:rPr>
        <w:t>1: R</w:t>
      </w:r>
      <w:r w:rsidRPr="003838D1">
        <w:rPr>
          <w:rFonts w:ascii="Consolas" w:hAnsi="Consolas" w:cs="Consolas"/>
          <w:color w:val="FFFFFF"/>
          <w:spacing w:val="2"/>
          <w:sz w:val="18"/>
          <w:szCs w:val="18"/>
          <w:bdr w:val="none" w:sz="0" w:space="0" w:color="auto" w:frame="1"/>
          <w:vertAlign w:val="subscript"/>
        </w:rPr>
        <w:t>1</w:t>
      </w:r>
      <w:r w:rsidRPr="003838D1">
        <w:rPr>
          <w:rFonts w:ascii="Consolas" w:hAnsi="Consolas" w:cs="Consolas"/>
          <w:color w:val="FFFFFF"/>
          <w:spacing w:val="2"/>
        </w:rPr>
        <w:t>(A), W</w:t>
      </w:r>
      <w:r w:rsidRPr="003838D1">
        <w:rPr>
          <w:rFonts w:ascii="Consolas" w:hAnsi="Consolas" w:cs="Consolas"/>
          <w:color w:val="FFFFFF"/>
          <w:spacing w:val="2"/>
          <w:sz w:val="18"/>
          <w:szCs w:val="18"/>
          <w:bdr w:val="none" w:sz="0" w:space="0" w:color="auto" w:frame="1"/>
          <w:vertAlign w:val="subscript"/>
        </w:rPr>
        <w:t>1</w:t>
      </w:r>
      <w:r w:rsidRPr="003838D1">
        <w:rPr>
          <w:rFonts w:ascii="Consolas" w:hAnsi="Consolas" w:cs="Consolas"/>
          <w:color w:val="FFFFFF"/>
          <w:spacing w:val="2"/>
        </w:rPr>
        <w:t>(A), R</w:t>
      </w:r>
      <w:r w:rsidRPr="003838D1">
        <w:rPr>
          <w:rFonts w:ascii="Consolas" w:hAnsi="Consolas" w:cs="Consolas"/>
          <w:color w:val="FFFFFF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 w:rsidRPr="003838D1">
        <w:rPr>
          <w:rFonts w:ascii="Consolas" w:hAnsi="Consolas" w:cs="Consolas"/>
          <w:color w:val="FFFFFF"/>
          <w:spacing w:val="2"/>
        </w:rPr>
        <w:t>(A), W</w:t>
      </w:r>
      <w:r w:rsidRPr="003838D1">
        <w:rPr>
          <w:rFonts w:ascii="Consolas" w:hAnsi="Consolas" w:cs="Consolas"/>
          <w:color w:val="FFFFFF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 w:rsidRPr="003838D1">
        <w:rPr>
          <w:rFonts w:ascii="Consolas" w:hAnsi="Consolas" w:cs="Consolas"/>
          <w:color w:val="FFFFFF"/>
          <w:spacing w:val="2"/>
        </w:rPr>
        <w:t>(A), R</w:t>
      </w:r>
      <w:r w:rsidRPr="003838D1">
        <w:rPr>
          <w:rFonts w:ascii="Consolas" w:hAnsi="Consolas" w:cs="Consolas"/>
          <w:color w:val="FFFFFF"/>
          <w:spacing w:val="2"/>
          <w:sz w:val="18"/>
          <w:szCs w:val="18"/>
          <w:bdr w:val="none" w:sz="0" w:space="0" w:color="auto" w:frame="1"/>
          <w:vertAlign w:val="subscript"/>
        </w:rPr>
        <w:t>1</w:t>
      </w:r>
      <w:r w:rsidRPr="003838D1">
        <w:rPr>
          <w:rFonts w:ascii="Consolas" w:hAnsi="Consolas" w:cs="Consolas"/>
          <w:color w:val="FFFFFF"/>
          <w:spacing w:val="2"/>
        </w:rPr>
        <w:t>(B), W</w:t>
      </w:r>
      <w:r w:rsidRPr="003838D1">
        <w:rPr>
          <w:rFonts w:ascii="Consolas" w:hAnsi="Consolas" w:cs="Consolas"/>
          <w:color w:val="FFFFFF"/>
          <w:spacing w:val="2"/>
          <w:sz w:val="18"/>
          <w:szCs w:val="18"/>
          <w:bdr w:val="none" w:sz="0" w:space="0" w:color="auto" w:frame="1"/>
          <w:vertAlign w:val="subscript"/>
        </w:rPr>
        <w:t>1</w:t>
      </w:r>
      <w:r w:rsidRPr="003838D1">
        <w:rPr>
          <w:rFonts w:ascii="Consolas" w:hAnsi="Consolas" w:cs="Consolas"/>
          <w:color w:val="FFFFFF"/>
          <w:spacing w:val="2"/>
        </w:rPr>
        <w:t>(B), R</w:t>
      </w:r>
      <w:r w:rsidRPr="003838D1">
        <w:rPr>
          <w:rFonts w:ascii="Consolas" w:hAnsi="Consolas" w:cs="Consolas"/>
          <w:color w:val="FFFFFF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 w:rsidRPr="003838D1">
        <w:rPr>
          <w:rFonts w:ascii="Consolas" w:hAnsi="Consolas" w:cs="Consolas"/>
          <w:color w:val="FFFFFF"/>
          <w:spacing w:val="2"/>
        </w:rPr>
        <w:t>(B), W</w:t>
      </w:r>
      <w:r w:rsidRPr="003838D1">
        <w:rPr>
          <w:rFonts w:ascii="Consolas" w:hAnsi="Consolas" w:cs="Consolas"/>
          <w:color w:val="FFFFFF"/>
          <w:spacing w:val="2"/>
          <w:sz w:val="18"/>
          <w:szCs w:val="18"/>
          <w:bdr w:val="none" w:sz="0" w:space="0" w:color="auto" w:frame="1"/>
          <w:vertAlign w:val="subscript"/>
        </w:rPr>
        <w:t>2</w:t>
      </w:r>
      <w:r w:rsidRPr="003838D1">
        <w:rPr>
          <w:rFonts w:ascii="Consolas" w:hAnsi="Consolas" w:cs="Consolas"/>
          <w:color w:val="FFFFFF"/>
          <w:spacing w:val="2"/>
        </w:rPr>
        <w:t>(B)</w:t>
      </w:r>
      <w:r w:rsidR="00896229">
        <w:rPr>
          <w:rFonts w:ascii="Consolas" w:hAnsi="Consolas" w:cs="Consolas"/>
          <w:color w:val="FFFFFF"/>
          <w:spacing w:val="2"/>
        </w:rPr>
        <w:tab/>
      </w:r>
      <w:r w:rsidRPr="003838D1">
        <w:rPr>
          <w:rFonts w:ascii="CMR12" w:hAnsi="CMR12"/>
        </w:rPr>
        <w:tab/>
        <w:t xml:space="preserve"> </w:t>
      </w:r>
    </w:p>
    <w:p w14:paraId="149253D8" w14:textId="370D4BF3" w:rsidR="004345C0" w:rsidRDefault="00C643B8" w:rsidP="00891C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891C51" w:rsidRPr="00EB51BA">
        <w:rPr>
          <w:b/>
          <w:bCs/>
          <w:sz w:val="28"/>
          <w:szCs w:val="28"/>
          <w:lang w:val="en-US"/>
        </w:rPr>
        <w:t xml:space="preserve">. </w:t>
      </w:r>
    </w:p>
    <w:p w14:paraId="29F78A33" w14:textId="2D31EEFC" w:rsidR="00C643B8" w:rsidRDefault="00C643B8" w:rsidP="003838D1">
      <w:pPr>
        <w:spacing w:before="100" w:beforeAutospacing="1" w:after="100" w:afterAutospacing="1"/>
        <w:ind w:left="720"/>
        <w:rPr>
          <w:rFonts w:ascii="CMR12" w:eastAsia="Times New Roman" w:hAnsi="CMR12" w:cs="Times New Roman"/>
          <w:lang w:eastAsia="en-GB" w:bidi="hi-IN"/>
        </w:rPr>
      </w:pPr>
      <w:r>
        <w:rPr>
          <w:rFonts w:ascii="CMR12" w:eastAsia="Times New Roman" w:hAnsi="CMR12" w:cs="Times New Roman"/>
          <w:lang w:eastAsia="en-GB" w:bidi="hi-IN"/>
        </w:rPr>
        <w:t>No</w:t>
      </w:r>
      <w:r w:rsidRPr="00C643B8">
        <w:rPr>
          <w:rFonts w:ascii="CMR12" w:eastAsia="Times New Roman" w:hAnsi="CMR12" w:cs="Times New Roman"/>
          <w:lang w:eastAsia="en-GB" w:bidi="hi-IN"/>
        </w:rPr>
        <w:t xml:space="preserve"> schedule </w:t>
      </w:r>
      <w:r>
        <w:rPr>
          <w:rFonts w:ascii="CMR12" w:eastAsia="Times New Roman" w:hAnsi="CMR12" w:cs="Times New Roman"/>
          <w:lang w:eastAsia="en-GB" w:bidi="hi-IN"/>
        </w:rPr>
        <w:t xml:space="preserve">exist </w:t>
      </w:r>
      <w:r w:rsidRPr="00C643B8">
        <w:rPr>
          <w:rFonts w:ascii="CMR12" w:eastAsia="Times New Roman" w:hAnsi="CMR12" w:cs="Times New Roman"/>
          <w:lang w:eastAsia="en-GB" w:bidi="hi-IN"/>
        </w:rPr>
        <w:t xml:space="preserve">that is serializable, but not view-serializable. </w:t>
      </w:r>
    </w:p>
    <w:p w14:paraId="7B6B84B5" w14:textId="68D1916F" w:rsidR="00C643B8" w:rsidRPr="003838D1" w:rsidRDefault="003838D1" w:rsidP="003838D1">
      <w:pPr>
        <w:spacing w:before="100" w:beforeAutospacing="1" w:after="100" w:afterAutospacing="1"/>
        <w:rPr>
          <w:rFonts w:ascii="CMR12" w:eastAsia="Times New Roman" w:hAnsi="CMR12" w:cs="Times New Roman"/>
          <w:b/>
          <w:bCs/>
          <w:lang w:eastAsia="en-GB" w:bidi="hi-IN"/>
        </w:rPr>
      </w:pPr>
      <w:r>
        <w:rPr>
          <w:rFonts w:ascii="CMR12" w:eastAsia="Times New Roman" w:hAnsi="CMR12" w:cs="Times New Roman"/>
          <w:b/>
          <w:bCs/>
          <w:lang w:eastAsia="en-GB" w:bidi="hi-IN"/>
        </w:rPr>
        <w:t>4.</w:t>
      </w:r>
    </w:p>
    <w:p w14:paraId="56A1D963" w14:textId="12D63E46" w:rsidR="00896229" w:rsidRDefault="003838D1" w:rsidP="00896229">
      <w:pPr>
        <w:rPr>
          <w:rFonts w:ascii="Times New Roman" w:eastAsia="Times New Roman" w:hAnsi="Times New Roman" w:cs="Times New Roman"/>
          <w:sz w:val="21"/>
          <w:szCs w:val="21"/>
          <w:lang w:eastAsia="en-GB" w:bidi="hi-IN"/>
        </w:rPr>
      </w:pPr>
      <w:r>
        <w:rPr>
          <w:rFonts w:ascii="CMR12" w:eastAsia="Times New Roman" w:hAnsi="CMR12" w:cs="Times New Roman"/>
          <w:lang w:eastAsia="en-GB" w:bidi="hi-IN"/>
        </w:rPr>
        <w:tab/>
      </w:r>
      <w:r w:rsidR="00896229" w:rsidRPr="00896229">
        <w:rPr>
          <w:rFonts w:ascii="Times New Roman" w:eastAsia="Times New Roman" w:hAnsi="Times New Roman" w:cs="Times New Roman"/>
          <w:sz w:val="21"/>
          <w:szCs w:val="21"/>
          <w:lang w:eastAsia="en-GB" w:bidi="hi-IN"/>
        </w:rPr>
        <w:t>R1[X] → R1[Y ] → R2[X] → W2[X] → R2[Y ] → W1[X] → W1[Y ] → W2[Y ] → C1 → C</w:t>
      </w:r>
    </w:p>
    <w:p w14:paraId="401FB901" w14:textId="77777777" w:rsidR="00F33112" w:rsidRPr="00896229" w:rsidRDefault="00F33112" w:rsidP="00896229">
      <w:pPr>
        <w:rPr>
          <w:rFonts w:ascii="Times New Roman" w:eastAsia="Times New Roman" w:hAnsi="Times New Roman" w:cs="Times New Roman"/>
          <w:lang w:eastAsia="en-GB" w:bidi="hi-IN"/>
        </w:rPr>
      </w:pPr>
    </w:p>
    <w:p w14:paraId="793C214B" w14:textId="77777777" w:rsidR="00F33112" w:rsidRPr="00F33112" w:rsidRDefault="00F33112" w:rsidP="00F33112">
      <w:pPr>
        <w:rPr>
          <w:rFonts w:ascii="Times New Roman" w:eastAsia="Times New Roman" w:hAnsi="Times New Roman" w:cs="Times New Roman"/>
          <w:lang w:eastAsia="en-GB" w:bidi="hi-IN"/>
        </w:rPr>
      </w:pPr>
      <w:r w:rsidRPr="00F33112">
        <w:rPr>
          <w:rFonts w:ascii="Times New Roman" w:eastAsia="Times New Roman" w:hAnsi="Times New Roman" w:cs="Times New Roman"/>
          <w:lang w:eastAsia="en-GB" w:bidi="hi-IN"/>
        </w:rPr>
        <w:t>A schedule is serializable if it contains the same transactions and operations as a serial schedule and the order of all conflicting operations (read/writes to the same objects by different transactions) is also the same. In the above schedule, T1 reads X before T2 writes X. However, T1 writes X after T2 reads and writes it. The schedule is thus clearly not serializable. Additionally, according to the above schedule, the final content of object X is written by T1 and the final content of object Y is written by T2. Such a result is not possible in any serial execution, where transactions execute one after the other in sequence.</w:t>
      </w:r>
    </w:p>
    <w:p w14:paraId="303D9B56" w14:textId="1A1D8C26" w:rsidR="00C643B8" w:rsidRPr="00C643B8" w:rsidRDefault="00C643B8" w:rsidP="00C643B8">
      <w:pPr>
        <w:spacing w:before="100" w:beforeAutospacing="1" w:after="100" w:afterAutospacing="1"/>
        <w:rPr>
          <w:rFonts w:ascii="CMR12" w:eastAsia="Times New Roman" w:hAnsi="CMR12" w:cs="Times New Roman"/>
          <w:lang w:eastAsia="en-GB" w:bidi="hi-IN"/>
        </w:rPr>
      </w:pPr>
    </w:p>
    <w:p w14:paraId="29CBFCF7" w14:textId="77777777" w:rsidR="00EB51BA" w:rsidRPr="00EB51BA" w:rsidRDefault="00EB51BA" w:rsidP="00891C51">
      <w:pPr>
        <w:rPr>
          <w:b/>
          <w:bCs/>
          <w:sz w:val="28"/>
          <w:szCs w:val="28"/>
          <w:lang w:val="en-US"/>
        </w:rPr>
      </w:pPr>
    </w:p>
    <w:p w14:paraId="67316F15" w14:textId="77777777" w:rsidR="00891C51" w:rsidRPr="00891C51" w:rsidRDefault="00891C51" w:rsidP="00891C51">
      <w:pPr>
        <w:rPr>
          <w:sz w:val="28"/>
          <w:szCs w:val="28"/>
          <w:lang w:val="en-US"/>
        </w:rPr>
      </w:pPr>
    </w:p>
    <w:sectPr w:rsidR="00891C51" w:rsidRPr="0089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FRM1095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SFTT1095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B50"/>
    <w:multiLevelType w:val="multilevel"/>
    <w:tmpl w:val="5C06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E3AC8"/>
    <w:multiLevelType w:val="hybridMultilevel"/>
    <w:tmpl w:val="43406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5D19"/>
    <w:multiLevelType w:val="multilevel"/>
    <w:tmpl w:val="AE44D9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45F75"/>
    <w:multiLevelType w:val="multilevel"/>
    <w:tmpl w:val="A6689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83A07"/>
    <w:multiLevelType w:val="hybridMultilevel"/>
    <w:tmpl w:val="2D02EAFA"/>
    <w:lvl w:ilvl="0" w:tplc="8E444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854CE"/>
    <w:multiLevelType w:val="multilevel"/>
    <w:tmpl w:val="5DD65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B5511"/>
    <w:multiLevelType w:val="hybridMultilevel"/>
    <w:tmpl w:val="0D4A13FA"/>
    <w:lvl w:ilvl="0" w:tplc="A8F2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D93382"/>
    <w:multiLevelType w:val="hybridMultilevel"/>
    <w:tmpl w:val="7F101360"/>
    <w:lvl w:ilvl="0" w:tplc="B516C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6907C3"/>
    <w:multiLevelType w:val="hybridMultilevel"/>
    <w:tmpl w:val="EF008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73226"/>
    <w:multiLevelType w:val="multilevel"/>
    <w:tmpl w:val="15720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10D9E"/>
    <w:multiLevelType w:val="multilevel"/>
    <w:tmpl w:val="1A266F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2D59C7"/>
    <w:multiLevelType w:val="multilevel"/>
    <w:tmpl w:val="C9DEF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63747"/>
    <w:multiLevelType w:val="multilevel"/>
    <w:tmpl w:val="D106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97AB9"/>
    <w:multiLevelType w:val="multilevel"/>
    <w:tmpl w:val="D69E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316A98"/>
    <w:multiLevelType w:val="hybridMultilevel"/>
    <w:tmpl w:val="56B48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11"/>
    <w:rsid w:val="00137011"/>
    <w:rsid w:val="00170D53"/>
    <w:rsid w:val="00277E0A"/>
    <w:rsid w:val="00341D9A"/>
    <w:rsid w:val="00355A74"/>
    <w:rsid w:val="003838D1"/>
    <w:rsid w:val="00386C61"/>
    <w:rsid w:val="004345C0"/>
    <w:rsid w:val="005F1030"/>
    <w:rsid w:val="007A47F4"/>
    <w:rsid w:val="007E5569"/>
    <w:rsid w:val="00842DA4"/>
    <w:rsid w:val="00891C51"/>
    <w:rsid w:val="00896229"/>
    <w:rsid w:val="00976EE8"/>
    <w:rsid w:val="00981746"/>
    <w:rsid w:val="009F7404"/>
    <w:rsid w:val="00AA2A99"/>
    <w:rsid w:val="00AA3AD9"/>
    <w:rsid w:val="00C46752"/>
    <w:rsid w:val="00C47CA8"/>
    <w:rsid w:val="00C643B8"/>
    <w:rsid w:val="00CB4D00"/>
    <w:rsid w:val="00D1179B"/>
    <w:rsid w:val="00D545FF"/>
    <w:rsid w:val="00EB51BA"/>
    <w:rsid w:val="00F3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7D80"/>
  <w15:chartTrackingRefBased/>
  <w15:docId w15:val="{58D48298-B8DA-A140-B37A-101FDB63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7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8D1"/>
    <w:rPr>
      <w:rFonts w:ascii="Courier New" w:eastAsia="Times New Roman" w:hAnsi="Courier New" w:cs="Courier New"/>
      <w:sz w:val="20"/>
      <w:szCs w:val="20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0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Gaurav</dc:creator>
  <cp:keywords/>
  <dc:description/>
  <cp:lastModifiedBy>Saini, Gaurav</cp:lastModifiedBy>
  <cp:revision>23</cp:revision>
  <dcterms:created xsi:type="dcterms:W3CDTF">2022-04-01T17:30:00Z</dcterms:created>
  <dcterms:modified xsi:type="dcterms:W3CDTF">2022-04-01T19:49:00Z</dcterms:modified>
</cp:coreProperties>
</file>