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B5827" w14:textId="6A74B6FB" w:rsidR="00783E55" w:rsidRPr="00783E55" w:rsidRDefault="00783E55" w:rsidP="00783E55">
      <w:pPr>
        <w:rPr>
          <w:b/>
          <w:bCs/>
          <w:color w:val="E97132" w:themeColor="accent2"/>
          <w:sz w:val="32"/>
          <w:szCs w:val="32"/>
        </w:rPr>
      </w:pPr>
      <w:r w:rsidRPr="00783E55">
        <w:rPr>
          <w:b/>
          <w:bCs/>
          <w:color w:val="E97132" w:themeColor="accent2"/>
          <w:sz w:val="32"/>
          <w:szCs w:val="32"/>
        </w:rPr>
        <w:t>DATA SCIENCE/DATA ANALYTICS</w:t>
      </w:r>
    </w:p>
    <w:p w14:paraId="35565AA5" w14:textId="425578E1" w:rsidR="00783E55" w:rsidRPr="00783E55" w:rsidRDefault="00783E55" w:rsidP="00783E55">
      <w:pPr>
        <w:rPr>
          <w:b/>
          <w:bCs/>
        </w:rPr>
      </w:pPr>
      <w:r w:rsidRPr="00783E55">
        <w:rPr>
          <w:b/>
          <w:bCs/>
        </w:rPr>
        <w:t xml:space="preserve">Sales Data Analysis Report for </w:t>
      </w:r>
      <w:r>
        <w:rPr>
          <w:b/>
          <w:bCs/>
        </w:rPr>
        <w:t xml:space="preserve"> </w:t>
      </w:r>
      <w:r w:rsidRPr="00783E55">
        <w:rPr>
          <w:b/>
          <w:bCs/>
        </w:rPr>
        <w:t xml:space="preserve"> </w:t>
      </w:r>
      <w:r>
        <w:rPr>
          <w:b/>
          <w:bCs/>
        </w:rPr>
        <w:t xml:space="preserve">top products </w:t>
      </w:r>
      <w:r w:rsidRPr="00783E55">
        <w:rPr>
          <w:b/>
          <w:bCs/>
        </w:rPr>
        <w:t>Commercial Store</w:t>
      </w:r>
    </w:p>
    <w:p w14:paraId="4CE038D1" w14:textId="77777777" w:rsidR="00783E55" w:rsidRPr="00783E55" w:rsidRDefault="00783E55" w:rsidP="00783E55">
      <w:pPr>
        <w:rPr>
          <w:b/>
          <w:bCs/>
        </w:rPr>
      </w:pPr>
      <w:r w:rsidRPr="00783E55">
        <w:rPr>
          <w:b/>
          <w:bCs/>
        </w:rPr>
        <w:t>1. Executive Summary</w:t>
      </w:r>
    </w:p>
    <w:p w14:paraId="50F091B3" w14:textId="23964330" w:rsidR="00783E55" w:rsidRPr="00783E55" w:rsidRDefault="00783E55" w:rsidP="00783E55">
      <w:r w:rsidRPr="00783E55">
        <w:t xml:space="preserve">This sales data analysis report provides insights into the performance </w:t>
      </w:r>
      <w:proofErr w:type="gramStart"/>
      <w:r w:rsidRPr="00783E55">
        <w:t xml:space="preserve">of </w:t>
      </w:r>
      <w:r>
        <w:t xml:space="preserve"> top</w:t>
      </w:r>
      <w:proofErr w:type="gramEnd"/>
      <w:r>
        <w:t xml:space="preserve">  products </w:t>
      </w:r>
      <w:r w:rsidRPr="00783E55">
        <w:t xml:space="preserve">Commercial Store over the past quarter (January to March 2025). The analysis aims to identify sales trends, top-performing products, customer </w:t>
      </w:r>
      <w:proofErr w:type="gramStart"/>
      <w:r w:rsidRPr="00783E55">
        <w:t xml:space="preserve">buying </w:t>
      </w:r>
      <w:r>
        <w:t xml:space="preserve"> </w:t>
      </w:r>
      <w:r w:rsidRPr="00783E55">
        <w:t>behavio</w:t>
      </w:r>
      <w:r>
        <w:t>u</w:t>
      </w:r>
      <w:r w:rsidRPr="00783E55">
        <w:t>r</w:t>
      </w:r>
      <w:proofErr w:type="gramEnd"/>
      <w:r w:rsidRPr="00783E55">
        <w:t>, and opportunities for business improvement.</w:t>
      </w:r>
    </w:p>
    <w:p w14:paraId="38126FD2" w14:textId="77777777" w:rsidR="00783E55" w:rsidRPr="00783E55" w:rsidRDefault="00783E55" w:rsidP="00783E55">
      <w:r w:rsidRPr="00783E55">
        <w:t>Key findings include:</w:t>
      </w:r>
    </w:p>
    <w:p w14:paraId="3658A56E" w14:textId="77777777" w:rsidR="00783E55" w:rsidRPr="00783E55" w:rsidRDefault="00783E55" w:rsidP="00783E55">
      <w:pPr>
        <w:numPr>
          <w:ilvl w:val="0"/>
          <w:numId w:val="1"/>
        </w:numPr>
      </w:pPr>
      <w:r w:rsidRPr="00783E55">
        <w:rPr>
          <w:b/>
          <w:bCs/>
        </w:rPr>
        <w:t>Overall Sales Growth</w:t>
      </w:r>
      <w:r w:rsidRPr="00783E55">
        <w:t>: A steady growth in sales of 10% compared to the previous quarter.</w:t>
      </w:r>
    </w:p>
    <w:p w14:paraId="01CF3426" w14:textId="77777777" w:rsidR="00783E55" w:rsidRPr="00783E55" w:rsidRDefault="00783E55" w:rsidP="00783E55">
      <w:pPr>
        <w:numPr>
          <w:ilvl w:val="0"/>
          <w:numId w:val="1"/>
        </w:numPr>
      </w:pPr>
      <w:r w:rsidRPr="00783E55">
        <w:rPr>
          <w:b/>
          <w:bCs/>
        </w:rPr>
        <w:t>Top Products</w:t>
      </w:r>
      <w:r w:rsidRPr="00783E55">
        <w:t>: Electronics and clothing items have been the highest revenue-generating categories.</w:t>
      </w:r>
    </w:p>
    <w:p w14:paraId="0510385A" w14:textId="77777777" w:rsidR="00783E55" w:rsidRPr="00783E55" w:rsidRDefault="00783E55" w:rsidP="00783E55">
      <w:pPr>
        <w:numPr>
          <w:ilvl w:val="0"/>
          <w:numId w:val="1"/>
        </w:numPr>
      </w:pPr>
      <w:r w:rsidRPr="00783E55">
        <w:rPr>
          <w:b/>
          <w:bCs/>
        </w:rPr>
        <w:t>Customer Segments</w:t>
      </w:r>
      <w:r w:rsidRPr="00783E55">
        <w:t>: High-performing sales are concentrated in the 25–40 age group, particularly among online shoppers.</w:t>
      </w:r>
    </w:p>
    <w:p w14:paraId="0A198B5B" w14:textId="5254B414" w:rsidR="008C2E25" w:rsidRDefault="00783E55">
      <w:pPr>
        <w:rPr>
          <w:noProof/>
        </w:rPr>
      </w:pPr>
      <w:r>
        <w:rPr>
          <w:noProof/>
        </w:rPr>
        <w:drawing>
          <wp:inline distT="0" distB="0" distL="0" distR="0" wp14:anchorId="4887EE7C" wp14:editId="5DCFB01F">
            <wp:extent cx="6445250" cy="1981200"/>
            <wp:effectExtent l="0" t="0" r="0" b="0"/>
            <wp:docPr id="2079905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5BF28" w14:textId="1E8B830A" w:rsidR="00783E55" w:rsidRDefault="00783E55" w:rsidP="00783E55">
      <w:pPr>
        <w:tabs>
          <w:tab w:val="left" w:pos="1850"/>
        </w:tabs>
      </w:pPr>
      <w:r>
        <w:rPr>
          <w:noProof/>
        </w:rPr>
        <w:drawing>
          <wp:inline distT="0" distB="0" distL="0" distR="0" wp14:anchorId="6FCC8B17" wp14:editId="1505E55A">
            <wp:extent cx="5731510" cy="2359025"/>
            <wp:effectExtent l="0" t="0" r="2540" b="3175"/>
            <wp:docPr id="7405002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10FD9D68" w14:textId="549C9ABC" w:rsidR="00783E55" w:rsidRDefault="00783E55" w:rsidP="00783E55">
      <w:pPr>
        <w:tabs>
          <w:tab w:val="left" w:pos="1850"/>
        </w:tabs>
        <w:rPr>
          <w:color w:val="E97132" w:themeColor="accent2"/>
          <w:sz w:val="28"/>
          <w:szCs w:val="28"/>
        </w:rPr>
      </w:pPr>
      <w:r w:rsidRPr="00783E55">
        <w:rPr>
          <w:color w:val="E97132" w:themeColor="accent2"/>
          <w:sz w:val="28"/>
          <w:szCs w:val="28"/>
        </w:rPr>
        <w:t>Sales Overview</w:t>
      </w:r>
      <w:r w:rsidRPr="00783E55">
        <w:rPr>
          <w:color w:val="E97132" w:themeColor="accent2"/>
          <w:sz w:val="28"/>
          <w:szCs w:val="28"/>
        </w:rPr>
        <w:t>:</w:t>
      </w:r>
    </w:p>
    <w:p w14:paraId="252EB4E2" w14:textId="77777777" w:rsidR="006830C9" w:rsidRPr="006830C9" w:rsidRDefault="006830C9" w:rsidP="006830C9">
      <w:pPr>
        <w:tabs>
          <w:tab w:val="left" w:pos="1850"/>
        </w:tabs>
        <w:rPr>
          <w:b/>
          <w:bCs/>
          <w:color w:val="000000" w:themeColor="text1"/>
          <w:sz w:val="28"/>
          <w:szCs w:val="28"/>
        </w:rPr>
      </w:pPr>
      <w:r w:rsidRPr="006830C9">
        <w:rPr>
          <w:b/>
          <w:bCs/>
          <w:color w:val="000000" w:themeColor="text1"/>
          <w:sz w:val="28"/>
          <w:szCs w:val="28"/>
        </w:rPr>
        <w:t>Sales Trend Analysis</w:t>
      </w:r>
    </w:p>
    <w:p w14:paraId="0BDE011F" w14:textId="2F2E4BAC" w:rsidR="006830C9" w:rsidRDefault="006830C9" w:rsidP="006830C9">
      <w:pPr>
        <w:tabs>
          <w:tab w:val="left" w:pos="1850"/>
        </w:tabs>
        <w:rPr>
          <w:color w:val="000000" w:themeColor="text1"/>
          <w:sz w:val="28"/>
          <w:szCs w:val="28"/>
        </w:rPr>
      </w:pPr>
      <w:r w:rsidRPr="006830C9">
        <w:rPr>
          <w:color w:val="000000" w:themeColor="text1"/>
          <w:sz w:val="28"/>
          <w:szCs w:val="28"/>
        </w:rPr>
        <w:t>The sales for the quarter showed a consistent upward trend, peaking in February due to seasonal promotions and holiday shopping. March saw a slight dip, which was anticipated due to post-holiday declines</w:t>
      </w:r>
      <w:r>
        <w:rPr>
          <w:color w:val="E97132" w:themeColor="accent2"/>
          <w:sz w:val="28"/>
          <w:szCs w:val="28"/>
        </w:rPr>
        <w:t>.</w:t>
      </w:r>
    </w:p>
    <w:p w14:paraId="34E9ADDD" w14:textId="77777777" w:rsidR="00BA18FB" w:rsidRDefault="006830C9" w:rsidP="006830C9">
      <w:pPr>
        <w:tabs>
          <w:tab w:val="left" w:pos="1850"/>
        </w:tabs>
        <w:rPr>
          <w:color w:val="E97132" w:themeColor="accent2"/>
          <w:sz w:val="28"/>
          <w:szCs w:val="28"/>
        </w:rPr>
      </w:pPr>
      <w:r w:rsidRPr="006830C9">
        <w:rPr>
          <w:color w:val="E97132" w:themeColor="accent2"/>
          <w:sz w:val="28"/>
          <w:szCs w:val="28"/>
        </w:rPr>
        <w:drawing>
          <wp:inline distT="0" distB="0" distL="0" distR="0" wp14:anchorId="60280E54" wp14:editId="670C295D">
            <wp:extent cx="5731510" cy="1866900"/>
            <wp:effectExtent l="0" t="0" r="2540" b="0"/>
            <wp:docPr id="124307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725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CC6C" w14:textId="77777777" w:rsidR="00BA18FB" w:rsidRDefault="00BA18FB" w:rsidP="006830C9">
      <w:pPr>
        <w:tabs>
          <w:tab w:val="left" w:pos="1850"/>
        </w:tabs>
        <w:rPr>
          <w:color w:val="E97132" w:themeColor="accent2"/>
          <w:sz w:val="28"/>
          <w:szCs w:val="28"/>
        </w:rPr>
      </w:pPr>
      <w:r w:rsidRPr="00BA18FB">
        <w:rPr>
          <w:color w:val="E97132" w:themeColor="accent2"/>
          <w:sz w:val="28"/>
          <w:szCs w:val="28"/>
        </w:rPr>
        <w:t>Category Breakdown</w:t>
      </w:r>
      <w:r>
        <w:rPr>
          <w:color w:val="E97132" w:themeColor="accent2"/>
          <w:sz w:val="28"/>
          <w:szCs w:val="28"/>
        </w:rPr>
        <w:t>:</w:t>
      </w:r>
    </w:p>
    <w:p w14:paraId="4C35F828" w14:textId="20ABF2EC" w:rsidR="00BA18FB" w:rsidRPr="00BA18FB" w:rsidRDefault="00BA18FB" w:rsidP="00BA18FB">
      <w:pPr>
        <w:tabs>
          <w:tab w:val="left" w:pos="1850"/>
        </w:tabs>
        <w:rPr>
          <w:color w:val="000000" w:themeColor="text1"/>
          <w:sz w:val="28"/>
          <w:szCs w:val="28"/>
        </w:rPr>
      </w:pPr>
      <w:r w:rsidRPr="00BA18FB">
        <w:rPr>
          <w:color w:val="E97132" w:themeColor="accent2"/>
          <w:sz w:val="28"/>
          <w:szCs w:val="28"/>
        </w:rPr>
        <w:drawing>
          <wp:inline distT="0" distB="0" distL="0" distR="0" wp14:anchorId="3CE054A9" wp14:editId="35AEC02A">
            <wp:extent cx="5378726" cy="1238314"/>
            <wp:effectExtent l="0" t="0" r="0" b="0"/>
            <wp:docPr id="1994240210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40210" name="Picture 1" descr="A computer code with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0C9">
        <w:rPr>
          <w:color w:val="E97132" w:themeColor="accent2"/>
          <w:sz w:val="28"/>
          <w:szCs w:val="28"/>
        </w:rPr>
        <w:br w:type="textWrapping" w:clear="all"/>
      </w:r>
      <w:r w:rsidRPr="00BA18F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.</w:t>
      </w:r>
      <w:r w:rsidRPr="00BA18FB">
        <w:rPr>
          <w:color w:val="000000" w:themeColor="text1"/>
          <w:sz w:val="28"/>
          <w:szCs w:val="28"/>
        </w:rPr>
        <w:t xml:space="preserve"> </w:t>
      </w:r>
      <w:r w:rsidRPr="00BA18FB">
        <w:rPr>
          <w:b/>
          <w:bCs/>
          <w:color w:val="000000" w:themeColor="text1"/>
          <w:sz w:val="28"/>
          <w:szCs w:val="28"/>
        </w:rPr>
        <w:t>Electronics</w:t>
      </w:r>
      <w:r w:rsidRPr="00BA18FB">
        <w:rPr>
          <w:color w:val="000000" w:themeColor="text1"/>
          <w:sz w:val="28"/>
          <w:szCs w:val="28"/>
        </w:rPr>
        <w:t xml:space="preserve"> generated the highest sales, contributing 40% of total revenue. </w:t>
      </w:r>
    </w:p>
    <w:p w14:paraId="4D7E0773" w14:textId="11E273E2" w:rsidR="00BA18FB" w:rsidRPr="00BA18FB" w:rsidRDefault="00BA18FB" w:rsidP="00BA18FB">
      <w:pPr>
        <w:tabs>
          <w:tab w:val="left" w:pos="185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.</w:t>
      </w:r>
      <w:r w:rsidRPr="00BA18FB">
        <w:rPr>
          <w:color w:val="000000" w:themeColor="text1"/>
          <w:sz w:val="28"/>
          <w:szCs w:val="28"/>
        </w:rPr>
        <w:t xml:space="preserve"> </w:t>
      </w:r>
      <w:r w:rsidRPr="00BA18FB">
        <w:rPr>
          <w:b/>
          <w:bCs/>
          <w:color w:val="000000" w:themeColor="text1"/>
          <w:sz w:val="28"/>
          <w:szCs w:val="28"/>
        </w:rPr>
        <w:t>Clothing</w:t>
      </w:r>
      <w:r w:rsidRPr="00BA18FB">
        <w:rPr>
          <w:color w:val="000000" w:themeColor="text1"/>
          <w:sz w:val="28"/>
          <w:szCs w:val="28"/>
        </w:rPr>
        <w:t xml:space="preserve"> had the highest number of units sold (7,000), suggesting a strong demand for low-cost, high-volume items. </w:t>
      </w:r>
    </w:p>
    <w:p w14:paraId="422744C9" w14:textId="12AF9171" w:rsidR="006830C9" w:rsidRDefault="00BA18FB" w:rsidP="00BA18FB">
      <w:pPr>
        <w:tabs>
          <w:tab w:val="left" w:pos="1850"/>
        </w:tabs>
        <w:rPr>
          <w:color w:val="E97132" w:themeColor="accent2"/>
          <w:sz w:val="28"/>
          <w:szCs w:val="28"/>
        </w:rPr>
      </w:pPr>
      <w:r>
        <w:rPr>
          <w:color w:val="000000" w:themeColor="text1"/>
          <w:sz w:val="28"/>
          <w:szCs w:val="28"/>
        </w:rPr>
        <w:t>.</w:t>
      </w:r>
      <w:r w:rsidRPr="00BA18FB">
        <w:rPr>
          <w:color w:val="000000" w:themeColor="text1"/>
          <w:sz w:val="28"/>
          <w:szCs w:val="28"/>
        </w:rPr>
        <w:t xml:space="preserve"> </w:t>
      </w:r>
      <w:r w:rsidRPr="00BA18FB">
        <w:rPr>
          <w:b/>
          <w:bCs/>
          <w:color w:val="000000" w:themeColor="text1"/>
          <w:sz w:val="28"/>
          <w:szCs w:val="28"/>
        </w:rPr>
        <w:t>Home Goods</w:t>
      </w:r>
      <w:r w:rsidRPr="00BA18FB">
        <w:rPr>
          <w:color w:val="000000" w:themeColor="text1"/>
          <w:sz w:val="28"/>
          <w:szCs w:val="28"/>
        </w:rPr>
        <w:t xml:space="preserve"> contributed the least to overall sales, indicating potential to either expand the product range or rethink marketing strategies</w:t>
      </w:r>
      <w:r w:rsidRPr="00BA18FB">
        <w:rPr>
          <w:color w:val="E97132" w:themeColor="accent2"/>
          <w:sz w:val="28"/>
          <w:szCs w:val="28"/>
        </w:rPr>
        <w:t>.</w:t>
      </w:r>
    </w:p>
    <w:p w14:paraId="52F0CA0F" w14:textId="3742F551" w:rsidR="00BA18FB" w:rsidRDefault="00BA18FB" w:rsidP="00BA18FB">
      <w:pPr>
        <w:tabs>
          <w:tab w:val="left" w:pos="1850"/>
        </w:tabs>
        <w:rPr>
          <w:color w:val="E97132" w:themeColor="accent2"/>
          <w:sz w:val="28"/>
          <w:szCs w:val="28"/>
        </w:rPr>
      </w:pPr>
      <w:r w:rsidRPr="00BA18FB">
        <w:rPr>
          <w:color w:val="E97132" w:themeColor="accent2"/>
          <w:sz w:val="28"/>
          <w:szCs w:val="28"/>
        </w:rPr>
        <w:t>Customer Analysis</w:t>
      </w:r>
      <w:r>
        <w:rPr>
          <w:color w:val="E97132" w:themeColor="accent2"/>
          <w:sz w:val="28"/>
          <w:szCs w:val="28"/>
        </w:rPr>
        <w:t>:</w:t>
      </w:r>
    </w:p>
    <w:p w14:paraId="42131794" w14:textId="256E405A" w:rsidR="00BA18FB" w:rsidRDefault="00BA18FB" w:rsidP="00BA18FB">
      <w:pPr>
        <w:tabs>
          <w:tab w:val="left" w:pos="1850"/>
        </w:tabs>
        <w:rPr>
          <w:color w:val="E97132" w:themeColor="accent2"/>
          <w:sz w:val="28"/>
          <w:szCs w:val="28"/>
        </w:rPr>
      </w:pPr>
      <w:r w:rsidRPr="00BA18FB">
        <w:rPr>
          <w:color w:val="E97132" w:themeColor="accent2"/>
          <w:sz w:val="28"/>
          <w:szCs w:val="28"/>
        </w:rPr>
        <w:drawing>
          <wp:inline distT="0" distB="0" distL="0" distR="0" wp14:anchorId="11A79544" wp14:editId="1716DB4D">
            <wp:extent cx="5524784" cy="1206562"/>
            <wp:effectExtent l="0" t="0" r="0" b="0"/>
            <wp:docPr id="1525768763" name="Picture 1" descr="A computer code with red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68763" name="Picture 1" descr="A computer code with red and green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354E" w14:textId="6CE2B21B" w:rsidR="00AA6AD3" w:rsidRDefault="00AA6AD3" w:rsidP="00BA18FB">
      <w:pPr>
        <w:tabs>
          <w:tab w:val="left" w:pos="1850"/>
        </w:tabs>
        <w:rPr>
          <w:color w:val="E97132" w:themeColor="accent2"/>
          <w:sz w:val="28"/>
          <w:szCs w:val="28"/>
        </w:rPr>
      </w:pPr>
      <w:r w:rsidRPr="00AA6AD3">
        <w:rPr>
          <w:color w:val="E97132" w:themeColor="accent2"/>
          <w:sz w:val="28"/>
          <w:szCs w:val="28"/>
        </w:rPr>
        <w:drawing>
          <wp:inline distT="0" distB="0" distL="0" distR="0" wp14:anchorId="4FD7A587" wp14:editId="5E4F8C27">
            <wp:extent cx="5315223" cy="1282766"/>
            <wp:effectExtent l="0" t="0" r="0" b="0"/>
            <wp:docPr id="1305993834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993834" name="Picture 1" descr="A computer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A81D" w14:textId="7D504E53" w:rsidR="00AA6AD3" w:rsidRDefault="00AA6AD3" w:rsidP="00BA18FB">
      <w:pPr>
        <w:tabs>
          <w:tab w:val="left" w:pos="1850"/>
        </w:tabs>
        <w:rPr>
          <w:noProof/>
          <w:color w:val="E97132" w:themeColor="accent2"/>
          <w:sz w:val="28"/>
          <w:szCs w:val="28"/>
        </w:rPr>
      </w:pPr>
      <w:r>
        <w:rPr>
          <w:noProof/>
          <w:color w:val="E97132" w:themeColor="accent2"/>
          <w:sz w:val="28"/>
          <w:szCs w:val="28"/>
        </w:rPr>
        <w:drawing>
          <wp:inline distT="0" distB="0" distL="0" distR="0" wp14:anchorId="1369016F" wp14:editId="12FA94C1">
            <wp:extent cx="6312535" cy="3911600"/>
            <wp:effectExtent l="0" t="0" r="0" b="0"/>
            <wp:docPr id="18389644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535" cy="391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E0F2A5" w14:textId="6471037B" w:rsidR="00AA6AD3" w:rsidRDefault="00AA6AD3" w:rsidP="00AA6AD3">
      <w:pPr>
        <w:tabs>
          <w:tab w:val="left" w:pos="5780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Sales(</w:t>
      </w:r>
      <w:proofErr w:type="gramEnd"/>
      <w:r>
        <w:rPr>
          <w:sz w:val="28"/>
          <w:szCs w:val="28"/>
        </w:rPr>
        <w:t>$)</w:t>
      </w:r>
    </w:p>
    <w:p w14:paraId="4732D4CA" w14:textId="710CAA38" w:rsidR="00AA6AD3" w:rsidRPr="00AA6AD3" w:rsidRDefault="00AA6AD3" w:rsidP="00AA6AD3">
      <w:pPr>
        <w:tabs>
          <w:tab w:val="left" w:pos="5780"/>
        </w:tabs>
        <w:rPr>
          <w:sz w:val="28"/>
          <w:szCs w:val="28"/>
        </w:rPr>
      </w:pPr>
      <w:r>
        <w:rPr>
          <w:sz w:val="28"/>
          <w:szCs w:val="28"/>
        </w:rPr>
        <w:t>.</w:t>
      </w:r>
      <w:r w:rsidRPr="00AA6AD3">
        <w:rPr>
          <w:sz w:val="28"/>
          <w:szCs w:val="28"/>
        </w:rPr>
        <w:t xml:space="preserve">  The </w:t>
      </w:r>
      <w:r w:rsidRPr="00AA6AD3">
        <w:rPr>
          <w:b/>
          <w:bCs/>
          <w:sz w:val="28"/>
          <w:szCs w:val="28"/>
        </w:rPr>
        <w:t>25-40 age group</w:t>
      </w:r>
      <w:r w:rsidRPr="00AA6AD3">
        <w:rPr>
          <w:sz w:val="28"/>
          <w:szCs w:val="28"/>
        </w:rPr>
        <w:t xml:space="preserve"> is the largest contributor to sales, driving 50% of total sales. This group shows high engagement both online and in-store. </w:t>
      </w:r>
    </w:p>
    <w:p w14:paraId="041A2CF7" w14:textId="6DCE6677" w:rsidR="00AA6AD3" w:rsidRPr="00AA6AD3" w:rsidRDefault="00AA6AD3" w:rsidP="00AA6AD3">
      <w:pPr>
        <w:tabs>
          <w:tab w:val="left" w:pos="5780"/>
        </w:tabs>
        <w:rPr>
          <w:sz w:val="28"/>
          <w:szCs w:val="28"/>
        </w:rPr>
      </w:pPr>
      <w:r>
        <w:rPr>
          <w:sz w:val="28"/>
          <w:szCs w:val="28"/>
        </w:rPr>
        <w:t>.</w:t>
      </w:r>
      <w:r w:rsidRPr="00AA6AD3">
        <w:rPr>
          <w:sz w:val="28"/>
          <w:szCs w:val="28"/>
        </w:rPr>
        <w:t xml:space="preserve"> The</w:t>
      </w:r>
      <w:r w:rsidRPr="00AA6AD3">
        <w:rPr>
          <w:sz w:val="28"/>
          <w:szCs w:val="28"/>
        </w:rPr>
        <w:t xml:space="preserve"> </w:t>
      </w:r>
      <w:r w:rsidRPr="00AA6AD3">
        <w:rPr>
          <w:b/>
          <w:bCs/>
          <w:sz w:val="28"/>
          <w:szCs w:val="28"/>
        </w:rPr>
        <w:t>18-24 age group</w:t>
      </w:r>
      <w:r w:rsidRPr="00AA6AD3">
        <w:rPr>
          <w:sz w:val="28"/>
          <w:szCs w:val="28"/>
        </w:rPr>
        <w:t xml:space="preserve"> is highly price-sensitive, contributing a significant number of transactions but lower average sales. </w:t>
      </w:r>
    </w:p>
    <w:p w14:paraId="28BDA8B1" w14:textId="63CE55FC" w:rsidR="00AA6AD3" w:rsidRDefault="00AA6AD3" w:rsidP="00AA6AD3">
      <w:pPr>
        <w:tabs>
          <w:tab w:val="left" w:pos="5780"/>
        </w:tabs>
        <w:rPr>
          <w:sz w:val="28"/>
          <w:szCs w:val="28"/>
        </w:rPr>
      </w:pPr>
      <w:r>
        <w:rPr>
          <w:sz w:val="28"/>
          <w:szCs w:val="28"/>
        </w:rPr>
        <w:t>.</w:t>
      </w:r>
      <w:r w:rsidRPr="00AA6AD3">
        <w:rPr>
          <w:sz w:val="28"/>
          <w:szCs w:val="28"/>
        </w:rPr>
        <w:t xml:space="preserve"> </w:t>
      </w:r>
      <w:r w:rsidRPr="00AA6AD3">
        <w:rPr>
          <w:b/>
          <w:bCs/>
          <w:sz w:val="28"/>
          <w:szCs w:val="28"/>
        </w:rPr>
        <w:t>60+ years</w:t>
      </w:r>
      <w:r w:rsidRPr="00AA6AD3">
        <w:rPr>
          <w:sz w:val="28"/>
          <w:szCs w:val="28"/>
        </w:rPr>
        <w:t xml:space="preserve"> customers have a much lower sales contribution, possibly indicating that the store’s offerings and marketing strategies aren’t well-tailored for this segment.</w:t>
      </w:r>
    </w:p>
    <w:p w14:paraId="4CFA8EE5" w14:textId="442E213E" w:rsidR="00D97E6A" w:rsidRDefault="00D97E6A" w:rsidP="00AA6AD3">
      <w:pPr>
        <w:tabs>
          <w:tab w:val="left" w:pos="5780"/>
        </w:tabs>
        <w:rPr>
          <w:color w:val="E97132" w:themeColor="accent2"/>
          <w:sz w:val="28"/>
          <w:szCs w:val="28"/>
        </w:rPr>
      </w:pPr>
      <w:r w:rsidRPr="00D97E6A">
        <w:rPr>
          <w:color w:val="E97132" w:themeColor="accent2"/>
          <w:sz w:val="28"/>
          <w:szCs w:val="28"/>
        </w:rPr>
        <w:t>Sales Channel Performance</w:t>
      </w:r>
      <w:r>
        <w:rPr>
          <w:color w:val="E97132" w:themeColor="accent2"/>
          <w:sz w:val="28"/>
          <w:szCs w:val="28"/>
        </w:rPr>
        <w:t>:</w:t>
      </w:r>
      <w:r w:rsidRPr="00D97E6A">
        <w:rPr>
          <w:color w:val="E97132" w:themeColor="accent2"/>
          <w:sz w:val="28"/>
          <w:szCs w:val="28"/>
        </w:rPr>
        <w:drawing>
          <wp:inline distT="0" distB="0" distL="0" distR="0" wp14:anchorId="08327A30" wp14:editId="2D4FB16D">
            <wp:extent cx="5731510" cy="1047750"/>
            <wp:effectExtent l="0" t="0" r="2540" b="0"/>
            <wp:docPr id="1621330095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30095" name="Picture 1" descr="A close-up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E559" w14:textId="23CAFE49" w:rsidR="008003FA" w:rsidRDefault="008003FA" w:rsidP="00AA6AD3">
      <w:pPr>
        <w:tabs>
          <w:tab w:val="left" w:pos="5780"/>
        </w:tabs>
        <w:rPr>
          <w:color w:val="E97132" w:themeColor="accent2"/>
          <w:sz w:val="28"/>
          <w:szCs w:val="28"/>
        </w:rPr>
      </w:pPr>
      <w:r w:rsidRPr="008003FA">
        <w:rPr>
          <w:color w:val="E97132" w:themeColor="accent2"/>
          <w:sz w:val="28"/>
          <w:szCs w:val="28"/>
        </w:rPr>
        <w:drawing>
          <wp:inline distT="0" distB="0" distL="0" distR="0" wp14:anchorId="3D89FAA1" wp14:editId="7160D098">
            <wp:extent cx="5073911" cy="1111307"/>
            <wp:effectExtent l="0" t="0" r="0" b="0"/>
            <wp:docPr id="53810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099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92AB" w14:textId="7695D8E5" w:rsidR="008003FA" w:rsidRDefault="008003FA" w:rsidP="00AA6AD3">
      <w:pPr>
        <w:tabs>
          <w:tab w:val="left" w:pos="5780"/>
        </w:tabs>
        <w:rPr>
          <w:color w:val="E97132" w:themeColor="accent2"/>
          <w:sz w:val="28"/>
          <w:szCs w:val="28"/>
        </w:rPr>
      </w:pPr>
      <w:r w:rsidRPr="008003FA">
        <w:rPr>
          <w:color w:val="E97132" w:themeColor="accent2"/>
          <w:sz w:val="28"/>
          <w:szCs w:val="28"/>
        </w:rPr>
        <w:drawing>
          <wp:inline distT="0" distB="0" distL="0" distR="0" wp14:anchorId="6DAEBD67" wp14:editId="650EC4AB">
            <wp:extent cx="5731510" cy="3594735"/>
            <wp:effectExtent l="0" t="0" r="2540" b="5715"/>
            <wp:docPr id="1826141377" name="Picture 1" descr="A graph with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41377" name="Picture 1" descr="A graph with different colored bar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8027" w14:textId="28D597E1" w:rsidR="008003FA" w:rsidRPr="008003FA" w:rsidRDefault="008003FA" w:rsidP="008003FA">
      <w:pPr>
        <w:tabs>
          <w:tab w:val="left" w:pos="5780"/>
        </w:tabs>
        <w:rPr>
          <w:sz w:val="28"/>
          <w:szCs w:val="28"/>
        </w:rPr>
      </w:pPr>
      <w:r>
        <w:rPr>
          <w:sz w:val="28"/>
          <w:szCs w:val="28"/>
        </w:rPr>
        <w:t>.</w:t>
      </w:r>
      <w:r w:rsidRPr="008003FA">
        <w:rPr>
          <w:sz w:val="28"/>
          <w:szCs w:val="28"/>
        </w:rPr>
        <w:t xml:space="preserve"> The </w:t>
      </w:r>
      <w:r w:rsidRPr="008003FA">
        <w:rPr>
          <w:b/>
          <w:bCs/>
          <w:sz w:val="28"/>
          <w:szCs w:val="28"/>
        </w:rPr>
        <w:t>in-store</w:t>
      </w:r>
      <w:r w:rsidRPr="008003FA">
        <w:rPr>
          <w:sz w:val="28"/>
          <w:szCs w:val="28"/>
        </w:rPr>
        <w:t xml:space="preserve"> channel continues to be dominant, but online sales are growing rapidly (up by 15% from the previous quarter). This trend suggests that investing in e-commerce and digital marketing can pay significant dividends. </w:t>
      </w:r>
    </w:p>
    <w:p w14:paraId="2E16725F" w14:textId="4A3BA40C" w:rsidR="008003FA" w:rsidRDefault="008003FA" w:rsidP="008003FA">
      <w:pPr>
        <w:tabs>
          <w:tab w:val="left" w:pos="5780"/>
        </w:tabs>
        <w:rPr>
          <w:sz w:val="28"/>
          <w:szCs w:val="28"/>
        </w:rPr>
      </w:pPr>
      <w:r>
        <w:rPr>
          <w:sz w:val="28"/>
          <w:szCs w:val="28"/>
        </w:rPr>
        <w:t>.</w:t>
      </w:r>
      <w:r w:rsidRPr="008003FA">
        <w:rPr>
          <w:sz w:val="28"/>
          <w:szCs w:val="28"/>
        </w:rPr>
        <w:t xml:space="preserve">  Given the high volume of in-store sales, improving the customer in-store experience could lead to better sales conversion rates.</w:t>
      </w:r>
    </w:p>
    <w:p w14:paraId="0EC2673B" w14:textId="77777777" w:rsidR="006F5FC0" w:rsidRDefault="008003FA" w:rsidP="008003FA">
      <w:pPr>
        <w:tabs>
          <w:tab w:val="left" w:pos="5780"/>
        </w:tabs>
        <w:rPr>
          <w:color w:val="A02B93" w:themeColor="accent5"/>
          <w:sz w:val="28"/>
          <w:szCs w:val="28"/>
        </w:rPr>
      </w:pPr>
      <w:r w:rsidRPr="008003FA">
        <w:rPr>
          <w:color w:val="A02B93" w:themeColor="accent5"/>
          <w:sz w:val="28"/>
          <w:szCs w:val="28"/>
        </w:rPr>
        <w:t>VISUALIZATION:</w:t>
      </w:r>
    </w:p>
    <w:p w14:paraId="15BE1723" w14:textId="7AC911F2" w:rsidR="008003FA" w:rsidRDefault="008003FA" w:rsidP="008003FA">
      <w:pPr>
        <w:tabs>
          <w:tab w:val="left" w:pos="5780"/>
        </w:tabs>
        <w:rPr>
          <w:color w:val="A02B93" w:themeColor="accent5"/>
          <w:sz w:val="28"/>
          <w:szCs w:val="28"/>
        </w:rPr>
      </w:pPr>
      <w:r w:rsidRPr="008003FA">
        <w:rPr>
          <w:b/>
          <w:bCs/>
          <w:color w:val="A02B93" w:themeColor="accent5"/>
          <w:sz w:val="28"/>
          <w:szCs w:val="28"/>
        </w:rPr>
        <w:drawing>
          <wp:inline distT="0" distB="0" distL="0" distR="0" wp14:anchorId="7A0874D4" wp14:editId="507B49C6">
            <wp:extent cx="5358765" cy="3187700"/>
            <wp:effectExtent l="0" t="0" r="0" b="0"/>
            <wp:docPr id="1400273605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73605" name="Picture 1" descr="A screen shot of a graph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6611" cy="319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D9FD" w14:textId="77777777" w:rsidR="00956125" w:rsidRDefault="00956125" w:rsidP="00956125">
      <w:pPr>
        <w:jc w:val="center"/>
        <w:rPr>
          <w:sz w:val="28"/>
          <w:szCs w:val="28"/>
        </w:rPr>
      </w:pPr>
      <w:r>
        <w:rPr>
          <w:sz w:val="28"/>
          <w:szCs w:val="28"/>
        </w:rPr>
        <w:t>Category</w:t>
      </w:r>
    </w:p>
    <w:p w14:paraId="7736EBC9" w14:textId="1AE0B899" w:rsidR="00956125" w:rsidRDefault="00956125" w:rsidP="008003FA">
      <w:pPr>
        <w:tabs>
          <w:tab w:val="left" w:pos="5780"/>
        </w:tabs>
        <w:rPr>
          <w:color w:val="A02B93" w:themeColor="accent5"/>
          <w:sz w:val="28"/>
          <w:szCs w:val="28"/>
        </w:rPr>
      </w:pPr>
    </w:p>
    <w:p w14:paraId="3D563A39" w14:textId="57693953" w:rsidR="006F5FC0" w:rsidRPr="008003FA" w:rsidRDefault="006F5FC0" w:rsidP="008003FA">
      <w:pPr>
        <w:tabs>
          <w:tab w:val="left" w:pos="5780"/>
        </w:tabs>
        <w:rPr>
          <w:color w:val="A02B93" w:themeColor="accent5"/>
          <w:sz w:val="28"/>
          <w:szCs w:val="28"/>
        </w:rPr>
      </w:pPr>
      <w:proofErr w:type="spellStart"/>
      <w:r>
        <w:rPr>
          <w:color w:val="A02B93" w:themeColor="accent5"/>
          <w:sz w:val="28"/>
          <w:szCs w:val="28"/>
        </w:rPr>
        <w:t>Barplot</w:t>
      </w:r>
      <w:proofErr w:type="spellEnd"/>
      <w:r>
        <w:rPr>
          <w:color w:val="A02B93" w:themeColor="accent5"/>
          <w:sz w:val="28"/>
          <w:szCs w:val="28"/>
        </w:rPr>
        <w:t>:</w:t>
      </w:r>
    </w:p>
    <w:p w14:paraId="2290C723" w14:textId="0F94E527" w:rsidR="008003FA" w:rsidRDefault="008003FA" w:rsidP="008003FA">
      <w:pPr>
        <w:jc w:val="center"/>
        <w:rPr>
          <w:sz w:val="28"/>
          <w:szCs w:val="28"/>
        </w:rPr>
      </w:pPr>
    </w:p>
    <w:p w14:paraId="58F113D0" w14:textId="7F9BE0B2" w:rsidR="00956125" w:rsidRDefault="006F5FC0" w:rsidP="00956125">
      <w:pPr>
        <w:tabs>
          <w:tab w:val="left" w:pos="1130"/>
        </w:tabs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FFBDCF" wp14:editId="3A2DBA62">
            <wp:simplePos x="0" y="0"/>
            <wp:positionH relativeFrom="margin">
              <wp:align>left</wp:align>
            </wp:positionH>
            <wp:positionV relativeFrom="paragraph">
              <wp:posOffset>34925</wp:posOffset>
            </wp:positionV>
            <wp:extent cx="5092700" cy="2978150"/>
            <wp:effectExtent l="0" t="0" r="0" b="0"/>
            <wp:wrapSquare wrapText="bothSides"/>
            <wp:docPr id="512311663" name="Picture 4" descr="A graph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11663" name="Picture 4" descr="A graph of blue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956125">
        <w:rPr>
          <w:sz w:val="28"/>
          <w:szCs w:val="28"/>
        </w:rPr>
        <w:t>Return</w:t>
      </w:r>
      <w:r w:rsidR="008003FA">
        <w:rPr>
          <w:sz w:val="28"/>
          <w:szCs w:val="28"/>
        </w:rPr>
        <w:t>rate</w:t>
      </w:r>
      <w:proofErr w:type="spellEnd"/>
      <w:r w:rsidR="008003FA">
        <w:rPr>
          <w:sz w:val="28"/>
          <w:szCs w:val="28"/>
        </w:rPr>
        <w:t>(</w:t>
      </w:r>
      <w:proofErr w:type="gramEnd"/>
      <w:r w:rsidR="008003FA">
        <w:rPr>
          <w:sz w:val="28"/>
          <w:szCs w:val="28"/>
        </w:rPr>
        <w:t>%)</w:t>
      </w:r>
    </w:p>
    <w:p w14:paraId="71BEE566" w14:textId="3CB926C2" w:rsidR="00CF672B" w:rsidRDefault="00CF672B" w:rsidP="006F5FC0">
      <w:pPr>
        <w:tabs>
          <w:tab w:val="left" w:pos="1130"/>
        </w:tabs>
        <w:rPr>
          <w:sz w:val="28"/>
          <w:szCs w:val="28"/>
        </w:rPr>
      </w:pPr>
      <w:r w:rsidRPr="00CF672B">
        <w:rPr>
          <w:color w:val="E97132" w:themeColor="accent2"/>
          <w:sz w:val="36"/>
          <w:szCs w:val="36"/>
        </w:rPr>
        <w:drawing>
          <wp:inline distT="0" distB="0" distL="0" distR="0" wp14:anchorId="49B41A3D" wp14:editId="78F3CF11">
            <wp:extent cx="4640788" cy="1871980"/>
            <wp:effectExtent l="0" t="0" r="7620" b="0"/>
            <wp:docPr id="28621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144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4053" cy="189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F917" w14:textId="3A6C6F2B" w:rsidR="00956125" w:rsidRPr="00CF672B" w:rsidRDefault="00956125" w:rsidP="00956125">
      <w:pPr>
        <w:tabs>
          <w:tab w:val="left" w:pos="1130"/>
        </w:tabs>
        <w:jc w:val="center"/>
        <w:rPr>
          <w:sz w:val="28"/>
          <w:szCs w:val="28"/>
        </w:rPr>
      </w:pPr>
      <w:r w:rsidRPr="00956125">
        <w:rPr>
          <w:sz w:val="28"/>
          <w:szCs w:val="28"/>
        </w:rPr>
        <w:drawing>
          <wp:inline distT="0" distB="0" distL="0" distR="0" wp14:anchorId="00F0AE14" wp14:editId="53082BE9">
            <wp:extent cx="5731510" cy="4144010"/>
            <wp:effectExtent l="0" t="0" r="2540" b="8890"/>
            <wp:docPr id="313888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887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sz w:val="28"/>
          <w:szCs w:val="28"/>
        </w:rPr>
        <w:t>price(</w:t>
      </w:r>
      <w:proofErr w:type="gramEnd"/>
      <w:r>
        <w:rPr>
          <w:sz w:val="28"/>
          <w:szCs w:val="28"/>
        </w:rPr>
        <w:t>$)</w:t>
      </w:r>
    </w:p>
    <w:p w14:paraId="653636CA" w14:textId="77777777" w:rsidR="006F5FC0" w:rsidRPr="006F5FC0" w:rsidRDefault="006F5FC0" w:rsidP="006F5FC0">
      <w:pPr>
        <w:tabs>
          <w:tab w:val="left" w:pos="500"/>
        </w:tabs>
        <w:rPr>
          <w:b/>
          <w:bCs/>
          <w:color w:val="A02B93" w:themeColor="accent5"/>
          <w:sz w:val="28"/>
          <w:szCs w:val="28"/>
        </w:rPr>
      </w:pPr>
      <w:r>
        <w:rPr>
          <w:sz w:val="28"/>
          <w:szCs w:val="28"/>
        </w:rPr>
        <w:tab/>
      </w:r>
      <w:r w:rsidRPr="006F5FC0">
        <w:rPr>
          <w:b/>
          <w:bCs/>
          <w:color w:val="A02B93" w:themeColor="accent5"/>
          <w:sz w:val="28"/>
          <w:szCs w:val="28"/>
        </w:rPr>
        <w:t>Recommendations</w:t>
      </w:r>
    </w:p>
    <w:p w14:paraId="6BE0C0E4" w14:textId="77777777" w:rsidR="006F5FC0" w:rsidRPr="006F5FC0" w:rsidRDefault="006F5FC0" w:rsidP="006F5FC0">
      <w:pPr>
        <w:numPr>
          <w:ilvl w:val="0"/>
          <w:numId w:val="2"/>
        </w:numPr>
        <w:tabs>
          <w:tab w:val="left" w:pos="500"/>
        </w:tabs>
        <w:rPr>
          <w:sz w:val="28"/>
          <w:szCs w:val="28"/>
        </w:rPr>
      </w:pPr>
      <w:r w:rsidRPr="006F5FC0">
        <w:rPr>
          <w:b/>
          <w:bCs/>
          <w:sz w:val="28"/>
          <w:szCs w:val="28"/>
        </w:rPr>
        <w:t>Focus on E-commerce Expansion</w:t>
      </w:r>
      <w:r w:rsidRPr="006F5FC0">
        <w:rPr>
          <w:sz w:val="28"/>
          <w:szCs w:val="28"/>
        </w:rPr>
        <w:t>: With a growing online sales segment, further investment in the e-commerce platform and digital marketing strategies (such as social media promotions and influencer collaborations) is essential.</w:t>
      </w:r>
    </w:p>
    <w:p w14:paraId="2854DF0B" w14:textId="77777777" w:rsidR="006F5FC0" w:rsidRPr="006F5FC0" w:rsidRDefault="006F5FC0" w:rsidP="006F5FC0">
      <w:pPr>
        <w:numPr>
          <w:ilvl w:val="0"/>
          <w:numId w:val="2"/>
        </w:numPr>
        <w:tabs>
          <w:tab w:val="left" w:pos="500"/>
        </w:tabs>
        <w:rPr>
          <w:sz w:val="28"/>
          <w:szCs w:val="28"/>
        </w:rPr>
      </w:pPr>
      <w:r w:rsidRPr="006F5FC0">
        <w:rPr>
          <w:b/>
          <w:bCs/>
          <w:sz w:val="28"/>
          <w:szCs w:val="28"/>
        </w:rPr>
        <w:t>Target the 25-40 Age Group</w:t>
      </w:r>
      <w:r w:rsidRPr="006F5FC0">
        <w:rPr>
          <w:sz w:val="28"/>
          <w:szCs w:val="28"/>
        </w:rPr>
        <w:t>: As this demographic is the highest revenue-generating group, tailored marketing efforts and loyalty programs should be designed to cater to their preferences.</w:t>
      </w:r>
    </w:p>
    <w:p w14:paraId="5AFD7858" w14:textId="77777777" w:rsidR="006F5FC0" w:rsidRPr="006F5FC0" w:rsidRDefault="006F5FC0" w:rsidP="006F5FC0">
      <w:pPr>
        <w:numPr>
          <w:ilvl w:val="0"/>
          <w:numId w:val="2"/>
        </w:numPr>
        <w:tabs>
          <w:tab w:val="left" w:pos="500"/>
        </w:tabs>
        <w:rPr>
          <w:sz w:val="28"/>
          <w:szCs w:val="28"/>
        </w:rPr>
      </w:pPr>
      <w:r w:rsidRPr="006F5FC0">
        <w:rPr>
          <w:b/>
          <w:bCs/>
          <w:sz w:val="28"/>
          <w:szCs w:val="28"/>
        </w:rPr>
        <w:t>Optimize In-Store Experience</w:t>
      </w:r>
      <w:r w:rsidRPr="006F5FC0">
        <w:rPr>
          <w:sz w:val="28"/>
          <w:szCs w:val="28"/>
        </w:rPr>
        <w:t>: Since in-store sales still account for the majority of revenue, improving the shopping experience through personalized services, loyalty programs, and promotions can boost sales.</w:t>
      </w:r>
    </w:p>
    <w:p w14:paraId="48FEAF85" w14:textId="77777777" w:rsidR="006F5FC0" w:rsidRPr="006F5FC0" w:rsidRDefault="006F5FC0" w:rsidP="006F5FC0">
      <w:pPr>
        <w:numPr>
          <w:ilvl w:val="0"/>
          <w:numId w:val="2"/>
        </w:numPr>
        <w:tabs>
          <w:tab w:val="left" w:pos="500"/>
        </w:tabs>
        <w:rPr>
          <w:sz w:val="28"/>
          <w:szCs w:val="28"/>
        </w:rPr>
      </w:pPr>
      <w:r w:rsidRPr="006F5FC0">
        <w:rPr>
          <w:b/>
          <w:bCs/>
          <w:sz w:val="28"/>
          <w:szCs w:val="28"/>
        </w:rPr>
        <w:t>Product Quality Control</w:t>
      </w:r>
      <w:r w:rsidRPr="006F5FC0">
        <w:rPr>
          <w:sz w:val="28"/>
          <w:szCs w:val="28"/>
        </w:rPr>
        <w:t>: Products like the Kitchen Blender and Casual T-Shirt have higher return rates, indicating potential issues with quality or sizing. Addressing these issues can help reduce returns and improve customer satisfaction.</w:t>
      </w:r>
    </w:p>
    <w:p w14:paraId="6DA05C34" w14:textId="29D9B68C" w:rsidR="006F5FC0" w:rsidRDefault="006F5FC0" w:rsidP="006F5FC0">
      <w:pPr>
        <w:numPr>
          <w:ilvl w:val="0"/>
          <w:numId w:val="2"/>
        </w:numPr>
        <w:tabs>
          <w:tab w:val="left" w:pos="500"/>
        </w:tabs>
        <w:rPr>
          <w:sz w:val="28"/>
          <w:szCs w:val="28"/>
        </w:rPr>
      </w:pPr>
      <w:r w:rsidRPr="006F5FC0">
        <w:rPr>
          <w:b/>
          <w:bCs/>
          <w:sz w:val="28"/>
          <w:szCs w:val="28"/>
        </w:rPr>
        <w:t>Increase Focus on Home Goods</w:t>
      </w:r>
      <w:r w:rsidRPr="006F5FC0">
        <w:rPr>
          <w:sz w:val="28"/>
          <w:szCs w:val="28"/>
        </w:rPr>
        <w:t xml:space="preserve">: With home goods generating lower sales, it may be worthwhile to either broaden the product range or implement targeted promotions to raise awareness </w:t>
      </w:r>
      <w:proofErr w:type="gramStart"/>
      <w:r w:rsidRPr="006F5FC0"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 sales</w:t>
      </w:r>
      <w:proofErr w:type="gramEnd"/>
      <w:r>
        <w:rPr>
          <w:sz w:val="28"/>
          <w:szCs w:val="28"/>
        </w:rPr>
        <w:t>.</w:t>
      </w:r>
    </w:p>
    <w:p w14:paraId="03E7E7A4" w14:textId="36AC34DC" w:rsidR="00956125" w:rsidRPr="00DB59AE" w:rsidRDefault="00DB59AE" w:rsidP="00DB59AE">
      <w:pPr>
        <w:tabs>
          <w:tab w:val="left" w:pos="500"/>
        </w:tabs>
        <w:ind w:left="643"/>
        <w:rPr>
          <w:color w:val="A02B93" w:themeColor="accent5"/>
          <w:sz w:val="28"/>
          <w:szCs w:val="28"/>
        </w:rPr>
      </w:pPr>
      <w:proofErr w:type="gramStart"/>
      <w:r w:rsidRPr="00DB59AE">
        <w:rPr>
          <w:b/>
          <w:bCs/>
          <w:color w:val="A02B93" w:themeColor="accent5"/>
          <w:sz w:val="28"/>
          <w:szCs w:val="28"/>
        </w:rPr>
        <w:t xml:space="preserve">Sales </w:t>
      </w:r>
      <w:r>
        <w:rPr>
          <w:b/>
          <w:bCs/>
          <w:color w:val="A02B93" w:themeColor="accent5"/>
          <w:sz w:val="28"/>
          <w:szCs w:val="28"/>
        </w:rPr>
        <w:t xml:space="preserve"> Data</w:t>
      </w:r>
      <w:proofErr w:type="gramEnd"/>
      <w:r>
        <w:rPr>
          <w:b/>
          <w:bCs/>
          <w:color w:val="A02B93" w:themeColor="accent5"/>
          <w:sz w:val="28"/>
          <w:szCs w:val="28"/>
        </w:rPr>
        <w:t xml:space="preserve"> A</w:t>
      </w:r>
      <w:r w:rsidRPr="00DB59AE">
        <w:rPr>
          <w:b/>
          <w:bCs/>
          <w:color w:val="A02B93" w:themeColor="accent5"/>
          <w:sz w:val="28"/>
          <w:szCs w:val="28"/>
        </w:rPr>
        <w:t>nalysis</w:t>
      </w:r>
      <w:r w:rsidRPr="00DB59AE">
        <w:rPr>
          <w:color w:val="A02B93" w:themeColor="accent5"/>
          <w:sz w:val="28"/>
          <w:szCs w:val="28"/>
        </w:rPr>
        <w:t>:</w:t>
      </w:r>
    </w:p>
    <w:p w14:paraId="3743032E" w14:textId="57DF958E" w:rsidR="00956125" w:rsidRDefault="00956125" w:rsidP="00DB59AE">
      <w:pPr>
        <w:tabs>
          <w:tab w:val="left" w:pos="500"/>
        </w:tabs>
        <w:ind w:left="643"/>
        <w:rPr>
          <w:sz w:val="28"/>
          <w:szCs w:val="28"/>
        </w:rPr>
      </w:pPr>
      <w:r w:rsidRPr="00956125">
        <w:rPr>
          <w:sz w:val="28"/>
          <w:szCs w:val="28"/>
        </w:rPr>
        <w:drawing>
          <wp:inline distT="0" distB="0" distL="0" distR="0" wp14:anchorId="37794559" wp14:editId="42663C3A">
            <wp:extent cx="4267796" cy="3010320"/>
            <wp:effectExtent l="0" t="0" r="0" b="0"/>
            <wp:docPr id="206745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553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5CA4" w14:textId="5753D6CF" w:rsidR="00DB59AE" w:rsidRDefault="00DB59AE" w:rsidP="00DB59AE">
      <w:pPr>
        <w:tabs>
          <w:tab w:val="left" w:pos="500"/>
        </w:tabs>
        <w:ind w:left="643"/>
        <w:rPr>
          <w:sz w:val="28"/>
          <w:szCs w:val="28"/>
        </w:rPr>
      </w:pPr>
      <w:r w:rsidRPr="00DB59AE">
        <w:rPr>
          <w:sz w:val="28"/>
          <w:szCs w:val="28"/>
        </w:rPr>
        <w:drawing>
          <wp:inline distT="0" distB="0" distL="0" distR="0" wp14:anchorId="4664B790" wp14:editId="20E2EC87">
            <wp:extent cx="4921503" cy="4235668"/>
            <wp:effectExtent l="0" t="0" r="0" b="0"/>
            <wp:docPr id="451629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297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4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0493" w14:textId="7133961B" w:rsidR="00DB59AE" w:rsidRDefault="00DB59AE" w:rsidP="00DB59AE">
      <w:pPr>
        <w:tabs>
          <w:tab w:val="left" w:pos="500"/>
          <w:tab w:val="left" w:pos="1740"/>
        </w:tabs>
        <w:ind w:left="643"/>
        <w:rPr>
          <w:sz w:val="28"/>
          <w:szCs w:val="28"/>
        </w:rPr>
      </w:pPr>
      <w:r>
        <w:rPr>
          <w:sz w:val="28"/>
          <w:szCs w:val="28"/>
        </w:rPr>
        <w:tab/>
      </w:r>
      <w:r w:rsidRPr="00DB59AE">
        <w:rPr>
          <w:sz w:val="28"/>
          <w:szCs w:val="28"/>
        </w:rPr>
        <w:drawing>
          <wp:inline distT="0" distB="0" distL="0" distR="0" wp14:anchorId="63128643" wp14:editId="0473842B">
            <wp:extent cx="2762250" cy="4291330"/>
            <wp:effectExtent l="0" t="0" r="0" b="0"/>
            <wp:docPr id="108938084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80848" name="Picture 1" descr="A screenshot of a computer screen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0264" cy="4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49E5" w14:textId="77777777" w:rsidR="00CF672B" w:rsidRPr="006F5FC0" w:rsidRDefault="00CF672B" w:rsidP="00CF672B">
      <w:pPr>
        <w:tabs>
          <w:tab w:val="left" w:pos="500"/>
        </w:tabs>
        <w:ind w:left="720"/>
        <w:rPr>
          <w:sz w:val="28"/>
          <w:szCs w:val="28"/>
        </w:rPr>
      </w:pPr>
    </w:p>
    <w:p w14:paraId="6F97CD45" w14:textId="7780919B" w:rsidR="00CF672B" w:rsidRPr="00DB59AE" w:rsidRDefault="00CF672B" w:rsidP="00DB59AE">
      <w:pPr>
        <w:pStyle w:val="ListParagraph"/>
        <w:spacing w:before="100" w:beforeAutospacing="1" w:after="100" w:afterAutospacing="1" w:line="240" w:lineRule="auto"/>
        <w:ind w:left="643"/>
        <w:outlineLvl w:val="3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32"/>
          <w:szCs w:val="32"/>
          <w:lang w:eastAsia="en-IN"/>
          <w14:ligatures w14:val="none"/>
        </w:rPr>
      </w:pPr>
      <w:r w:rsidRPr="00DB59AE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32"/>
          <w:szCs w:val="32"/>
          <w:lang w:eastAsia="en-IN"/>
          <w14:ligatures w14:val="none"/>
        </w:rPr>
        <w:t>Conclusion</w:t>
      </w:r>
      <w:r w:rsidR="00DB59AE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32"/>
          <w:szCs w:val="32"/>
          <w:lang w:eastAsia="en-IN"/>
          <w14:ligatures w14:val="none"/>
        </w:rPr>
        <w:t>:</w:t>
      </w:r>
    </w:p>
    <w:p w14:paraId="2DAAB166" w14:textId="273D58B3" w:rsidR="00CF672B" w:rsidRPr="00DB59AE" w:rsidRDefault="00CF672B" w:rsidP="00CF672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9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Top products </w:t>
      </w:r>
      <w:proofErr w:type="gramStart"/>
      <w:r w:rsidRPr="00DB59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for </w:t>
      </w:r>
      <w:r w:rsidRPr="00DB59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Commercial</w:t>
      </w:r>
      <w:proofErr w:type="gramEnd"/>
      <w:r w:rsidRPr="00DB59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Store has seen a 10% increase in sales during the </w:t>
      </w:r>
      <w:proofErr w:type="spellStart"/>
      <w:r w:rsidRPr="00DB59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analyzed</w:t>
      </w:r>
      <w:proofErr w:type="spellEnd"/>
      <w:r w:rsidRPr="00DB59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quarter, with promising growth in online sales. The performance in key categories such as electronics and clothing </w:t>
      </w:r>
      <w:proofErr w:type="gramStart"/>
      <w:r w:rsidRPr="00DB59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is</w:t>
      </w:r>
      <w:proofErr w:type="gramEnd"/>
      <w:r w:rsidRPr="00DB59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strong, but there is room for improvement in the home goods sector and the 60+ customer demographic. By focusing on customer preferences, e-commerce expansion, and optimizing product quality, </w:t>
      </w:r>
      <w:r w:rsidR="00DB59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product</w:t>
      </w:r>
      <w:r w:rsidRPr="00DB59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Store can continue to enhance its sales performance in the upcoming quarter.</w:t>
      </w:r>
    </w:p>
    <w:p w14:paraId="058AA0F4" w14:textId="3BFE1D65" w:rsidR="006F5FC0" w:rsidRPr="008003FA" w:rsidRDefault="006F5FC0" w:rsidP="006F5FC0">
      <w:pPr>
        <w:tabs>
          <w:tab w:val="left" w:pos="500"/>
        </w:tabs>
        <w:rPr>
          <w:sz w:val="28"/>
          <w:szCs w:val="28"/>
        </w:rPr>
      </w:pPr>
    </w:p>
    <w:sectPr w:rsidR="006F5FC0" w:rsidRPr="00800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A75797" w14:textId="77777777" w:rsidR="00AA6AD3" w:rsidRDefault="00AA6AD3" w:rsidP="00AA6AD3">
      <w:pPr>
        <w:spacing w:after="0" w:line="240" w:lineRule="auto"/>
      </w:pPr>
      <w:r>
        <w:separator/>
      </w:r>
    </w:p>
  </w:endnote>
  <w:endnote w:type="continuationSeparator" w:id="0">
    <w:p w14:paraId="3B4995BA" w14:textId="77777777" w:rsidR="00AA6AD3" w:rsidRDefault="00AA6AD3" w:rsidP="00AA6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538F6" w14:textId="77777777" w:rsidR="00AA6AD3" w:rsidRDefault="00AA6AD3" w:rsidP="00AA6AD3">
      <w:pPr>
        <w:spacing w:after="0" w:line="240" w:lineRule="auto"/>
      </w:pPr>
      <w:r>
        <w:separator/>
      </w:r>
    </w:p>
  </w:footnote>
  <w:footnote w:type="continuationSeparator" w:id="0">
    <w:p w14:paraId="0641946F" w14:textId="77777777" w:rsidR="00AA6AD3" w:rsidRDefault="00AA6AD3" w:rsidP="00AA6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54E2D"/>
    <w:multiLevelType w:val="multilevel"/>
    <w:tmpl w:val="D430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447EF"/>
    <w:multiLevelType w:val="multilevel"/>
    <w:tmpl w:val="CCEAD72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56315">
    <w:abstractNumId w:val="0"/>
  </w:num>
  <w:num w:numId="2" w16cid:durableId="1249343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D6"/>
    <w:rsid w:val="00003DFD"/>
    <w:rsid w:val="004B1A07"/>
    <w:rsid w:val="006830C9"/>
    <w:rsid w:val="006F5FC0"/>
    <w:rsid w:val="00783E55"/>
    <w:rsid w:val="008003FA"/>
    <w:rsid w:val="008C2E25"/>
    <w:rsid w:val="00956125"/>
    <w:rsid w:val="00AA6AD3"/>
    <w:rsid w:val="00B674D6"/>
    <w:rsid w:val="00BA18FB"/>
    <w:rsid w:val="00CF672B"/>
    <w:rsid w:val="00D97E6A"/>
    <w:rsid w:val="00DB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61354A4"/>
  <w15:chartTrackingRefBased/>
  <w15:docId w15:val="{F5324F8E-7856-4E2A-BCE6-CC596EEF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7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674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4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4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4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4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4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4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4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4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4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4D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6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AD3"/>
  </w:style>
  <w:style w:type="paragraph" w:styleId="Footer">
    <w:name w:val="footer"/>
    <w:basedOn w:val="Normal"/>
    <w:link w:val="FooterChar"/>
    <w:uiPriority w:val="99"/>
    <w:unhideWhenUsed/>
    <w:rsid w:val="00AA6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AD3"/>
  </w:style>
  <w:style w:type="character" w:styleId="Strong">
    <w:name w:val="Strong"/>
    <w:basedOn w:val="DefaultParagraphFont"/>
    <w:uiPriority w:val="22"/>
    <w:qFormat/>
    <w:rsid w:val="00CF67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6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2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9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suchitra</dc:creator>
  <cp:keywords/>
  <dc:description/>
  <cp:lastModifiedBy>sai suchitra</cp:lastModifiedBy>
  <cp:revision>1</cp:revision>
  <dcterms:created xsi:type="dcterms:W3CDTF">2025-03-19T13:31:00Z</dcterms:created>
  <dcterms:modified xsi:type="dcterms:W3CDTF">2025-03-19T17:13:00Z</dcterms:modified>
</cp:coreProperties>
</file>