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color w:val="888888"/>
          <w:sz w:val="20"/>
          <w:szCs w:val="20"/>
        </w:rPr>
        <w:t xml:space="preserve">Week 4 Coding Assignment</w:t>
      </w:r>
    </w:p>
    <w:p>
      <w:pPr>
        <w:spacing w:before="0" w:after="80"/>
        <w:jc w:val="center"/>
      </w:pPr>
      <w:r>
        <w:rPr>
          <w:rFonts w:ascii="Arial" w:cs="Arial" w:eastAsia="Arial" w:hAnsi="Arial"/>
          <w:b/>
          <w:bCs/>
          <w:color w:val="1F3864"/>
          <w:sz w:val="40"/>
          <w:szCs w:val="40"/>
        </w:rPr>
        <w:t xml:space="preserve">Building a Real-Time Ad Selection Pipeline</w:t>
      </w:r>
    </w:p>
    <w:p>
      <w:pPr>
        <w:spacing w:before="0" w:after="480"/>
        <w:jc w:val="center"/>
      </w:pPr>
      <w:r>
        <w:rPr>
          <w:rFonts w:ascii="Arial" w:cs="Arial" w:eastAsia="Arial" w:hAnsi="Arial"/>
          <w:color w:val="888888"/>
          <w:sz w:val="20"/>
          <w:szCs w:val="20"/>
        </w:rPr>
        <w:t xml:space="preserve">Distributed Systems for Data Science  ·  New College of Florida</w:t>
      </w:r>
    </w:p>
    <w:p>
      <w:pPr>
        <w:pStyle w:val="Heading1"/>
        <w:spacing w:before="400" w:after="120"/>
      </w:pPr>
      <w:r>
        <w:rPr>
          <w:rFonts w:ascii="Arial" w:cs="Arial" w:eastAsia="Arial" w:hAnsi="Arial"/>
          <w:b/>
          <w:bCs/>
          <w:color w:val="1F3864"/>
          <w:sz w:val="32"/>
          <w:szCs w:val="32"/>
        </w:rPr>
        <w:t xml:space="preserve">Part 1: Background — How Online Ads Actually Work</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1.1 The Problem: Showing the Right Ad in Milliseconds</w:t>
      </w:r>
    </w:p>
    <w:p>
      <w:pPr>
        <w:spacing w:before="80" w:after="80"/>
      </w:pPr>
      <w:r>
        <w:rPr>
          <w:rFonts w:ascii="Arial" w:cs="Arial" w:eastAsia="Arial" w:hAnsi="Arial"/>
          <w:color w:val="222222"/>
          <w:sz w:val="22"/>
          <w:szCs w:val="22"/>
        </w:rPr>
        <w:t xml:space="preserve">Every time you open an app or a website and see an advertisement, a small distributed computing event just happened. In the time it took the page to load — usually under 100 milliseconds — the platform answered a surprisingly hard question: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240"/>
            </w:tcMar>
          </w:tcPr>
          <w:p>
            <w:pPr>
              <w:spacing w:before="0" w:after="80"/>
            </w:pPr>
            <w:r>
              <w:rPr>
                <w:rFonts w:ascii="Arial" w:cs="Arial" w:eastAsia="Arial" w:hAnsi="Arial"/>
                <w:b/>
                <w:bCs/>
                <w:color w:val="1F3864"/>
                <w:sz w:val="22"/>
                <w:szCs w:val="22"/>
              </w:rPr>
              <w:t xml:space="preserve">The Core Question</w:t>
            </w:r>
          </w:p>
          <w:p>
            <w:pPr>
              <w:spacing w:before="0" w:after="40"/>
            </w:pPr>
            <w:r>
              <w:rPr>
                <w:rFonts w:ascii="Arial" w:cs="Arial" w:eastAsia="Arial" w:hAnsi="Arial"/>
                <w:color w:val="333333"/>
                <w:sz w:val="22"/>
                <w:szCs w:val="22"/>
              </w:rPr>
              <w:t xml:space="preserve">Given what we know about this user, this piece of content, and the advertisers currently competing for this slot — which ad should we show right now?</w:t>
            </w:r>
          </w:p>
        </w:tc>
      </w:tr>
    </w:tbl>
    <w:p>
      <w:pPr>
        <w:spacing w:before="40" w:after="40"/>
      </w:pPr>
      <w:r>
        <w:t xml:space="preserve"/>
      </w:r>
    </w:p>
    <w:p>
      <w:pPr>
        <w:spacing w:before="80" w:after="80"/>
      </w:pPr>
      <w:r>
        <w:rPr>
          <w:rFonts w:ascii="Arial" w:cs="Arial" w:eastAsia="Arial" w:hAnsi="Arial"/>
          <w:color w:val="222222"/>
          <w:sz w:val="22"/>
          <w:szCs w:val="22"/>
        </w:rPr>
        <w:t xml:space="preserve">There are thousands of advertisers who might want this slot. Each has a different budget, a different target audience, and different restrictions on where their ads can appear. The platform has to evaluate all of them, rank them, and return a winner — before the user notices the page has loaded.</w:t>
      </w:r>
    </w:p>
    <w:p>
      <w:pPr>
        <w:spacing w:before="40" w:after="40"/>
      </w:pPr>
      <w:r>
        <w:t xml:space="preserve"/>
      </w:r>
    </w:p>
    <w:p>
      <w:pPr>
        <w:spacing w:before="120" w:after="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19325"/>
                    </a:xfrm>
                    <a:prstGeom prst="rect">
                      <a:avLst/>
                    </a:prstGeom>
                  </pic:spPr>
                </pic:pic>
              </a:graphicData>
            </a:graphic>
          </wp:inline>
        </w:drawing>
      </w:r>
    </w:p>
    <w:p>
      <w:pPr>
        <w:spacing w:before="40" w:after="40"/>
      </w:pPr>
      <w:r>
        <w:t xml:space="preserve"/>
      </w:r>
    </w:p>
    <w:p>
      <w:pPr>
        <w:pStyle w:val="Heading2"/>
        <w:spacing w:before="280" w:after="100"/>
      </w:pPr>
      <w:r>
        <w:rPr>
          <w:rFonts w:ascii="Arial" w:cs="Arial" w:eastAsia="Arial" w:hAnsi="Arial"/>
          <w:b/>
          <w:bCs/>
          <w:color w:val="2E5F8A"/>
          <w:sz w:val="26"/>
          <w:szCs w:val="26"/>
        </w:rPr>
        <w:t xml:space="preserve">1.2 The Three Players</w:t>
      </w:r>
    </w:p>
    <w:p>
      <w:pPr>
        <w:spacing w:before="80" w:after="80"/>
      </w:pPr>
      <w:r>
        <w:rPr>
          <w:rFonts w:ascii="Arial" w:cs="Arial" w:eastAsia="Arial" w:hAnsi="Arial"/>
          <w:color w:val="222222"/>
          <w:sz w:val="22"/>
          <w:szCs w:val="22"/>
        </w:rPr>
        <w:t xml:space="preserve">Three parties are involved in every ad that gets shown:</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The Publisher — </w:t>
      </w:r>
      <w:r>
        <w:rPr>
          <w:rFonts w:ascii="Arial" w:cs="Arial" w:eastAsia="Arial" w:hAnsi="Arial"/>
          <w:sz w:val="22"/>
          <w:szCs w:val="22"/>
        </w:rPr>
        <w:t xml:space="preserve">the app or website hosting the ad. They have a slot on the screen and want to fill it with something that earns them money without driving users away.</w:t>
      </w:r>
    </w:p>
    <w:p>
      <w:pPr>
        <w:pStyle w:val="ListParagraph"/>
        <w:numPr>
          <w:ilvl w:val="0"/>
          <w:numId w:val="2"/>
        </w:numPr>
        <w:spacing w:before="60" w:after="60"/>
      </w:pPr>
      <w:r>
        <w:rPr>
          <w:rFonts w:ascii="Arial" w:cs="Arial" w:eastAsia="Arial" w:hAnsi="Arial"/>
          <w:b/>
          <w:bCs/>
          <w:sz w:val="22"/>
          <w:szCs w:val="22"/>
        </w:rPr>
        <w:t xml:space="preserve">The Advertiser — </w:t>
      </w:r>
      <w:r>
        <w:rPr>
          <w:rFonts w:ascii="Arial" w:cs="Arial" w:eastAsia="Arial" w:hAnsi="Arial"/>
          <w:sz w:val="22"/>
          <w:szCs w:val="22"/>
        </w:rPr>
        <w:t xml:space="preserve">a company competing to show their ad. An advertiser might say: "I want to reach fitness-interested users aged 25–40, and I will pay up to $5.00 per thousand impressions."</w:t>
      </w:r>
    </w:p>
    <w:p>
      <w:pPr>
        <w:pStyle w:val="ListParagraph"/>
        <w:numPr>
          <w:ilvl w:val="0"/>
          <w:numId w:val="2"/>
        </w:numPr>
        <w:spacing w:before="60" w:after="60"/>
      </w:pPr>
      <w:r>
        <w:rPr>
          <w:rFonts w:ascii="Arial" w:cs="Arial" w:eastAsia="Arial" w:hAnsi="Arial"/>
          <w:b/>
          <w:bCs/>
          <w:sz w:val="22"/>
          <w:szCs w:val="22"/>
        </w:rPr>
        <w:t xml:space="preserve">The Ad Platform — </w:t>
      </w:r>
      <w:r>
        <w:rPr>
          <w:rFonts w:ascii="Arial" w:cs="Arial" w:eastAsia="Arial" w:hAnsi="Arial"/>
          <w:sz w:val="22"/>
          <w:szCs w:val="22"/>
        </w:rPr>
        <w:t xml:space="preserve">the system in the middle. It receives the opportunity from the publisher, collects bids from advertisers, picks a winner, and delivers the ad. This is what you are building.</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1.3 What an Ad Opportunity Looks Like</w:t>
      </w:r>
    </w:p>
    <w:p>
      <w:pPr>
        <w:spacing w:before="80" w:after="80"/>
      </w:pPr>
      <w:r>
        <w:rPr>
          <w:rFonts w:ascii="Arial" w:cs="Arial" w:eastAsia="Arial" w:hAnsi="Arial"/>
          <w:color w:val="222222"/>
          <w:sz w:val="22"/>
          <w:szCs w:val="22"/>
        </w:rPr>
        <w:t xml:space="preserve">When a user opens an app, the publisher sends the ad platform a structured signal containing everything known about that moment — who the user is, what content they are viewing, what device they are on, and where they are located. Advertisers have already pre-registered their bids for various audience segments, so the platform assembles a list of competing bids automatically:</w:t>
      </w:r>
    </w:p>
    <w:p>
      <w:pPr>
        <w:spacing w:before="40" w:after="40"/>
      </w:pPr>
      <w:r>
        <w:t xml:space="preserve"/>
      </w:r>
    </w:p>
    <w:p>
      <w:pPr>
        <w:shd w:fill="F0F0F0" w:val="clear"/>
        <w:spacing w:before="0" w:after="0"/>
        <w:ind w:left="720"/>
      </w:pPr>
      <w:r>
        <w:rPr>
          <w:rFonts w:ascii="Courier New" w:cs="Courier New" w:eastAsia="Courier New" w:hAnsi="Courier New"/>
          <w:color w:val="1a1a1a"/>
          <w:sz w:val="18"/>
          <w:szCs w:val="18"/>
        </w:rPr>
        <w:t xml:space="preserve">{</w:t>
      </w:r>
    </w:p>
    <w:p>
      <w:pPr>
        <w:shd w:fill="F0F0F0" w:val="clear"/>
        <w:spacing w:before="0" w:after="0"/>
        <w:ind w:left="720"/>
      </w:pPr>
      <w:r>
        <w:rPr>
          <w:rFonts w:ascii="Courier New" w:cs="Courier New" w:eastAsia="Courier New" w:hAnsi="Courier New"/>
          <w:color w:val="1a1a1a"/>
          <w:sz w:val="18"/>
          <w:szCs w:val="18"/>
        </w:rPr>
        <w:t xml:space="preserve">  "opportunity_id": "a3f9c821",</w:t>
      </w:r>
    </w:p>
    <w:p>
      <w:pPr>
        <w:shd w:fill="F0F0F0" w:val="clear"/>
        <w:spacing w:before="0" w:after="0"/>
        <w:ind w:left="720"/>
      </w:pPr>
      <w:r>
        <w:rPr>
          <w:rFonts w:ascii="Courier New" w:cs="Courier New" w:eastAsia="Courier New" w:hAnsi="Courier New"/>
          <w:color w:val="1a1a1a"/>
          <w:sz w:val="18"/>
          <w:szCs w:val="18"/>
        </w:rPr>
        <w:t xml:space="preserve">  "timestamp": "2024-11-14T14:32:07Z",</w:t>
      </w:r>
    </w:p>
    <w:p>
      <w:pPr>
        <w:shd w:fill="F0F0F0" w:val="clear"/>
        <w:spacing w:before="0" w:after="0"/>
        <w:ind w:left="720"/>
      </w:pPr>
      <w:r>
        <w:rPr>
          <w:rFonts w:ascii="Courier New" w:cs="Courier New" w:eastAsia="Courier New" w:hAnsi="Courier New"/>
          <w:color w:val="1a1a1a"/>
          <w:sz w:val="18"/>
          <w:szCs w:val="18"/>
        </w:rPr>
        <w:t xml:space="preserve">  "user_id": "u_99182",</w:t>
      </w:r>
    </w:p>
    <w:p>
      <w:pPr>
        <w:shd w:fill="F0F0F0" w:val="clear"/>
        <w:spacing w:before="0" w:after="0"/>
        <w:ind w:left="720"/>
      </w:pPr>
      <w:r>
        <w:rPr>
          <w:rFonts w:ascii="Courier New" w:cs="Courier New" w:eastAsia="Courier New" w:hAnsi="Courier New"/>
          <w:color w:val="1a1a1a"/>
          <w:sz w:val="18"/>
          <w:szCs w:val="18"/>
        </w:rPr>
        <w:t xml:space="preserve">  "content_category": "sports",</w:t>
      </w:r>
    </w:p>
    <w:p>
      <w:pPr>
        <w:shd w:fill="F0F0F0" w:val="clear"/>
        <w:spacing w:before="0" w:after="0"/>
        <w:ind w:left="720"/>
      </w:pPr>
      <w:r>
        <w:rPr>
          <w:rFonts w:ascii="Courier New" w:cs="Courier New" w:eastAsia="Courier New" w:hAnsi="Courier New"/>
          <w:color w:val="1a1a1a"/>
          <w:sz w:val="18"/>
          <w:szCs w:val="18"/>
        </w:rPr>
        <w:t xml:space="preserve">  "device_type": "mobile",</w:t>
      </w:r>
    </w:p>
    <w:p>
      <w:pPr>
        <w:shd w:fill="F0F0F0" w:val="clear"/>
        <w:spacing w:before="0" w:after="0"/>
        <w:ind w:left="720"/>
      </w:pPr>
      <w:r>
        <w:rPr>
          <w:rFonts w:ascii="Courier New" w:cs="Courier New" w:eastAsia="Courier New" w:hAnsi="Courier New"/>
          <w:color w:val="1a1a1a"/>
          <w:sz w:val="18"/>
          <w:szCs w:val="18"/>
        </w:rPr>
        <w:t xml:space="preserve">  "region": "southeast",</w:t>
      </w:r>
    </w:p>
    <w:p>
      <w:pPr>
        <w:shd w:fill="F0F0F0" w:val="clear"/>
        <w:spacing w:before="0" w:after="0"/>
        <w:ind w:left="720"/>
      </w:pPr>
      <w:r>
        <w:rPr>
          <w:rFonts w:ascii="Courier New" w:cs="Courier New" w:eastAsia="Courier New" w:hAnsi="Courier New"/>
          <w:color w:val="1a1a1a"/>
          <w:sz w:val="18"/>
          <w:szCs w:val="18"/>
        </w:rPr>
        <w:t xml:space="preserve">  "bids": [</w:t>
      </w:r>
    </w:p>
    <w:p>
      <w:pPr>
        <w:shd w:fill="F0F0F0" w:val="clear"/>
        <w:spacing w:before="0" w:after="0"/>
        <w:ind w:left="720"/>
      </w:pPr>
      <w:r>
        <w:rPr>
          <w:rFonts w:ascii="Courier New" w:cs="Courier New" w:eastAsia="Courier New" w:hAnsi="Courier New"/>
          <w:color w:val="1a1a1a"/>
          <w:sz w:val="18"/>
          <w:szCs w:val="18"/>
        </w:rPr>
        <w:t xml:space="preserve">    { "advertiser_id": "adv_001", "bid_amount": 3.20, "category": "sportswear" },</w:t>
      </w:r>
    </w:p>
    <w:p>
      <w:pPr>
        <w:shd w:fill="F0F0F0" w:val="clear"/>
        <w:spacing w:before="0" w:after="0"/>
        <w:ind w:left="720"/>
      </w:pPr>
      <w:r>
        <w:rPr>
          <w:rFonts w:ascii="Courier New" w:cs="Courier New" w:eastAsia="Courier New" w:hAnsi="Courier New"/>
          <w:color w:val="1a1a1a"/>
          <w:sz w:val="18"/>
          <w:szCs w:val="18"/>
        </w:rPr>
        <w:t xml:space="preserve">    { "advertiser_id": "adv_002", "bid_amount": 4.10, "category": "fast_food"  },</w:t>
      </w:r>
    </w:p>
    <w:p>
      <w:pPr>
        <w:shd w:fill="F0F0F0" w:val="clear"/>
        <w:spacing w:before="0" w:after="0"/>
        <w:ind w:left="720"/>
      </w:pPr>
      <w:r>
        <w:rPr>
          <w:rFonts w:ascii="Courier New" w:cs="Courier New" w:eastAsia="Courier New" w:hAnsi="Courier New"/>
          <w:color w:val="1a1a1a"/>
          <w:sz w:val="18"/>
          <w:szCs w:val="18"/>
        </w:rPr>
        <w:t xml:space="preserve">    { "advertiser_id": "adv_003", "bid_amount": 2.85, "category": "sportswear" }</w:t>
      </w:r>
    </w:p>
    <w:p>
      <w:pPr>
        <w:shd w:fill="F0F0F0" w:val="clear"/>
        <w:spacing w:before="0" w:after="0"/>
        <w:ind w:left="720"/>
      </w:pPr>
      <w:r>
        <w:rPr>
          <w:rFonts w:ascii="Courier New" w:cs="Courier New" w:eastAsia="Courier New" w:hAnsi="Courier New"/>
          <w:color w:val="1a1a1a"/>
          <w:sz w:val="18"/>
          <w:szCs w:val="18"/>
        </w:rPr>
        <w:t xml:space="preserve">  ]</w:t>
      </w:r>
    </w:p>
    <w:p>
      <w:pPr>
        <w:shd w:fill="F0F0F0" w:val="clear"/>
        <w:spacing w:before="0" w:after="0"/>
        <w:ind w:left="720"/>
      </w:pPr>
      <w:r>
        <w:rPr>
          <w:rFonts w:ascii="Courier New" w:cs="Courier New" w:eastAsia="Courier New" w:hAnsi="Courier New"/>
          <w:color w:val="1a1a1a"/>
          <w:sz w:val="18"/>
          <w:szCs w:val="18"/>
        </w:rPr>
        <w:t xml:space="preserve">}</w:t>
      </w:r>
    </w:p>
    <w:p>
      <w:pPr>
        <w:spacing w:before="40" w:after="40"/>
      </w:pPr>
      <w:r>
        <w:t xml:space="preserve"/>
      </w:r>
    </w:p>
    <w:p>
      <w:pPr>
        <w:spacing w:before="80" w:after="80"/>
      </w:pPr>
      <w:r>
        <w:rPr>
          <w:rFonts w:ascii="Arial" w:cs="Arial" w:eastAsia="Arial" w:hAnsi="Arial"/>
          <w:color w:val="222222"/>
          <w:sz w:val="22"/>
          <w:szCs w:val="22"/>
        </w:rPr>
        <w:t xml:space="preserve">Each bid represents an advertiser saying "I want this slot and I will pay this amount." The platform decides who wins.</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1.4 Why the Highest Bid Doesn't Always Win</w:t>
      </w:r>
    </w:p>
    <w:p>
      <w:pPr>
        <w:spacing w:before="80" w:after="80"/>
      </w:pPr>
      <w:r>
        <w:rPr>
          <w:rFonts w:ascii="Arial" w:cs="Arial" w:eastAsia="Arial" w:hAnsi="Arial"/>
          <w:color w:val="222222"/>
          <w:sz w:val="22"/>
          <w:szCs w:val="22"/>
        </w:rPr>
        <w:t xml:space="preserve">The obvious answer — take the highest bid — turns out to be bad business. Consider the example above: adv_002 is offering $4.10 but wants to show a fast food ad in the middle of a sports article. A user deep in sports content is unlikely to engage with that ad, which means the advertiser gets poor results and may reduce future bids. Meanwhile, adv_001 is offering $3.20 for a sportswear ad — a far better fit for the context.</w:t>
      </w:r>
    </w:p>
    <w:p>
      <w:pPr>
        <w:spacing w:before="40" w:after="40"/>
      </w:pPr>
      <w:r>
        <w:t xml:space="preserve"/>
      </w:r>
    </w:p>
    <w:p>
      <w:pPr>
        <w:spacing w:before="80" w:after="80"/>
      </w:pPr>
      <w:r>
        <w:rPr>
          <w:rFonts w:ascii="Arial" w:cs="Arial" w:eastAsia="Arial" w:hAnsi="Arial"/>
          <w:color w:val="222222"/>
          <w:sz w:val="22"/>
          <w:szCs w:val="22"/>
        </w:rPr>
        <w:t xml:space="preserve">Real ad platforms account for this by adjusting raw bids based on contextual signals. Time of day matters — users engage differently during a morning commute than late at night. Device type matters — mobile users and desktop users behave differently. Content relevance matters most of all. A slightly lower bid from a well-matched advertiser is worth more to everyone in the long run.</w:t>
      </w:r>
    </w:p>
    <w:p>
      <w:pPr>
        <w:spacing w:before="40" w:after="40"/>
      </w:pPr>
      <w:r>
        <w:t xml:space="preserve"/>
      </w:r>
    </w:p>
    <w:p>
      <w:pPr>
        <w:spacing w:before="80" w:after="80"/>
      </w:pPr>
      <w:r>
        <w:rPr>
          <w:rFonts w:ascii="Arial" w:cs="Arial" w:eastAsia="Arial" w:hAnsi="Arial"/>
          <w:color w:val="222222"/>
          <w:sz w:val="22"/>
          <w:szCs w:val="22"/>
        </w:rPr>
        <w:t xml:space="preserve">This adjustment is called a scoring function. Instead of ranking advertisers by raw bid amount, the platform computes a score for each bid that reflects both what the advertiser is willing to pay and how good a fit their ad is for this moment. The highest score wins.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40"/>
              <w:left w:type="dxa" w:w="240"/>
              <w:bottom w:type="dxa" w:w="140"/>
              <w:right w:type="dxa" w:w="240"/>
            </w:tcMar>
          </w:tcPr>
          <w:p>
            <w:pPr>
              <w:spacing w:before="0" w:after="80"/>
            </w:pPr>
            <w:r>
              <w:rPr>
                <w:rFonts w:ascii="Arial" w:cs="Arial" w:eastAsia="Arial" w:hAnsi="Arial"/>
                <w:b/>
                <w:bCs/>
                <w:color w:val="1F3864"/>
                <w:sz w:val="22"/>
                <w:szCs w:val="22"/>
              </w:rPr>
              <w:t xml:space="preserve">Key Concept: Scoring Over Raw Bids</w:t>
            </w:r>
          </w:p>
          <w:p>
            <w:pPr>
              <w:spacing w:before="0" w:after="40"/>
            </w:pPr>
            <w:r>
              <w:rPr>
                <w:rFonts w:ascii="Arial" w:cs="Arial" w:eastAsia="Arial" w:hAnsi="Arial"/>
                <w:color w:val="333333"/>
                <w:sz w:val="22"/>
                <w:szCs w:val="22"/>
              </w:rPr>
              <w:t xml:space="preserve">score = bid_amount × relevance_multiplier × time_of_day_bonus × device_bonus</w:t>
            </w:r>
          </w:p>
          <w:p>
            <w:pPr>
              <w:spacing w:before="0" w:after="40"/>
            </w:pPr>
            <w:r>
              <w:rPr>
                <w:rFonts w:ascii="Arial" w:cs="Arial" w:eastAsia="Arial" w:hAnsi="Arial"/>
                <w:color w:val="333333"/>
                <w:sz w:val="22"/>
                <w:szCs w:val="22"/>
              </w:rPr>
              <w:t xml:space="preserve"/>
            </w:r>
          </w:p>
          <w:p>
            <w:pPr>
              <w:spacing w:before="0" w:after="40"/>
            </w:pPr>
            <w:r>
              <w:rPr>
                <w:rFonts w:ascii="Arial" w:cs="Arial" w:eastAsia="Arial" w:hAnsi="Arial"/>
                <w:color w:val="333333"/>
                <w:sz w:val="22"/>
                <w:szCs w:val="22"/>
              </w:rPr>
              <w:t xml:space="preserve">The winner is the advertiser with the highest score — not the highest raw bid.</w:t>
            </w:r>
          </w:p>
        </w:tc>
      </w:tr>
    </w:tbl>
    <w:p>
      <w:pPr>
        <w:spacing w:before="40" w:after="40"/>
      </w:pPr>
      <w:r>
        <w:t xml:space="preserve"/>
      </w:r>
    </w:p>
    <w:p>
      <w:pPr>
        <w:spacing w:before="80" w:after="80"/>
      </w:pPr>
      <w:r>
        <w:rPr>
          <w:rFonts w:ascii="Arial" w:cs="Arial" w:eastAsia="Arial" w:hAnsi="Arial"/>
          <w:color w:val="222222"/>
          <w:sz w:val="22"/>
          <w:szCs w:val="22"/>
        </w:rPr>
        <w:t xml:space="preserve">This approach has a name in the industry: quality-adjusted bidding, or eCPM ranking (effective cost per thousand impressions). The formula you implement in this assignment is a simplified but structurally accurate version of what Google, Meta, and Amazon use in production today.</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1.5 Why This Requires Distributed Computing</w:t>
      </w:r>
    </w:p>
    <w:p>
      <w:pPr>
        <w:spacing w:before="80" w:after="80"/>
      </w:pPr>
      <w:r>
        <w:rPr>
          <w:rFonts w:ascii="Arial" w:cs="Arial" w:eastAsia="Arial" w:hAnsi="Arial"/>
          <w:color w:val="222222"/>
          <w:sz w:val="22"/>
          <w:szCs w:val="22"/>
        </w:rPr>
        <w:t xml:space="preserve">A mid-sized ad platform might handle several million ad opportunities per hour — each one requiring bid evaluation and score computation in under 100 milliseconds. No single machine can keep up.</w:t>
      </w:r>
    </w:p>
    <w:p>
      <w:pPr>
        <w:spacing w:before="40" w:after="40"/>
      </w:pPr>
      <w:r>
        <w:t xml:space="preserve"/>
      </w:r>
    </w:p>
    <w:p>
      <w:pPr>
        <w:spacing w:before="80" w:after="80"/>
      </w:pPr>
      <w:r>
        <w:rPr>
          <w:rFonts w:ascii="Arial" w:cs="Arial" w:eastAsia="Arial" w:hAnsi="Arial"/>
          <w:color w:val="222222"/>
          <w:sz w:val="22"/>
          <w:szCs w:val="22"/>
        </w:rPr>
        <w:t xml:space="preserve">The standard solution is to queue incoming opportunities and distribute them across many Lambda functions running in parallel. Each Lambda pulls a batch of messages from an input queue, runs the scoring and selection logic, and posts a timestamped result message to a results queue. A separate downstream consumer reads that results queue and persists each record to DynamoDB for later analysis. The queues act as the connective tissue — decoupling the stream from the processing, and the processing from the storage.</w:t>
      </w:r>
    </w:p>
    <w:p>
      <w:pPr>
        <w:spacing w:before="40" w:after="40"/>
      </w:pPr>
      <w:r>
        <w:t xml:space="preserve"/>
      </w:r>
    </w:p>
    <w:p>
      <w:pPr>
        <w:spacing w:before="80" w:after="80"/>
      </w:pPr>
      <w:r>
        <w:rPr>
          <w:rFonts w:ascii="Arial" w:cs="Arial" w:eastAsia="Arial" w:hAnsi="Arial"/>
          <w:color w:val="222222"/>
          <w:sz w:val="22"/>
          <w:szCs w:val="22"/>
        </w:rPr>
        <w:t xml:space="preserve">In this assignment, the stream, both queues, the downstream consumer, and DynamoDB are all provided and running. Your job is to deploy the Lambda in the middle and write the report at the end.</w:t>
      </w:r>
    </w:p>
    <w:p>
      <w:pPr>
        <w:spacing w:before="40" w:after="40"/>
      </w:pPr>
      <w:r>
        <w:t xml:space="preserve"/>
      </w:r>
    </w:p>
    <w:p>
      <w:pPr>
        <w:spacing w:before="120" w:after="12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33625"/>
                    </a:xfrm>
                    <a:prstGeom prst="rect">
                      <a:avLst/>
                    </a:prstGeom>
                  </pic:spPr>
                </pic:pic>
              </a:graphicData>
            </a:graphic>
          </wp:inline>
        </w:drawing>
      </w:r>
    </w:p>
    <w:p>
      <w:pPr>
        <w:spacing w:before="40" w:after="40"/>
      </w:pPr>
      <w:r>
        <w:t xml:space="preserve"/>
      </w:r>
    </w:p>
    <w:p>
      <w:pPr>
        <w:pStyle w:val="Heading1"/>
        <w:spacing w:before="400" w:after="120"/>
      </w:pPr>
      <w:r>
        <w:rPr>
          <w:rFonts w:ascii="Arial" w:cs="Arial" w:eastAsia="Arial" w:hAnsi="Arial"/>
          <w:b/>
          <w:bCs/>
          <w:color w:val="1F3864"/>
          <w:sz w:val="32"/>
          <w:szCs w:val="32"/>
        </w:rPr>
        <w:t xml:space="preserve">Part 2: Your Task</w:t>
      </w:r>
    </w:p>
    <w:p>
      <w:pPr>
        <w:spacing w:before="40" w:after="40"/>
      </w:pPr>
      <w:r>
        <w:t xml:space="preserve"/>
      </w:r>
    </w:p>
    <w:p>
      <w:pPr>
        <w:spacing w:before="80" w:after="80"/>
      </w:pPr>
      <w:r>
        <w:rPr>
          <w:rFonts w:ascii="Arial" w:cs="Arial" w:eastAsia="Arial" w:hAnsi="Arial"/>
          <w:color w:val="222222"/>
          <w:sz w:val="22"/>
          <w:szCs w:val="22"/>
        </w:rPr>
        <w:t xml:space="preserve">You are a data scientist at AdFlow, a mid-sized ad platform serving mobile publishers. The infrastructure team has already built and deployed everything around you: the incoming opportunity stream is live, the SQS queues are provisioned, the DynamoDB table is ready, and the connection credentials are in your environment. Your job is to deploy the Lambda functions that sit in the middle — reading from the opportunity queue, running the bid selection logic, and writing results back out as fast as possible.</w:t>
      </w:r>
    </w:p>
    <w:p>
      <w:pPr>
        <w:spacing w:before="40" w:after="40"/>
      </w:pPr>
      <w:r>
        <w:t xml:space="preserve"/>
      </w:r>
    </w:p>
    <w:p>
      <w:pPr>
        <w:spacing w:before="80" w:after="80"/>
      </w:pPr>
      <w:r>
        <w:rPr>
          <w:rFonts w:ascii="Arial" w:cs="Arial" w:eastAsia="Arial" w:hAnsi="Arial"/>
          <w:color w:val="222222"/>
          <w:sz w:val="22"/>
          <w:szCs w:val="22"/>
        </w:rPr>
        <w:t xml:space="preserve">Speed matters. Ad selection results that arrive late are worthless — the impression has already been served or abandoned. Your Lambda must consume each batch, compute a winner, and post a timestamped result to the results queue before the next batch arrives. Throughput and latency are both on the line.</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2.1 The Flow</w:t>
      </w:r>
    </w:p>
    <w:p>
      <w:pPr>
        <w:spacing w:before="80" w:after="80"/>
      </w:pPr>
      <w:r>
        <w:rPr>
          <w:rFonts w:ascii="Arial" w:cs="Arial" w:eastAsia="Arial" w:hAnsi="Arial"/>
          <w:color w:val="222222"/>
          <w:sz w:val="22"/>
          <w:szCs w:val="22"/>
        </w:rPr>
        <w:t xml:space="preserve">The end-to-end pipeline looks like this:</w:t>
      </w:r>
    </w:p>
    <w:p>
      <w:pPr>
        <w:spacing w:before="40" w:after="40"/>
      </w:pPr>
      <w:r>
        <w:t xml:space="preserve"/>
      </w:r>
    </w:p>
    <w:p>
      <w:pPr>
        <w:pStyle w:val="ListParagraph"/>
        <w:numPr>
          <w:ilvl w:val="0"/>
          <w:numId w:val="3"/>
        </w:numPr>
        <w:spacing w:before="60" w:after="60"/>
      </w:pPr>
      <w:r>
        <w:rPr>
          <w:rFonts w:ascii="Arial" w:cs="Arial" w:eastAsia="Arial" w:hAnsi="Arial"/>
          <w:sz w:val="22"/>
          <w:szCs w:val="22"/>
        </w:rPr>
        <w:t xml:space="preserve">An opportunity stream feeds a live SQS input queue. (Provided — do not modify.)</w:t>
      </w:r>
    </w:p>
    <w:p>
      <w:pPr>
        <w:pStyle w:val="ListParagraph"/>
        <w:numPr>
          <w:ilvl w:val="0"/>
          <w:numId w:val="3"/>
        </w:numPr>
        <w:spacing w:before="60" w:after="60"/>
      </w:pPr>
      <w:r>
        <w:rPr>
          <w:rFonts w:ascii="Arial" w:cs="Arial" w:eastAsia="Arial" w:hAnsi="Arial"/>
          <w:sz w:val="22"/>
          <w:szCs w:val="22"/>
        </w:rPr>
        <w:t xml:space="preserve">Your Lambda functions read batches from the input queue, apply the scoring and selection logic, and post a result message — including a processed_at timestamp — to the SQS results queue.</w:t>
      </w:r>
    </w:p>
    <w:p>
      <w:pPr>
        <w:pStyle w:val="ListParagraph"/>
        <w:numPr>
          <w:ilvl w:val="0"/>
          <w:numId w:val="3"/>
        </w:numPr>
        <w:spacing w:before="60" w:after="60"/>
      </w:pPr>
      <w:r>
        <w:rPr>
          <w:rFonts w:ascii="Arial" w:cs="Arial" w:eastAsia="Arial" w:hAnsi="Arial"/>
          <w:sz w:val="22"/>
          <w:szCs w:val="22"/>
        </w:rPr>
        <w:t xml:space="preserve">A downstream consumer reads the results queue and persists each result to DynamoDB. (Provided — do not modify.)</w:t>
      </w:r>
    </w:p>
    <w:p>
      <w:pPr>
        <w:pStyle w:val="ListParagraph"/>
        <w:numPr>
          <w:ilvl w:val="0"/>
          <w:numId w:val="3"/>
        </w:numPr>
        <w:spacing w:before="60" w:after="60"/>
      </w:pPr>
      <w:r>
        <w:rPr>
          <w:rFonts w:ascii="Arial" w:cs="Arial" w:eastAsia="Arial" w:hAnsi="Arial"/>
          <w:sz w:val="22"/>
          <w:szCs w:val="22"/>
        </w:rPr>
        <w:t xml:space="preserve">You will query DynamoDB to produce an analytical report for the business analysts who need to understand how the selection algorithm is performing.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240"/>
            </w:tcMar>
          </w:tcPr>
          <w:p>
            <w:pPr>
              <w:spacing w:before="0" w:after="80"/>
            </w:pPr>
            <w:r>
              <w:rPr>
                <w:rFonts w:ascii="Arial" w:cs="Arial" w:eastAsia="Arial" w:hAnsi="Arial"/>
                <w:b/>
                <w:bCs/>
                <w:color w:val="1F3864"/>
                <w:sz w:val="22"/>
                <w:szCs w:val="22"/>
              </w:rPr>
              <w:t xml:space="preserve">Your Responsibility</w:t>
            </w:r>
          </w:p>
          <w:p>
            <w:pPr>
              <w:spacing w:before="0" w:after="40"/>
            </w:pPr>
            <w:r>
              <w:rPr>
                <w:rFonts w:ascii="Arial" w:cs="Arial" w:eastAsia="Arial" w:hAnsi="Arial"/>
                <w:color w:val="333333"/>
                <w:sz w:val="22"/>
                <w:szCs w:val="22"/>
              </w:rPr>
              <w:t xml:space="preserve">You own steps 2 and 4. The stream, the queues, the DynamoDB table, and the persistence layer are all provided. Deploy your Lambda, make it fast, make it correct, and write the report.</w:t>
            </w:r>
          </w:p>
        </w:tc>
      </w:tr>
    </w:tbl>
    <w:p>
      <w:pPr>
        <w:spacing w:before="40" w:after="40"/>
      </w:pPr>
      <w:r>
        <w:t xml:space="preserve"/>
      </w:r>
    </w:p>
    <w:p>
      <w:pPr>
        <w:pStyle w:val="Heading2"/>
        <w:spacing w:before="280" w:after="100"/>
      </w:pPr>
      <w:r>
        <w:rPr>
          <w:rFonts w:ascii="Arial" w:cs="Arial" w:eastAsia="Arial" w:hAnsi="Arial"/>
          <w:b/>
          <w:bCs/>
          <w:color w:val="2E5F8A"/>
          <w:sz w:val="26"/>
          <w:szCs w:val="26"/>
        </w:rPr>
        <w:t xml:space="preserve">2.2 The Opportunity Message Format</w:t>
      </w:r>
    </w:p>
    <w:p>
      <w:pPr>
        <w:spacing w:before="80" w:after="80"/>
      </w:pPr>
      <w:r>
        <w:rPr>
          <w:rFonts w:ascii="Arial" w:cs="Arial" w:eastAsia="Arial" w:hAnsi="Arial"/>
          <w:color w:val="222222"/>
          <w:sz w:val="22"/>
          <w:szCs w:val="22"/>
        </w:rPr>
        <w:t xml:space="preserve">Each message your Lambda receives from the input queue represents one ad opportunity. The message body is JSON with the following fields: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opportunity_id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identifier for this ad slot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timestamp</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ISO 8601 string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When the opportunity occurred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Anonymized user identifier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content_category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Category of surrounding content: sports, news, entertainment, finance, lifestyle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device_type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 or desktop</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region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northeast, southeast, midwest, west, international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of objects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Each bid has: advertiser_id, bid_amount (USD CPM), category</w:t>
            </w:r>
          </w:p>
        </w:tc>
      </w:tr>
    </w:tbl>
    <w:p>
      <w:pPr>
        <w:spacing w:before="40" w:after="40"/>
      </w:pPr>
      <w:r>
        <w:t xml:space="preserve"/>
      </w:r>
    </w:p>
    <w:p>
      <w:pPr>
        <w:spacing w:before="80" w:after="80"/>
      </w:pPr>
      <w:r>
        <w:rPr>
          <w:rFonts w:ascii="Arial" w:cs="Arial" w:eastAsia="Arial" w:hAnsi="Arial"/>
          <w:color w:val="222222"/>
          <w:sz w:val="22"/>
          <w:szCs w:val="22"/>
        </w:rPr>
        <w:t xml:space="preserve">Each opportunity will have between 3 and 8 competing bids. Bid amounts range from $1.00 to $8.00 CPM.</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2.3 The Result Message Format</w:t>
      </w:r>
    </w:p>
    <w:p>
      <w:pPr>
        <w:spacing w:before="80" w:after="80"/>
      </w:pPr>
      <w:r>
        <w:rPr>
          <w:rFonts w:ascii="Arial" w:cs="Arial" w:eastAsia="Arial" w:hAnsi="Arial"/>
          <w:color w:val="222222"/>
          <w:sz w:val="22"/>
          <w:szCs w:val="22"/>
        </w:rPr>
        <w:t xml:space="preserve">For each opportunity your Lambda processes, it must post one result message to the SQS results queue. The result must include: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opportunity_id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Copied from the input message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winning_advertiser_id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The advertiser whose bid won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winning_bid_amount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raw bid amount of the winner (USD CPM)</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winning_score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float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The computed score that won the auction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score_margin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Winning score minus second-place score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processed_at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ISO 8601 string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Timestamp of when your Lambda posted this result</w:t>
            </w:r>
          </w:p>
        </w:tc>
      </w:tr>
    </w:tbl>
    <w:p>
      <w:pPr>
        <w:spacing w:before="40" w:after="40"/>
      </w:pPr>
      <w:r>
        <w:t xml:space="preserve"/>
      </w:r>
    </w:p>
    <w:p>
      <w:pPr>
        <w:spacing w:before="80" w:after="80"/>
      </w:pPr>
      <w:r>
        <w:rPr>
          <w:rFonts w:ascii="Arial" w:cs="Arial" w:eastAsia="Arial" w:hAnsi="Arial"/>
          <w:color w:val="222222"/>
          <w:sz w:val="22"/>
          <w:szCs w:val="22"/>
        </w:rPr>
        <w:t xml:space="preserve">The processed_at timestamp is how latency is measured. The difference between the opportunity's timestamp and your processed_at is the end-to-end processing time for that auction. Keep it small.</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2.4 The Scoring Function</w:t>
      </w:r>
    </w:p>
    <w:p>
      <w:pPr>
        <w:spacing w:before="80" w:after="80"/>
      </w:pPr>
      <w:r>
        <w:rPr>
          <w:rFonts w:ascii="Arial" w:cs="Arial" w:eastAsia="Arial" w:hAnsi="Arial"/>
          <w:color w:val="222222"/>
          <w:sz w:val="22"/>
          <w:szCs w:val="22"/>
        </w:rPr>
        <w:t xml:space="preserve">Your Lambda must evaluate every bid in a batch using the following scoring function. Batches arrive with multiple opportunities, each carrying multiple bids — structure your code to handle them efficiently. Each factor is described below.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240"/>
            </w:tcMar>
          </w:tcPr>
          <w:p>
            <w:pPr>
              <w:spacing w:before="0" w:after="80"/>
            </w:pPr>
            <w:r>
              <w:rPr>
                <w:rFonts w:ascii="Arial" w:cs="Arial" w:eastAsia="Arial" w:hAnsi="Arial"/>
                <w:b/>
                <w:bCs/>
                <w:color w:val="1F3864"/>
                <w:sz w:val="22"/>
                <w:szCs w:val="22"/>
              </w:rPr>
              <w:t xml:space="preserve">Scoring Formula</w:t>
            </w:r>
          </w:p>
          <w:p>
            <w:pPr>
              <w:spacing w:before="0" w:after="40"/>
            </w:pPr>
            <w:r>
              <w:rPr>
                <w:rFonts w:ascii="Arial" w:cs="Arial" w:eastAsia="Arial" w:hAnsi="Arial"/>
                <w:color w:val="333333"/>
                <w:sz w:val="22"/>
                <w:szCs w:val="22"/>
              </w:rPr>
              <w:t xml:space="preserve">score = bid_amount × relevance_multiplier × time_bonus × device_bonus</w:t>
            </w:r>
          </w:p>
        </w:tc>
      </w:tr>
    </w:tbl>
    <w:p>
      <w:pPr>
        <w:spacing w:before="40" w:after="40"/>
      </w:pPr>
      <w:r>
        <w:t xml:space="preserve"/>
      </w:r>
    </w:p>
    <w:p>
      <w:pPr>
        <w:spacing w:before="200" w:after="80"/>
      </w:pPr>
      <w:r>
        <w:rPr>
          <w:rFonts w:ascii="Arial" w:cs="Arial" w:eastAsia="Arial" w:hAnsi="Arial"/>
          <w:b/>
          <w:bCs/>
          <w:color w:val="333333"/>
          <w:sz w:val="24"/>
          <w:szCs w:val="24"/>
        </w:rPr>
        <w:t xml:space="preserve">Relevance Multiplier</w:t>
      </w:r>
    </w:p>
    <w:p>
      <w:pPr>
        <w:spacing w:before="80" w:after="80"/>
      </w:pPr>
      <w:r>
        <w:rPr>
          <w:rFonts w:ascii="Arial" w:cs="Arial" w:eastAsia="Arial" w:hAnsi="Arial"/>
          <w:color w:val="222222"/>
          <w:sz w:val="22"/>
          <w:szCs w:val="22"/>
        </w:rPr>
        <w:t xml:space="preserve">Rewards bids whose advertiser category matches the content being viewed. Use the table below. Any combination not listed receives a multiplier of 1.0 (no adjustment).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Advertiser 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sportswear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sports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energy_drink</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finance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insurance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entertainment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1.4</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entertainment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gaming</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lifestyle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beauty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lifestyle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travel</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other combination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r>
    </w:tbl>
    <w:p>
      <w:pPr>
        <w:spacing w:before="40" w:after="40"/>
      </w:pPr>
      <w:r>
        <w:t xml:space="preserve"/>
      </w:r>
    </w:p>
    <w:p>
      <w:pPr>
        <w:spacing w:before="200" w:after="80"/>
      </w:pPr>
      <w:r>
        <w:rPr>
          <w:rFonts w:ascii="Arial" w:cs="Arial" w:eastAsia="Arial" w:hAnsi="Arial"/>
          <w:b/>
          <w:bCs/>
          <w:color w:val="333333"/>
          <w:sz w:val="24"/>
          <w:szCs w:val="24"/>
        </w:rPr>
        <w:t xml:space="preserve">Time Bonus</w:t>
      </w:r>
    </w:p>
    <w:p>
      <w:pPr>
        <w:spacing w:before="80" w:after="80"/>
      </w:pPr>
      <w:r>
        <w:rPr>
          <w:rFonts w:ascii="Arial" w:cs="Arial" w:eastAsia="Arial" w:hAnsi="Arial"/>
          <w:color w:val="222222"/>
          <w:sz w:val="22"/>
          <w:szCs w:val="22"/>
        </w:rPr>
        <w:t xml:space="preserve">Applies based on the hour extracted from the opportunity's UTC timestamp. These windows correspond to peak engagement periods in mobile usage data.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Hour Range (UTC)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Bonus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06:00 – 09:00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Morning commute — high mobile engagement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12:00 – 14:00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1.15</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Lunch browsing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19:00 – 23:00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Evening peak — highest engagement across all platforms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All other hours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No adjustment</w:t>
            </w:r>
          </w:p>
        </w:tc>
      </w:tr>
    </w:tbl>
    <w:p>
      <w:pPr>
        <w:spacing w:before="40" w:after="40"/>
      </w:pPr>
      <w:r>
        <w:t xml:space="preserve"/>
      </w:r>
    </w:p>
    <w:p>
      <w:pPr>
        <w:spacing w:before="200" w:after="80"/>
      </w:pPr>
      <w:r>
        <w:rPr>
          <w:rFonts w:ascii="Arial" w:cs="Arial" w:eastAsia="Arial" w:hAnsi="Arial"/>
          <w:b/>
          <w:bCs/>
          <w:color w:val="333333"/>
          <w:sz w:val="24"/>
          <w:szCs w:val="24"/>
        </w:rPr>
        <w:t xml:space="preserve">Device Bonus</w:t>
      </w:r>
    </w:p>
    <w:p>
      <w:pPr>
        <w:spacing w:before="80" w:after="80"/>
      </w:pPr>
      <w:r>
        <w:rPr>
          <w:rFonts w:ascii="Arial" w:cs="Arial" w:eastAsia="Arial" w:hAnsi="Arial"/>
          <w:color w:val="222222"/>
          <w:sz w:val="22"/>
          <w:szCs w:val="22"/>
        </w:rPr>
        <w:t xml:space="preserve">Apply 1.1 for mobile, 1.0 for desktop. Mobile users in this dataset have historically higher click-through rates for the ad formats being served.</w:t>
      </w:r>
    </w:p>
    <w:p>
      <w:pPr>
        <w:spacing w:before="40" w:after="40"/>
      </w:pPr>
      <w:r>
        <w:t xml:space="preserve"/>
      </w:r>
    </w:p>
    <w:p>
      <w:pPr>
        <w:spacing w:before="200" w:after="80"/>
      </w:pPr>
      <w:r>
        <w:rPr>
          <w:rFonts w:ascii="Arial" w:cs="Arial" w:eastAsia="Arial" w:hAnsi="Arial"/>
          <w:b/>
          <w:bCs/>
          <w:color w:val="333333"/>
          <w:sz w:val="24"/>
          <w:szCs w:val="24"/>
        </w:rPr>
        <w:t xml:space="preserve">Worked Example</w:t>
      </w:r>
    </w:p>
    <w:p>
      <w:pPr>
        <w:spacing w:before="80" w:after="80"/>
      </w:pPr>
      <w:r>
        <w:rPr>
          <w:rFonts w:ascii="Arial" w:cs="Arial" w:eastAsia="Arial" w:hAnsi="Arial"/>
          <w:color w:val="222222"/>
          <w:sz w:val="22"/>
          <w:szCs w:val="22"/>
        </w:rPr>
        <w:t xml:space="preserve">Opportunity: content_category = sports, device_type = mobile, timestamp hour = 20:00 UTC. Two bids competing:</w:t>
      </w:r>
    </w:p>
    <w:p>
      <w:pPr>
        <w:spacing w:before="40" w:after="40"/>
      </w:pPr>
      <w:r>
        <w:t xml:space="preserve"/>
      </w:r>
    </w:p>
    <w:p>
      <w:pPr>
        <w:shd w:fill="F0F0F0" w:val="clear"/>
        <w:spacing w:before="0" w:after="0"/>
        <w:ind w:left="720"/>
      </w:pPr>
      <w:r>
        <w:rPr>
          <w:rFonts w:ascii="Courier New" w:cs="Courier New" w:eastAsia="Courier New" w:hAnsi="Courier New"/>
          <w:color w:val="1a1a1a"/>
          <w:sz w:val="18"/>
          <w:szCs w:val="18"/>
        </w:rPr>
        <w:t xml:space="preserve">Bid A: advertiser_id=adv_001, bid_amount=3.50, category=sportswear</w:t>
      </w:r>
    </w:p>
    <w:p>
      <w:pPr>
        <w:shd w:fill="F0F0F0" w:val="clear"/>
        <w:spacing w:before="0" w:after="0"/>
        <w:ind w:left="720"/>
      </w:pPr>
      <w:r>
        <w:rPr>
          <w:rFonts w:ascii="Courier New" w:cs="Courier New" w:eastAsia="Courier New" w:hAnsi="Courier New"/>
          <w:color w:val="1a1a1a"/>
          <w:sz w:val="18"/>
          <w:szCs w:val="18"/>
        </w:rPr>
        <w:t xml:space="preserve">Bid B: advertiser_id=adv_002, bid_amount=4.20, category=fast_food</w:t>
      </w:r>
    </w:p>
    <w:p>
      <w:pPr>
        <w:shd w:fill="F0F0F0" w:val="clear"/>
        <w:spacing w:before="0" w:after="0"/>
        <w:ind w:left="720"/>
      </w:pPr>
      <w:r>
        <w:rPr>
          <w:rFonts w:ascii="Courier New" w:cs="Courier New" w:eastAsia="Courier New" w:hAnsi="Courier New"/>
          <w:color w:val="1a1a1a"/>
          <w:sz w:val="18"/>
          <w:szCs w:val="18"/>
        </w:rPr>
        <w:t xml:space="preserve"/>
      </w:r>
    </w:p>
    <w:p>
      <w:pPr>
        <w:shd w:fill="F0F0F0" w:val="clear"/>
        <w:spacing w:before="0" w:after="0"/>
        <w:ind w:left="720"/>
      </w:pPr>
      <w:r>
        <w:rPr>
          <w:rFonts w:ascii="Courier New" w:cs="Courier New" w:eastAsia="Courier New" w:hAnsi="Courier New"/>
          <w:color w:val="1a1a1a"/>
          <w:sz w:val="18"/>
          <w:szCs w:val="18"/>
        </w:rPr>
        <w:t xml:space="preserve">Score A = 3.50 × 1.4 (sports/sportswear) × 1.25 (evening) × 1.1 (mobile) = 6.73</w:t>
      </w:r>
    </w:p>
    <w:p>
      <w:pPr>
        <w:shd w:fill="F0F0F0" w:val="clear"/>
        <w:spacing w:before="0" w:after="0"/>
        <w:ind w:left="720"/>
      </w:pPr>
      <w:r>
        <w:rPr>
          <w:rFonts w:ascii="Courier New" w:cs="Courier New" w:eastAsia="Courier New" w:hAnsi="Courier New"/>
          <w:color w:val="1a1a1a"/>
          <w:sz w:val="18"/>
          <w:szCs w:val="18"/>
        </w:rPr>
        <w:t xml:space="preserve">Score B = 4.20 × 1.0 (no match)          × 1.25 (evening) × 1.1 (mobile) = 5.78</w:t>
      </w:r>
    </w:p>
    <w:p>
      <w:pPr>
        <w:shd w:fill="F0F0F0" w:val="clear"/>
        <w:spacing w:before="0" w:after="0"/>
        <w:ind w:left="720"/>
      </w:pPr>
      <w:r>
        <w:rPr>
          <w:rFonts w:ascii="Courier New" w:cs="Courier New" w:eastAsia="Courier New" w:hAnsi="Courier New"/>
          <w:color w:val="1a1a1a"/>
          <w:sz w:val="18"/>
          <w:szCs w:val="18"/>
        </w:rPr>
        <w:t xml:space="preserve"/>
      </w:r>
    </w:p>
    <w:p>
      <w:pPr>
        <w:shd w:fill="F0F0F0" w:val="clear"/>
        <w:spacing w:before="0" w:after="0"/>
        <w:ind w:left="720"/>
      </w:pPr>
      <w:r>
        <w:rPr>
          <w:rFonts w:ascii="Courier New" w:cs="Courier New" w:eastAsia="Courier New" w:hAnsi="Courier New"/>
          <w:color w:val="1a1a1a"/>
          <w:sz w:val="18"/>
          <w:szCs w:val="18"/>
        </w:rPr>
        <w:t xml:space="preserve">Winner: adv_001 — despite submitting the lower raw bid</w:t>
      </w:r>
    </w:p>
    <w:p>
      <w:pPr>
        <w:spacing w:before="40" w:after="40"/>
      </w:pPr>
      <w:r>
        <w:t xml:space="preserve"/>
      </w:r>
    </w:p>
    <w:p>
      <w:pPr>
        <w:spacing w:before="80" w:after="80"/>
      </w:pPr>
      <w:r>
        <w:rPr>
          <w:rFonts w:ascii="Arial" w:cs="Arial" w:eastAsia="Arial" w:hAnsi="Arial"/>
          <w:color w:val="222222"/>
          <w:sz w:val="22"/>
          <w:szCs w:val="22"/>
        </w:rPr>
        <w:t xml:space="preserve">This outcome is intentional. A well-designed scoring function shifts winners away from pure spending power and toward contextual fit. Your analysis in Part 4 will measure exactly how much this shift happens across 500 auctions.</w:t>
      </w:r>
    </w:p>
    <w:p>
      <w:pPr>
        <w:spacing w:before="40" w:after="40"/>
      </w:pPr>
      <w:r>
        <w:t xml:space="preserve"/>
      </w:r>
    </w:p>
    <w:p>
      <w:pPr>
        <w:pStyle w:val="Heading1"/>
        <w:spacing w:before="400" w:after="120"/>
      </w:pPr>
      <w:r>
        <w:rPr>
          <w:rFonts w:ascii="Arial" w:cs="Arial" w:eastAsia="Arial" w:hAnsi="Arial"/>
          <w:b/>
          <w:bCs/>
          <w:color w:val="1F3864"/>
          <w:sz w:val="32"/>
          <w:szCs w:val="32"/>
        </w:rPr>
        <w:t xml:space="preserve">Part 3: Setup and Deployment</w:t>
      </w:r>
    </w:p>
    <w:p>
      <w:pPr>
        <w:spacing w:before="40" w:after="40"/>
      </w:pPr>
      <w:r>
        <w:t xml:space="preserve"/>
      </w:r>
    </w:p>
    <w:p>
      <w:pPr>
        <w:spacing w:before="80" w:after="80"/>
      </w:pPr>
      <w:r>
        <w:rPr>
          <w:rFonts w:ascii="Arial" w:cs="Arial" w:eastAsia="Arial" w:hAnsi="Arial"/>
          <w:color w:val="222222"/>
          <w:sz w:val="22"/>
          <w:szCs w:val="22"/>
        </w:rPr>
        <w:t xml:space="preserve">Getting your pipeline running is itself part of the assignment. You will configure real AWS infrastructure, deploy your Lambda, and verify that all the pieces are talking to each other before any analysis is possible. Work through the steps below in order — each one is a prerequisite for the next.</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3.1 What Is Already Provided</w:t>
      </w:r>
    </w:p>
    <w:p>
      <w:pPr>
        <w:spacing w:before="80" w:after="80"/>
      </w:pPr>
      <w:r>
        <w:rPr>
          <w:rFonts w:ascii="Arial" w:cs="Arial" w:eastAsia="Arial" w:hAnsi="Arial"/>
          <w:color w:val="222222"/>
          <w:sz w:val="22"/>
          <w:szCs w:val="22"/>
        </w:rPr>
        <w:t xml:space="preserve">The following are pre-configured in your AWS account and available as environment variables in your Lambda execution context. Do not recreate them.</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INPUT_QUEUE_URL — </w:t>
      </w:r>
      <w:r>
        <w:rPr>
          <w:rFonts w:ascii="Arial" w:cs="Arial" w:eastAsia="Arial" w:hAnsi="Arial"/>
          <w:sz w:val="22"/>
          <w:szCs w:val="22"/>
        </w:rPr>
        <w:t xml:space="preserve">the SQS queue receiving the live ad opportunity stream</w:t>
      </w:r>
    </w:p>
    <w:p>
      <w:pPr>
        <w:pStyle w:val="ListParagraph"/>
        <w:numPr>
          <w:ilvl w:val="0"/>
          <w:numId w:val="2"/>
        </w:numPr>
        <w:spacing w:before="60" w:after="60"/>
      </w:pPr>
      <w:r>
        <w:rPr>
          <w:rFonts w:ascii="Arial" w:cs="Arial" w:eastAsia="Arial" w:hAnsi="Arial"/>
          <w:b/>
          <w:bCs/>
          <w:sz w:val="22"/>
          <w:szCs w:val="22"/>
        </w:rPr>
        <w:t xml:space="preserve">RESULTS_QUEUE_URL — </w:t>
      </w:r>
      <w:r>
        <w:rPr>
          <w:rFonts w:ascii="Arial" w:cs="Arial" w:eastAsia="Arial" w:hAnsi="Arial"/>
          <w:sz w:val="22"/>
          <w:szCs w:val="22"/>
        </w:rPr>
        <w:t xml:space="preserve">the SQS queue your Lambda posts results to</w:t>
      </w:r>
    </w:p>
    <w:p>
      <w:pPr>
        <w:pStyle w:val="ListParagraph"/>
        <w:numPr>
          <w:ilvl w:val="0"/>
          <w:numId w:val="2"/>
        </w:numPr>
        <w:spacing w:before="60" w:after="60"/>
      </w:pPr>
      <w:r>
        <w:rPr>
          <w:rFonts w:ascii="Arial" w:cs="Arial" w:eastAsia="Arial" w:hAnsi="Arial"/>
          <w:b/>
          <w:bCs/>
          <w:sz w:val="22"/>
          <w:szCs w:val="22"/>
        </w:rPr>
        <w:t xml:space="preserve">LAMBDA_EXECUTION_ROLE_ARN — </w:t>
      </w:r>
      <w:r>
        <w:rPr>
          <w:rFonts w:ascii="Arial" w:cs="Arial" w:eastAsia="Arial" w:hAnsi="Arial"/>
          <w:sz w:val="22"/>
          <w:szCs w:val="22"/>
        </w:rPr>
        <w:t xml:space="preserve">an IAM role with the permissions your Lambda needs on both queues and DynamoDB</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3.2 Step 1 — Create Your DynamoDB Table</w:t>
      </w:r>
    </w:p>
    <w:p>
      <w:pPr>
        <w:spacing w:before="80" w:after="80"/>
      </w:pPr>
      <w:r>
        <w:rPr>
          <w:rFonts w:ascii="Arial" w:cs="Arial" w:eastAsia="Arial" w:hAnsi="Arial"/>
          <w:color w:val="222222"/>
          <w:sz w:val="22"/>
          <w:szCs w:val="22"/>
        </w:rPr>
        <w:t xml:space="preserve">A downstream consumer will read from the results queue and persist each result to DynamoDB. You need to create the table it writes to before deploying anything else. The table must use opportunity_id as the partition key.</w:t>
      </w:r>
    </w:p>
    <w:p>
      <w:pPr>
        <w:spacing w:before="40" w:after="40"/>
      </w:pPr>
      <w:r>
        <w:t xml:space="preserve"/>
      </w:r>
    </w:p>
    <w:p>
      <w:pPr>
        <w:spacing w:before="80" w:after="80"/>
      </w:pPr>
      <w:r>
        <w:rPr>
          <w:rFonts w:ascii="Arial" w:cs="Arial" w:eastAsia="Arial" w:hAnsi="Arial"/>
          <w:color w:val="222222"/>
          <w:sz w:val="22"/>
          <w:szCs w:val="22"/>
        </w:rPr>
        <w:t xml:space="preserve">Create the table through the AWS Console or CLI. The table name you choose becomes the DYNAMO_TABLE_NAME environment variable you will set on your Lambda in Step 2. Make sure the attribute types and key schema match the result message format defined in Section 2.3 — the downstream consumer expects them exactly.</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3.3 Step 2 — Deploy Your Lambda</w:t>
      </w:r>
    </w:p>
    <w:p>
      <w:pPr>
        <w:spacing w:before="80" w:after="80"/>
      </w:pPr>
      <w:r>
        <w:rPr>
          <w:rFonts w:ascii="Arial" w:cs="Arial" w:eastAsia="Arial" w:hAnsi="Arial"/>
          <w:color w:val="222222"/>
          <w:sz w:val="22"/>
          <w:szCs w:val="22"/>
        </w:rPr>
        <w:t xml:space="preserve">Your Lambda code lives in worker/lambda_handler.py. To deploy it:</w:t>
      </w:r>
    </w:p>
    <w:p>
      <w:pPr>
        <w:spacing w:before="40" w:after="40"/>
      </w:pPr>
      <w:r>
        <w:t xml:space="preserve"/>
      </w:r>
    </w:p>
    <w:p>
      <w:pPr>
        <w:pStyle w:val="ListParagraph"/>
        <w:numPr>
          <w:ilvl w:val="0"/>
          <w:numId w:val="3"/>
        </w:numPr>
        <w:spacing w:before="60" w:after="60"/>
      </w:pPr>
      <w:r>
        <w:rPr>
          <w:rFonts w:ascii="Arial" w:cs="Arial" w:eastAsia="Arial" w:hAnsi="Arial"/>
          <w:sz w:val="22"/>
          <w:szCs w:val="22"/>
        </w:rPr>
        <w:t xml:space="preserve">Install dependencies and package your code into a zip file.</w:t>
      </w:r>
    </w:p>
    <w:p>
      <w:pPr>
        <w:pStyle w:val="ListParagraph"/>
        <w:numPr>
          <w:ilvl w:val="0"/>
          <w:numId w:val="3"/>
        </w:numPr>
        <w:spacing w:before="60" w:after="60"/>
      </w:pPr>
      <w:r>
        <w:rPr>
          <w:rFonts w:ascii="Arial" w:cs="Arial" w:eastAsia="Arial" w:hAnsi="Arial"/>
          <w:sz w:val="22"/>
          <w:szCs w:val="22"/>
        </w:rPr>
        <w:t xml:space="preserve">Upload the zip to AWS Lambda and set the runtime to Python 3.11.</w:t>
      </w:r>
    </w:p>
    <w:p>
      <w:pPr>
        <w:pStyle w:val="ListParagraph"/>
        <w:numPr>
          <w:ilvl w:val="0"/>
          <w:numId w:val="3"/>
        </w:numPr>
        <w:spacing w:before="60" w:after="60"/>
      </w:pPr>
      <w:r>
        <w:rPr>
          <w:rFonts w:ascii="Arial" w:cs="Arial" w:eastAsia="Arial" w:hAnsi="Arial"/>
          <w:sz w:val="22"/>
          <w:szCs w:val="22"/>
        </w:rPr>
        <w:t xml:space="preserve">Set the following environment variables on your Lambda function: INPUT_QUEUE_URL, RESULTS_QUEUE_URL, DYNAMO_TABLE_NAME (the table name you created in Step 1), and AWS_DEFAULT_REGION.</w:t>
      </w:r>
    </w:p>
    <w:p>
      <w:pPr>
        <w:pStyle w:val="ListParagraph"/>
        <w:numPr>
          <w:ilvl w:val="0"/>
          <w:numId w:val="3"/>
        </w:numPr>
        <w:spacing w:before="60" w:after="60"/>
      </w:pPr>
      <w:r>
        <w:rPr>
          <w:rFonts w:ascii="Arial" w:cs="Arial" w:eastAsia="Arial" w:hAnsi="Arial"/>
          <w:sz w:val="22"/>
          <w:szCs w:val="22"/>
        </w:rPr>
        <w:t xml:space="preserve">Set the execution role to the provided LAMBDA_EXECUTION_ROLE_ARN.</w:t>
      </w:r>
    </w:p>
    <w:p>
      <w:pPr>
        <w:pStyle w:val="ListParagraph"/>
        <w:numPr>
          <w:ilvl w:val="0"/>
          <w:numId w:val="3"/>
        </w:numPr>
        <w:spacing w:before="60" w:after="60"/>
      </w:pPr>
      <w:r>
        <w:rPr>
          <w:rFonts w:ascii="Arial" w:cs="Arial" w:eastAsia="Arial" w:hAnsi="Arial"/>
          <w:sz w:val="22"/>
          <w:szCs w:val="22"/>
        </w:rPr>
        <w:t xml:space="preserve">Set memory to 256MB and timeout to 30 seconds.</w:t>
      </w:r>
    </w:p>
    <w:p>
      <w:pPr>
        <w:spacing w:before="40" w:after="40"/>
      </w:pPr>
      <w:r>
        <w:t xml:space="preserve"/>
      </w:r>
    </w:p>
    <w:p>
      <w:pPr>
        <w:spacing w:before="80" w:after="80"/>
      </w:pPr>
      <w:r>
        <w:rPr>
          <w:rFonts w:ascii="Arial" w:cs="Arial" w:eastAsia="Arial" w:hAnsi="Arial"/>
          <w:color w:val="222222"/>
          <w:sz w:val="22"/>
          <w:szCs w:val="22"/>
        </w:rPr>
        <w:t xml:space="preserve">Packaging commands:</w:t>
      </w:r>
    </w:p>
    <w:p>
      <w:pPr>
        <w:spacing w:before="40" w:after="40"/>
      </w:pPr>
      <w:r>
        <w:t xml:space="preserve"/>
      </w:r>
    </w:p>
    <w:p>
      <w:pPr>
        <w:shd w:fill="F0F0F0" w:val="clear"/>
        <w:spacing w:before="0" w:after="0"/>
        <w:ind w:left="720"/>
      </w:pPr>
      <w:r>
        <w:rPr>
          <w:rFonts w:ascii="Courier New" w:cs="Courier New" w:eastAsia="Courier New" w:hAnsi="Courier New"/>
          <w:color w:val="1a1a1a"/>
          <w:sz w:val="18"/>
          <w:szCs w:val="18"/>
        </w:rPr>
        <w:t xml:space="preserve">pip install -r requirements.txt -t ./package</w:t>
      </w:r>
    </w:p>
    <w:p>
      <w:pPr>
        <w:shd w:fill="F0F0F0" w:val="clear"/>
        <w:spacing w:before="0" w:after="0"/>
        <w:ind w:left="720"/>
      </w:pPr>
      <w:r>
        <w:rPr>
          <w:rFonts w:ascii="Courier New" w:cs="Courier New" w:eastAsia="Courier New" w:hAnsi="Courier New"/>
          <w:color w:val="1a1a1a"/>
          <w:sz w:val="18"/>
          <w:szCs w:val="18"/>
        </w:rPr>
        <w:t xml:space="preserve">cp worker/lambda_handler.py ./package/</w:t>
      </w:r>
    </w:p>
    <w:p>
      <w:pPr>
        <w:shd w:fill="F0F0F0" w:val="clear"/>
        <w:spacing w:before="0" w:after="0"/>
        <w:ind w:left="720"/>
      </w:pPr>
      <w:r>
        <w:rPr>
          <w:rFonts w:ascii="Courier New" w:cs="Courier New" w:eastAsia="Courier New" w:hAnsi="Courier New"/>
          <w:color w:val="1a1a1a"/>
          <w:sz w:val="18"/>
          <w:szCs w:val="18"/>
        </w:rPr>
        <w:t xml:space="preserve">cd package &amp;&amp; zip -r ../deployment.zip . &amp;&amp; cd ..</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3.4 Step 3 — Wire the SQS Trigger</w:t>
      </w:r>
    </w:p>
    <w:p>
      <w:pPr>
        <w:spacing w:before="80" w:after="80"/>
      </w:pPr>
      <w:r>
        <w:rPr>
          <w:rFonts w:ascii="Arial" w:cs="Arial" w:eastAsia="Arial" w:hAnsi="Arial"/>
          <w:color w:val="222222"/>
          <w:sz w:val="22"/>
          <w:szCs w:val="22"/>
        </w:rPr>
        <w:t xml:space="preserve">Your Lambda does nothing until it has a trigger. Add the INPUT_QUEUE as an event source for your Lambda function. Key settings:</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Batch size: 10 — </w:t>
      </w:r>
      <w:r>
        <w:rPr>
          <w:rFonts w:ascii="Arial" w:cs="Arial" w:eastAsia="Arial" w:hAnsi="Arial"/>
          <w:sz w:val="22"/>
          <w:szCs w:val="22"/>
        </w:rPr>
        <w:t xml:space="preserve">your Lambda will receive up to 10 opportunity messages per invocation</w:t>
      </w:r>
    </w:p>
    <w:p>
      <w:pPr>
        <w:pStyle w:val="ListParagraph"/>
        <w:numPr>
          <w:ilvl w:val="0"/>
          <w:numId w:val="2"/>
        </w:numPr>
        <w:spacing w:before="60" w:after="60"/>
      </w:pPr>
      <w:r>
        <w:rPr>
          <w:rFonts w:ascii="Arial" w:cs="Arial" w:eastAsia="Arial" w:hAnsi="Arial"/>
          <w:b/>
          <w:bCs/>
          <w:sz w:val="22"/>
          <w:szCs w:val="22"/>
        </w:rPr>
        <w:t xml:space="preserve">Batch window: 5 seconds — </w:t>
      </w:r>
      <w:r>
        <w:rPr>
          <w:rFonts w:ascii="Arial" w:cs="Arial" w:eastAsia="Arial" w:hAnsi="Arial"/>
          <w:sz w:val="22"/>
          <w:szCs w:val="22"/>
        </w:rPr>
        <w:t xml:space="preserve">SQS will wait up to 5 seconds to accumulate a full batch before invoking</w:t>
      </w:r>
    </w:p>
    <w:p>
      <w:pPr>
        <w:pStyle w:val="ListParagraph"/>
        <w:numPr>
          <w:ilvl w:val="0"/>
          <w:numId w:val="2"/>
        </w:numPr>
        <w:spacing w:before="60" w:after="60"/>
      </w:pPr>
      <w:r>
        <w:rPr>
          <w:rFonts w:ascii="Arial" w:cs="Arial" w:eastAsia="Arial" w:hAnsi="Arial"/>
          <w:b/>
          <w:bCs/>
          <w:sz w:val="22"/>
          <w:szCs w:val="22"/>
        </w:rPr>
        <w:t xml:space="preserve">Report batch item failures: enabled — </w:t>
      </w:r>
      <w:r>
        <w:rPr>
          <w:rFonts w:ascii="Arial" w:cs="Arial" w:eastAsia="Arial" w:hAnsi="Arial"/>
          <w:sz w:val="22"/>
          <w:szCs w:val="22"/>
        </w:rPr>
        <w:t xml:space="preserve">required for your Task 4 partial failure handling to work correctly</w:t>
      </w:r>
    </w:p>
    <w:p>
      <w:pPr>
        <w:spacing w:before="40" w:after="40"/>
      </w:pPr>
      <w:r>
        <w:t xml:space="preserve"/>
      </w:r>
    </w:p>
    <w:p>
      <w:pPr>
        <w:spacing w:before="80" w:after="80"/>
      </w:pPr>
      <w:r>
        <w:rPr>
          <w:rFonts w:ascii="Arial" w:cs="Arial" w:eastAsia="Arial" w:hAnsi="Arial"/>
          <w:color w:val="222222"/>
          <w:sz w:val="22"/>
          <w:szCs w:val="22"/>
        </w:rPr>
        <w:t xml:space="preserve">Once the trigger is active, messages from the live stream will begin invoking your Lambda automatically. Check CloudWatch Logs to confirm invocations are happening and errors are not.</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3.5 Step 4 — Verify End-to-End</w:t>
      </w:r>
    </w:p>
    <w:p>
      <w:pPr>
        <w:spacing w:before="80" w:after="80"/>
      </w:pPr>
      <w:r>
        <w:rPr>
          <w:rFonts w:ascii="Arial" w:cs="Arial" w:eastAsia="Arial" w:hAnsi="Arial"/>
          <w:color w:val="222222"/>
          <w:sz w:val="22"/>
          <w:szCs w:val="22"/>
        </w:rPr>
        <w:t xml:space="preserve">Before moving to the coding tasks, confirm the full pipeline is wired correctly:</w:t>
      </w:r>
    </w:p>
    <w:p>
      <w:pPr>
        <w:spacing w:before="40" w:after="40"/>
      </w:pPr>
      <w:r>
        <w:t xml:space="preserve"/>
      </w:r>
    </w:p>
    <w:p>
      <w:pPr>
        <w:pStyle w:val="ListParagraph"/>
        <w:numPr>
          <w:ilvl w:val="0"/>
          <w:numId w:val="3"/>
        </w:numPr>
        <w:spacing w:before="60" w:after="60"/>
      </w:pPr>
      <w:r>
        <w:rPr>
          <w:rFonts w:ascii="Arial" w:cs="Arial" w:eastAsia="Arial" w:hAnsi="Arial"/>
          <w:sz w:val="22"/>
          <w:szCs w:val="22"/>
        </w:rPr>
        <w:t xml:space="preserve">Check CloudWatch Logs — your Lambda should be invoking without errors.</w:t>
      </w:r>
    </w:p>
    <w:p>
      <w:pPr>
        <w:pStyle w:val="ListParagraph"/>
        <w:numPr>
          <w:ilvl w:val="0"/>
          <w:numId w:val="3"/>
        </w:numPr>
        <w:spacing w:before="60" w:after="60"/>
      </w:pPr>
      <w:r>
        <w:rPr>
          <w:rFonts w:ascii="Arial" w:cs="Arial" w:eastAsia="Arial" w:hAnsi="Arial"/>
          <w:sz w:val="22"/>
          <w:szCs w:val="22"/>
        </w:rPr>
        <w:t xml:space="preserve">Check the results queue — messages should be appearing after each Lambda invocation.</w:t>
      </w:r>
    </w:p>
    <w:p>
      <w:pPr>
        <w:pStyle w:val="ListParagraph"/>
        <w:numPr>
          <w:ilvl w:val="0"/>
          <w:numId w:val="3"/>
        </w:numPr>
        <w:spacing w:before="60" w:after="60"/>
      </w:pPr>
      <w:r>
        <w:rPr>
          <w:rFonts w:ascii="Arial" w:cs="Arial" w:eastAsia="Arial" w:hAnsi="Arial"/>
          <w:sz w:val="22"/>
          <w:szCs w:val="22"/>
        </w:rPr>
        <w:t xml:space="preserve">Check DynamoDB — rows should be accumulating in your table as the downstream consumer processes the results queue.</w:t>
      </w:r>
    </w:p>
    <w:p>
      <w:pPr>
        <w:spacing w:before="40" w:after="40"/>
      </w:pPr>
      <w:r>
        <w:t xml:space="preserve"/>
      </w:r>
    </w:p>
    <w:p>
      <w:pPr>
        <w:spacing w:before="80" w:after="80"/>
      </w:pPr>
      <w:r>
        <w:rPr>
          <w:rFonts w:ascii="Arial" w:cs="Arial" w:eastAsia="Arial" w:hAnsi="Arial"/>
          <w:color w:val="222222"/>
          <w:sz w:val="22"/>
          <w:szCs w:val="22"/>
        </w:rPr>
        <w:t xml:space="preserve">If any of these checks fail, the problem is in the wiring, not your code. Fix the infrastructure before debugging the logic.</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3.6 Project Structure</w:t>
      </w:r>
    </w:p>
    <w:p>
      <w:pPr>
        <w:spacing w:before="40" w:after="40"/>
      </w:pPr>
      <w:r>
        <w:t xml:space="preserve"/>
      </w:r>
    </w:p>
    <w:p>
      <w:pPr>
        <w:shd w:fill="F0F0F0" w:val="clear"/>
        <w:spacing w:before="0" w:after="0"/>
        <w:ind w:left="720"/>
      </w:pPr>
      <w:r>
        <w:rPr>
          <w:rFonts w:ascii="Courier New" w:cs="Courier New" w:eastAsia="Courier New" w:hAnsi="Courier New"/>
          <w:color w:val="1a1a1a"/>
          <w:sz w:val="18"/>
          <w:szCs w:val="18"/>
        </w:rPr>
        <w:t xml:space="preserve">week4-adflow/</w:t>
      </w:r>
    </w:p>
    <w:p>
      <w:pPr>
        <w:shd w:fill="F0F0F0" w:val="clear"/>
        <w:spacing w:before="0" w:after="0"/>
        <w:ind w:left="720"/>
      </w:pPr>
      <w:r>
        <w:rPr>
          <w:rFonts w:ascii="Courier New" w:cs="Courier New" w:eastAsia="Courier New" w:hAnsi="Courier New"/>
          <w:color w:val="1a1a1a"/>
          <w:sz w:val="18"/>
          <w:szCs w:val="18"/>
        </w:rPr>
        <w:t xml:space="preserve">├── worker/</w:t>
      </w:r>
    </w:p>
    <w:p>
      <w:pPr>
        <w:shd w:fill="F0F0F0" w:val="clear"/>
        <w:spacing w:before="0" w:after="0"/>
        <w:ind w:left="720"/>
      </w:pPr>
      <w:r>
        <w:rPr>
          <w:rFonts w:ascii="Courier New" w:cs="Courier New" w:eastAsia="Courier New" w:hAnsi="Courier New"/>
          <w:color w:val="1a1a1a"/>
          <w:sz w:val="18"/>
          <w:szCs w:val="18"/>
        </w:rPr>
        <w:t xml:space="preserve">│   ├── lambda_handler.py     # Your implementation — deploy this</w:t>
      </w:r>
    </w:p>
    <w:p>
      <w:pPr>
        <w:shd w:fill="F0F0F0" w:val="clear"/>
        <w:spacing w:before="0" w:after="0"/>
        <w:ind w:left="720"/>
      </w:pPr>
      <w:r>
        <w:rPr>
          <w:rFonts w:ascii="Courier New" w:cs="Courier New" w:eastAsia="Courier New" w:hAnsi="Courier New"/>
          <w:color w:val="1a1a1a"/>
          <w:sz w:val="18"/>
          <w:szCs w:val="18"/>
        </w:rPr>
        <w:t xml:space="preserve">│   ├── requirements.txt      # Dependencies</w:t>
      </w:r>
    </w:p>
    <w:p>
      <w:pPr>
        <w:shd w:fill="F0F0F0" w:val="clear"/>
        <w:spacing w:before="0" w:after="0"/>
        <w:ind w:left="720"/>
      </w:pPr>
      <w:r>
        <w:rPr>
          <w:rFonts w:ascii="Courier New" w:cs="Courier New" w:eastAsia="Courier New" w:hAnsi="Courier New"/>
          <w:color w:val="1a1a1a"/>
          <w:sz w:val="18"/>
          <w:szCs w:val="18"/>
        </w:rPr>
        <w:t xml:space="preserve">│   └── tests/</w:t>
      </w:r>
    </w:p>
    <w:p>
      <w:pPr>
        <w:shd w:fill="F0F0F0" w:val="clear"/>
        <w:spacing w:before="0" w:after="0"/>
        <w:ind w:left="720"/>
      </w:pPr>
      <w:r>
        <w:rPr>
          <w:rFonts w:ascii="Courier New" w:cs="Courier New" w:eastAsia="Courier New" w:hAnsi="Courier New"/>
          <w:color w:val="1a1a1a"/>
          <w:sz w:val="18"/>
          <w:szCs w:val="18"/>
        </w:rPr>
        <w:t xml:space="preserve">│       └── test_handler.py   # Three provided tests — all must pass</w:t>
      </w:r>
    </w:p>
    <w:p>
      <w:pPr>
        <w:shd w:fill="F0F0F0" w:val="clear"/>
        <w:spacing w:before="0" w:after="0"/>
        <w:ind w:left="720"/>
      </w:pPr>
      <w:r>
        <w:rPr>
          <w:rFonts w:ascii="Courier New" w:cs="Courier New" w:eastAsia="Courier New" w:hAnsi="Courier New"/>
          <w:color w:val="1a1a1a"/>
          <w:sz w:val="18"/>
          <w:szCs w:val="18"/>
        </w:rPr>
        <w:t xml:space="preserve">├── analysis/</w:t>
      </w:r>
    </w:p>
    <w:p>
      <w:pPr>
        <w:shd w:fill="F0F0F0" w:val="clear"/>
        <w:spacing w:before="0" w:after="0"/>
        <w:ind w:left="720"/>
      </w:pPr>
      <w:r>
        <w:rPr>
          <w:rFonts w:ascii="Courier New" w:cs="Courier New" w:eastAsia="Courier New" w:hAnsi="Courier New"/>
          <w:color w:val="1a1a1a"/>
          <w:sz w:val="18"/>
          <w:szCs w:val="18"/>
        </w:rPr>
        <w:t xml:space="preserve">│   └── analysis.ipynb        # Your analyst report</w:t>
      </w:r>
    </w:p>
    <w:p>
      <w:pPr>
        <w:shd w:fill="F0F0F0" w:val="clear"/>
        <w:spacing w:before="0" w:after="0"/>
        <w:ind w:left="720"/>
      </w:pPr>
      <w:r>
        <w:rPr>
          <w:rFonts w:ascii="Courier New" w:cs="Courier New" w:eastAsia="Courier New" w:hAnsi="Courier New"/>
          <w:color w:val="1a1a1a"/>
          <w:sz w:val="18"/>
          <w:szCs w:val="18"/>
        </w:rPr>
        <w:t xml:space="preserve">└── README.md</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3.7 Testing Locally Before Deploying</w:t>
      </w:r>
    </w:p>
    <w:p>
      <w:pPr>
        <w:spacing w:before="80" w:after="80"/>
      </w:pPr>
      <w:r>
        <w:rPr>
          <w:rFonts w:ascii="Arial" w:cs="Arial" w:eastAsia="Arial" w:hAnsi="Arial"/>
          <w:color w:val="222222"/>
          <w:sz w:val="22"/>
          <w:szCs w:val="22"/>
        </w:rPr>
        <w:t xml:space="preserve">The starter code includes a local mock for SQS and DynamoDB using the moto library. Run the provided tests before packaging and deploying — a Lambda that fails locally will fail in AWS.</w:t>
      </w:r>
    </w:p>
    <w:p>
      <w:pPr>
        <w:spacing w:before="40" w:after="40"/>
      </w:pPr>
      <w:r>
        <w:t xml:space="preserve"/>
      </w:r>
    </w:p>
    <w:p>
      <w:pPr>
        <w:shd w:fill="F0F0F0" w:val="clear"/>
        <w:spacing w:before="0" w:after="0"/>
        <w:ind w:left="720"/>
      </w:pPr>
      <w:r>
        <w:rPr>
          <w:rFonts w:ascii="Courier New" w:cs="Courier New" w:eastAsia="Courier New" w:hAnsi="Courier New"/>
          <w:color w:val="1a1a1a"/>
          <w:sz w:val="18"/>
          <w:szCs w:val="18"/>
        </w:rPr>
        <w:t xml:space="preserve">pytest worker/tests/ -v</w:t>
      </w:r>
    </w:p>
    <w:p>
      <w:pPr>
        <w:spacing w:before="40" w:after="40"/>
      </w:pPr>
      <w:r>
        <w:t xml:space="preserve"/>
      </w:r>
    </w:p>
    <w:p>
      <w:pPr>
        <w:pStyle w:val="Heading1"/>
        <w:spacing w:before="400" w:after="120"/>
      </w:pPr>
      <w:r>
        <w:rPr>
          <w:rFonts w:ascii="Arial" w:cs="Arial" w:eastAsia="Arial" w:hAnsi="Arial"/>
          <w:b/>
          <w:bCs/>
          <w:color w:val="1F3864"/>
          <w:sz w:val="32"/>
          <w:szCs w:val="32"/>
        </w:rPr>
        <w:t xml:space="preserve">Part 4: The Bid Engine</w:t>
      </w:r>
    </w:p>
    <w:p>
      <w:pPr>
        <w:spacing w:before="40" w:after="40"/>
      </w:pPr>
      <w:r>
        <w:t xml:space="preserve"/>
      </w:r>
    </w:p>
    <w:p>
      <w:pPr>
        <w:spacing w:before="80" w:after="80"/>
      </w:pPr>
      <w:r>
        <w:rPr>
          <w:rFonts w:ascii="Arial" w:cs="Arial" w:eastAsia="Arial" w:hAnsi="Arial"/>
          <w:color w:val="222222"/>
          <w:sz w:val="22"/>
          <w:szCs w:val="22"/>
        </w:rPr>
        <w:t xml:space="preserve">With your infrastructure running, the bid selection logic is what determines correctness. The Lambda worker skeleton contains four functions to implement. The Lambda receives batches of opportunity messages from SQS, computes a winner for each, and posts results to the results queue. Speed and correctness both matter — results posted with stale timestamps are flagged in the grading evaluation.</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Task 1: implement_scoring_function()</w:t>
      </w:r>
    </w:p>
    <w:p>
      <w:pPr>
        <w:spacing w:before="80" w:after="80"/>
      </w:pPr>
      <w:r>
        <w:rPr>
          <w:rFonts w:ascii="Arial" w:cs="Arial" w:eastAsia="Arial" w:hAnsi="Arial"/>
          <w:color w:val="222222"/>
          <w:sz w:val="22"/>
          <w:szCs w:val="22"/>
        </w:rPr>
        <w:t xml:space="preserve">Implement the scoring formula from Section 2.4. The function receives a single bid dict and the full opportunity dict and returns a float score. Handle edge cases: what is the correct behavior if a category is not in the relevance lookup? What if a field is missing?</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Task 2: select_winner()</w:t>
      </w:r>
    </w:p>
    <w:p>
      <w:pPr>
        <w:spacing w:before="80" w:after="80"/>
      </w:pPr>
      <w:r>
        <w:rPr>
          <w:rFonts w:ascii="Arial" w:cs="Arial" w:eastAsia="Arial" w:hAnsi="Arial"/>
          <w:color w:val="222222"/>
          <w:sz w:val="22"/>
          <w:szCs w:val="22"/>
        </w:rPr>
        <w:t xml:space="preserve">Given all the bids for a single opportunity, return the winning bid along with its score and the second-highest score. Both scores are required fields in the result message.</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Task 3: process_batch()</w:t>
      </w:r>
    </w:p>
    <w:p>
      <w:pPr>
        <w:spacing w:before="80" w:after="80"/>
      </w:pPr>
      <w:r>
        <w:rPr>
          <w:rFonts w:ascii="Arial" w:cs="Arial" w:eastAsia="Arial" w:hAnsi="Arial"/>
          <w:color w:val="222222"/>
          <w:sz w:val="22"/>
          <w:szCs w:val="22"/>
        </w:rPr>
        <w:t xml:space="preserve">This is where throughput is determined. Your Lambda receives a batch of SQS messages — each one an opportunity carrying multiple bids. For every message: parse the opportunity, determine the winner, and post a result message to the RESULTS_QUEUE_URL with all required fields from Section 2.3, including the processed_at timestamp. The downstream consumer reads from that queue and persists each result to DynamoDB — your Lambda never writes to DynamoDB directly. Think carefully about how you structure the work across a batch with many opportunities and many bids per opportunity — the way you organize this computation will affect both speed and readability.</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Task 4: handle_failures()</w:t>
      </w:r>
    </w:p>
    <w:p>
      <w:pPr>
        <w:spacing w:before="80" w:after="80"/>
      </w:pPr>
      <w:r>
        <w:rPr>
          <w:rFonts w:ascii="Arial" w:cs="Arial" w:eastAsia="Arial" w:hAnsi="Arial"/>
          <w:color w:val="222222"/>
          <w:sz w:val="22"/>
          <w:szCs w:val="22"/>
        </w:rPr>
        <w:t xml:space="preserve">A single malformed message must not stall the entire batch. Implement partial batch failure handling so that failed message IDs are returned to SQS for retry while the rest of the batch commits. Look up the SQS batchItemFailures response format — the key name and structure must be exact or SQS will retry the entire batch.</w:t>
      </w:r>
    </w:p>
    <w:p>
      <w:pPr>
        <w:spacing w:before="40" w:after="40"/>
      </w:pPr>
      <w:r>
        <w:t xml:space="preserve"/>
      </w:r>
    </w:p>
    <w:p>
      <w:pPr>
        <w:pStyle w:val="Heading1"/>
        <w:spacing w:before="400" w:after="120"/>
      </w:pPr>
      <w:r>
        <w:rPr>
          <w:rFonts w:ascii="Arial" w:cs="Arial" w:eastAsia="Arial" w:hAnsi="Arial"/>
          <w:b/>
          <w:bCs/>
          <w:color w:val="1F3864"/>
          <w:sz w:val="32"/>
          <w:szCs w:val="32"/>
        </w:rPr>
        <w:t xml:space="preserve">Part 5: Analyst Report</w:t>
      </w:r>
    </w:p>
    <w:p>
      <w:pPr>
        <w:spacing w:before="40" w:after="40"/>
      </w:pPr>
      <w:r>
        <w:t xml:space="preserve"/>
      </w:r>
    </w:p>
    <w:p>
      <w:pPr>
        <w:spacing w:before="80" w:after="80"/>
      </w:pPr>
      <w:r>
        <w:rPr>
          <w:rFonts w:ascii="Arial" w:cs="Arial" w:eastAsia="Arial" w:hAnsi="Arial"/>
          <w:color w:val="222222"/>
          <w:sz w:val="22"/>
          <w:szCs w:val="22"/>
        </w:rPr>
        <w:t xml:space="preserve">Once your Lambda has been running and results have accumulated in DynamoDB, query the table and produce a report for the business analysts on the AdFlow team. They are not engineers — they want to understand how the selection algorithm is performing, whether it is behaving as intended, and whether there are any fairness concerns worth raising.</w:t>
      </w:r>
    </w:p>
    <w:p>
      <w:pPr>
        <w:spacing w:before="40" w:after="40"/>
      </w:pPr>
      <w:r>
        <w:t xml:space="preserve"/>
      </w:r>
    </w:p>
    <w:p>
      <w:pPr>
        <w:spacing w:before="80" w:after="80"/>
      </w:pPr>
      <w:r>
        <w:rPr>
          <w:rFonts w:ascii="Arial" w:cs="Arial" w:eastAsia="Arial" w:hAnsi="Arial"/>
          <w:color w:val="222222"/>
          <w:sz w:val="22"/>
          <w:szCs w:val="22"/>
        </w:rPr>
        <w:t xml:space="preserve">Your report lives in analysis/analysis.ipynb. Each finding should include the code that produced it and 2–3 sentences of plain-language interpretation written for someone who understands business metrics but will not be reading your Python.</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Question 1: How Often Does the Highest Bidder Lose?</w:t>
      </w:r>
    </w:p>
    <w:p>
      <w:pPr>
        <w:spacing w:before="80" w:after="80"/>
      </w:pPr>
      <w:r>
        <w:rPr>
          <w:rFonts w:ascii="Arial" w:cs="Arial" w:eastAsia="Arial" w:hAnsi="Arial"/>
          <w:color w:val="222222"/>
          <w:sz w:val="22"/>
          <w:szCs w:val="22"/>
        </w:rPr>
        <w:t xml:space="preserve">Across all 500 auctions, what percentage were won by an advertiser who did not submit the highest raw bid? Break this down by content category. Which categories show the largest gap between the highest bidder and the actual winner?</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Question 2: Which Advertiser Categories Benefit Most From Scoring?</w:t>
      </w:r>
    </w:p>
    <w:p>
      <w:pPr>
        <w:spacing w:before="80" w:after="80"/>
      </w:pPr>
      <w:r>
        <w:rPr>
          <w:rFonts w:ascii="Arial" w:cs="Arial" w:eastAsia="Arial" w:hAnsi="Arial"/>
          <w:color w:val="222222"/>
          <w:sz w:val="22"/>
          <w:szCs w:val="22"/>
        </w:rPr>
        <w:t xml:space="preserve">Compare each advertiser category's average raw bid to their win rate. Which categories win more often than their average bid would predict? Which win less often? What does this distribution tell you about the scoring function's design choices?</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Question 3: Time of Day and Revenue</w:t>
      </w:r>
    </w:p>
    <w:p>
      <w:pPr>
        <w:spacing w:before="80" w:after="80"/>
      </w:pPr>
      <w:r>
        <w:rPr>
          <w:rFonts w:ascii="Arial" w:cs="Arial" w:eastAsia="Arial" w:hAnsi="Arial"/>
          <w:color w:val="222222"/>
          <w:sz w:val="22"/>
          <w:szCs w:val="22"/>
        </w:rPr>
        <w:t xml:space="preserve">Plot total platform revenue (sum of winning bid amounts) by hour of day. Then plot average score margin by hour of day. During peak hours when the time bonus is active, does competition between advertisers appear to increase or decrease? What are the implications for platform pricing strategy?</w:t>
      </w:r>
    </w:p>
    <w:p>
      <w:pPr>
        <w:spacing w:before="40" w:after="40"/>
      </w:pPr>
      <w:r>
        <w:t xml:space="preserve"/>
      </w:r>
    </w:p>
    <w:p>
      <w:pPr>
        <w:pStyle w:val="Heading2"/>
        <w:spacing w:before="280" w:after="100"/>
      </w:pPr>
      <w:r>
        <w:rPr>
          <w:rFonts w:ascii="Arial" w:cs="Arial" w:eastAsia="Arial" w:hAnsi="Arial"/>
          <w:b/>
          <w:bCs/>
          <w:color w:val="2E5F8A"/>
          <w:sz w:val="26"/>
          <w:szCs w:val="26"/>
        </w:rPr>
        <w:t xml:space="preserve">Question 4: The Fairness Question</w:t>
      </w:r>
    </w:p>
    <w:p>
      <w:pPr>
        <w:spacing w:before="80" w:after="80"/>
      </w:pPr>
      <w:r>
        <w:rPr>
          <w:rFonts w:ascii="Arial" w:cs="Arial" w:eastAsia="Arial" w:hAnsi="Arial"/>
          <w:color w:val="222222"/>
          <w:sz w:val="22"/>
          <w:szCs w:val="22"/>
        </w:rPr>
        <w:t xml:space="preserve">A small advertiser with a typical bid of $2.00 argues that the scoring function still systematically favors deep-pocketed competitors — even when the small advertiser's content match is better. Using the data, evaluate this claim. Under what conditions, if any, can a $2.00 bid beat a $6.00 bid?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40"/>
              <w:left w:type="dxa" w:w="240"/>
              <w:bottom w:type="dxa" w:w="140"/>
              <w:right w:type="dxa" w:w="240"/>
            </w:tcMar>
          </w:tcPr>
          <w:p>
            <w:pPr>
              <w:spacing w:before="0" w:after="80"/>
            </w:pPr>
            <w:r>
              <w:rPr>
                <w:rFonts w:ascii="Arial" w:cs="Arial" w:eastAsia="Arial" w:hAnsi="Arial"/>
                <w:b/>
                <w:bCs/>
                <w:color w:val="1F3864"/>
                <w:sz w:val="22"/>
                <w:szCs w:val="22"/>
              </w:rPr>
              <w:t xml:space="preserve">Hint</w:t>
            </w:r>
          </w:p>
          <w:p>
            <w:pPr>
              <w:spacing w:before="0" w:after="40"/>
            </w:pPr>
            <w:r>
              <w:rPr>
                <w:rFonts w:ascii="Arial" w:cs="Arial" w:eastAsia="Arial" w:hAnsi="Arial"/>
                <w:color w:val="333333"/>
                <w:sz w:val="22"/>
                <w:szCs w:val="22"/>
              </w:rPr>
              <w:t xml:space="preserve">Work through the math first. An advertiser with bid_amount=2.00 and a perfect category match (multiplier=1.5) versus an advertiser with bid_amount=6.00 and no match (multiplier=1.0). What does each score look like?</w:t>
            </w:r>
          </w:p>
          <w:p>
            <w:pPr>
              <w:spacing w:before="0" w:after="40"/>
            </w:pPr>
            <w:r>
              <w:rPr>
                <w:rFonts w:ascii="Arial" w:cs="Arial" w:eastAsia="Arial" w:hAnsi="Arial"/>
                <w:color w:val="333333"/>
                <w:sz w:val="22"/>
                <w:szCs w:val="22"/>
              </w:rPr>
              <w:t xml:space="preserve"/>
            </w:r>
          </w:p>
          <w:p>
            <w:pPr>
              <w:spacing w:before="0" w:after="40"/>
            </w:pPr>
            <w:r>
              <w:rPr>
                <w:rFonts w:ascii="Arial" w:cs="Arial" w:eastAsia="Arial" w:hAnsi="Arial"/>
                <w:color w:val="333333"/>
                <w:sz w:val="22"/>
                <w:szCs w:val="22"/>
              </w:rPr>
              <w:t xml:space="preserve">Then check whether this scenario actually occurs in your results and how often the lower bidder wins when the relevance gap is maximal.</w:t>
            </w:r>
          </w:p>
        </w:tc>
      </w:tr>
    </w:tbl>
    <w:p>
      <w:pPr>
        <w:spacing w:before="40" w:after="40"/>
      </w:pPr>
      <w:r>
        <w:t xml:space="preserve"/>
      </w:r>
    </w:p>
    <w:p>
      <w:pPr>
        <w:pStyle w:val="Heading1"/>
        <w:spacing w:before="400" w:after="120"/>
      </w:pPr>
      <w:r>
        <w:rPr>
          <w:rFonts w:ascii="Arial" w:cs="Arial" w:eastAsia="Arial" w:hAnsi="Arial"/>
          <w:b/>
          <w:bCs/>
          <w:color w:val="1F3864"/>
          <w:sz w:val="32"/>
          <w:szCs w:val="32"/>
        </w:rPr>
        <w:t xml:space="preserve">Part 6: Deliverables and Grading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We Are Looking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Infrastructure setup — DynamoDB table, Lambda deployment, SQS trigger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three components correctly configured and end-to-end pipeline verified</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Scoring function</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Correct formula, clean edge case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Winner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winner and both scores correctly</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Batch processing — results posted to queue with timestamp</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Correct result schema, partial failure handling, low latency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Analyst report Q1 and Q2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Correct computation, plain-language interpretation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Analyst report Q3 and Q4</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22222"/>
                <w:sz w:val="20"/>
                <w:szCs w:val="20"/>
              </w:rPr>
              <w:t xml:space="preserve">Chart quality, analytical depth on the fairness question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40"/>
              <w:left w:type="dxa" w:w="240"/>
              <w:bottom w:type="dxa" w:w="140"/>
              <w:right w:type="dxa" w:w="240"/>
            </w:tcMar>
          </w:tcPr>
          <w:p>
            <w:pPr>
              <w:spacing w:before="0" w:after="80"/>
            </w:pPr>
            <w:r>
              <w:rPr>
                <w:rFonts w:ascii="Arial" w:cs="Arial" w:eastAsia="Arial" w:hAnsi="Arial"/>
                <w:b/>
                <w:bCs/>
                <w:color w:val="1F3864"/>
                <w:sz w:val="22"/>
                <w:szCs w:val="22"/>
              </w:rPr>
              <w:t xml:space="preserve">A Note on What This Is</w:t>
            </w:r>
          </w:p>
          <w:p>
            <w:pPr>
              <w:spacing w:before="0" w:after="40"/>
            </w:pPr>
            <w:r>
              <w:rPr>
                <w:rFonts w:ascii="Arial" w:cs="Arial" w:eastAsia="Arial" w:hAnsi="Arial"/>
                <w:color w:val="333333"/>
                <w:sz w:val="22"/>
                <w:szCs w:val="22"/>
              </w:rPr>
              <w:t xml:space="preserve">The company name and data are synthetic, but the system design is not. Google, Meta, and Amazon all operate pipelines structurally similar to what you are building. The scoring function here is a simplified version of what the industry calls quality-adjusted bidding or eCPM ranking.</w:t>
            </w:r>
          </w:p>
          <w:p>
            <w:pPr>
              <w:spacing w:before="0" w:after="40"/>
            </w:pPr>
            <w:r>
              <w:rPr>
                <w:rFonts w:ascii="Arial" w:cs="Arial" w:eastAsia="Arial" w:hAnsi="Arial"/>
                <w:color w:val="333333"/>
                <w:sz w:val="22"/>
                <w:szCs w:val="22"/>
              </w:rPr>
              <w:t xml:space="preserve"/>
            </w:r>
          </w:p>
          <w:p>
            <w:pPr>
              <w:spacing w:before="0" w:after="40"/>
            </w:pPr>
            <w:r>
              <w:rPr>
                <w:rFonts w:ascii="Arial" w:cs="Arial" w:eastAsia="Arial" w:hAnsi="Arial"/>
                <w:color w:val="333333"/>
                <w:sz w:val="22"/>
                <w:szCs w:val="22"/>
              </w:rPr>
              <w:t xml:space="preserve">If this domain interests you, real-time bidding (RTB) and header bidding are worth reading about — both are active areas of engineering research and ongoing regulatory debate.</w:t>
            </w:r>
          </w:p>
        </w:tc>
      </w:tr>
    </w:tbl>
    <w:p>
      <w:pPr>
        <w:spacing w:before="40" w:after="4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Distributed Systems for Data Science  |  Week 4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2849911c86fb11ef7223aeb4178a6d391e4bb4f.png"/><Relationship Id="rId8" Type="http://schemas.openxmlformats.org/officeDocument/2006/relationships/image" Target="media/483cf7dffe889edfdb2baf52bed2212f0a9fbda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2026-02-18T01:34:25.126Z</dcterms:created>
  <dcterms:modified xsi:type="dcterms:W3CDTF">2026-02-18T01:34:25.127Z</dcterms:modified>
</cp:coreProperties>
</file>

<file path=docProps/custom.xml><?xml version="1.0" encoding="utf-8"?>
<Properties xmlns="http://schemas.openxmlformats.org/officeDocument/2006/custom-properties" xmlns:vt="http://schemas.openxmlformats.org/officeDocument/2006/docPropsVTypes"/>
</file>