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635D0" w14:textId="77777777" w:rsidR="00C66F84" w:rsidRPr="00192FAE" w:rsidRDefault="00C66F84" w:rsidP="00C66F84">
      <w:pPr>
        <w:spacing w:after="0"/>
        <w:jc w:val="both"/>
        <w:rPr>
          <w:rFonts w:cstheme="minorHAnsi"/>
        </w:rPr>
      </w:pPr>
      <w:r w:rsidRPr="00192FAE">
        <w:rPr>
          <w:rFonts w:cstheme="minorHAnsi"/>
          <w:b/>
          <w:bCs/>
        </w:rPr>
        <w:t>To:</w:t>
      </w:r>
      <w:r>
        <w:rPr>
          <w:rFonts w:cstheme="minorHAnsi"/>
          <w:b/>
          <w:bCs/>
        </w:rPr>
        <w:t xml:space="preserve"> </w:t>
      </w:r>
      <w:r>
        <w:rPr>
          <w:rFonts w:cstheme="minorHAnsi"/>
        </w:rPr>
        <w:t>The Honorable Governor Carey Nupf, Governor</w:t>
      </w:r>
    </w:p>
    <w:p w14:paraId="050B3B51" w14:textId="16C4EB2B" w:rsidR="00C66F84" w:rsidRPr="00192FAE" w:rsidRDefault="00C66F84" w:rsidP="00C66F84">
      <w:pPr>
        <w:spacing w:after="0"/>
        <w:jc w:val="both"/>
        <w:rPr>
          <w:rFonts w:cstheme="minorHAnsi"/>
        </w:rPr>
      </w:pPr>
      <w:r w:rsidRPr="00192FAE">
        <w:rPr>
          <w:rFonts w:cstheme="minorHAnsi"/>
          <w:b/>
          <w:bCs/>
        </w:rPr>
        <w:t xml:space="preserve">From: </w:t>
      </w:r>
      <w:r w:rsidRPr="00192FAE">
        <w:rPr>
          <w:rFonts w:cstheme="minorHAnsi"/>
        </w:rPr>
        <w:t xml:space="preserve">Grace Sam, Policy </w:t>
      </w:r>
      <w:r>
        <w:rPr>
          <w:rFonts w:cstheme="minorHAnsi"/>
        </w:rPr>
        <w:t>Analyst</w:t>
      </w:r>
    </w:p>
    <w:p w14:paraId="1AEF423C" w14:textId="77777777" w:rsidR="00C66F84" w:rsidRPr="00192FAE" w:rsidRDefault="00C66F84" w:rsidP="00C66F84">
      <w:pPr>
        <w:spacing w:after="0"/>
        <w:jc w:val="both"/>
        <w:rPr>
          <w:rFonts w:cstheme="minorHAnsi"/>
        </w:rPr>
      </w:pPr>
      <w:r w:rsidRPr="00192FAE">
        <w:rPr>
          <w:rFonts w:cstheme="minorHAnsi"/>
          <w:b/>
          <w:bCs/>
        </w:rPr>
        <w:t xml:space="preserve">Date: </w:t>
      </w:r>
      <w:r>
        <w:rPr>
          <w:rFonts w:cstheme="minorHAnsi"/>
        </w:rPr>
        <w:t>September 14, 2024</w:t>
      </w:r>
      <w:r w:rsidRPr="00192FAE">
        <w:rPr>
          <w:rFonts w:cstheme="minorHAnsi"/>
        </w:rPr>
        <w:t xml:space="preserve"> </w:t>
      </w:r>
    </w:p>
    <w:p w14:paraId="67CCA6ED" w14:textId="3A2879D5" w:rsidR="00C66F84" w:rsidRPr="002C6A2E" w:rsidRDefault="00C66F84" w:rsidP="00C66F84">
      <w:pPr>
        <w:pBdr>
          <w:bottom w:val="single" w:sz="6" w:space="1" w:color="auto"/>
        </w:pBdr>
        <w:spacing w:after="0"/>
        <w:jc w:val="both"/>
        <w:rPr>
          <w:rFonts w:cstheme="minorHAnsi"/>
        </w:rPr>
      </w:pPr>
      <w:r w:rsidRPr="00192FAE">
        <w:rPr>
          <w:rFonts w:cstheme="minorHAnsi"/>
          <w:b/>
          <w:bCs/>
        </w:rPr>
        <w:t xml:space="preserve">Subj: </w:t>
      </w:r>
      <w:r w:rsidR="002C6A2E" w:rsidRPr="002C6A2E">
        <w:rPr>
          <w:rFonts w:cstheme="minorHAnsi"/>
        </w:rPr>
        <w:t>Alleviating short and long-term burden cause by college debt</w:t>
      </w:r>
    </w:p>
    <w:p w14:paraId="312CB59B" w14:textId="77777777" w:rsidR="00C66F84" w:rsidRDefault="00C66F84" w:rsidP="00C66F84">
      <w:pPr>
        <w:spacing w:after="0"/>
        <w:jc w:val="both"/>
        <w:rPr>
          <w:rFonts w:cstheme="minorHAnsi"/>
          <w:sz w:val="24"/>
          <w:szCs w:val="24"/>
        </w:rPr>
      </w:pPr>
    </w:p>
    <w:p w14:paraId="627DDF98" w14:textId="77777777" w:rsidR="00C66F84" w:rsidRDefault="00C66F84" w:rsidP="004D3D27">
      <w:pPr>
        <w:rPr>
          <w:rFonts w:cstheme="minorHAnsi"/>
          <w:sz w:val="24"/>
          <w:szCs w:val="24"/>
        </w:rPr>
      </w:pPr>
    </w:p>
    <w:p w14:paraId="69369AE9" w14:textId="68DFCD11" w:rsidR="004D3D27" w:rsidRDefault="002F0DD5" w:rsidP="004D3D27">
      <w:pPr>
        <w:rPr>
          <w:rFonts w:cstheme="minorHAnsi"/>
          <w:sz w:val="24"/>
          <w:szCs w:val="24"/>
          <w:vertAlign w:val="superscript"/>
        </w:rPr>
      </w:pPr>
      <w:r w:rsidRPr="004A4C54">
        <w:rPr>
          <w:rFonts w:cstheme="minorHAnsi"/>
          <w:sz w:val="24"/>
          <w:szCs w:val="24"/>
        </w:rPr>
        <w:t xml:space="preserve">Many working-age adults living in the state reported difficulty in making payments due to high college debt relative to income. </w:t>
      </w:r>
      <w:r w:rsidR="00DE1E01" w:rsidRPr="004A4C54">
        <w:rPr>
          <w:rFonts w:cstheme="minorHAnsi"/>
          <w:sz w:val="24"/>
          <w:szCs w:val="24"/>
        </w:rPr>
        <w:t>After making payments towards education loan, ren</w:t>
      </w:r>
      <w:r w:rsidR="007D5439" w:rsidRPr="004A4C54">
        <w:rPr>
          <w:rFonts w:cstheme="minorHAnsi"/>
          <w:sz w:val="24"/>
          <w:szCs w:val="24"/>
        </w:rPr>
        <w:t>t, f</w:t>
      </w:r>
      <w:r w:rsidR="006A0FBA" w:rsidRPr="004A4C54">
        <w:rPr>
          <w:rFonts w:cstheme="minorHAnsi"/>
          <w:sz w:val="24"/>
          <w:szCs w:val="24"/>
        </w:rPr>
        <w:t>ood, utilities, medicines,</w:t>
      </w:r>
      <w:r w:rsidR="00DE1E01" w:rsidRPr="004A4C54">
        <w:rPr>
          <w:rFonts w:cstheme="minorHAnsi"/>
          <w:sz w:val="24"/>
          <w:szCs w:val="24"/>
        </w:rPr>
        <w:t xml:space="preserve"> and other necessary expenses, r</w:t>
      </w:r>
      <w:r w:rsidR="00C26DE5" w:rsidRPr="004A4C54">
        <w:rPr>
          <w:rFonts w:cstheme="minorHAnsi"/>
          <w:sz w:val="24"/>
          <w:szCs w:val="24"/>
        </w:rPr>
        <w:t xml:space="preserve">esidents are left with very </w:t>
      </w:r>
      <w:r w:rsidR="004730A5" w:rsidRPr="004A4C54">
        <w:rPr>
          <w:rFonts w:cstheme="minorHAnsi"/>
          <w:sz w:val="24"/>
          <w:szCs w:val="24"/>
        </w:rPr>
        <w:t>little</w:t>
      </w:r>
      <w:r w:rsidR="00C26DE5" w:rsidRPr="004A4C54">
        <w:rPr>
          <w:rFonts w:cstheme="minorHAnsi"/>
          <w:sz w:val="24"/>
          <w:szCs w:val="24"/>
        </w:rPr>
        <w:t xml:space="preserve"> residual income every month</w:t>
      </w:r>
      <w:r w:rsidR="004A1032" w:rsidRPr="004A4C54">
        <w:rPr>
          <w:rFonts w:cstheme="minorHAnsi"/>
          <w:sz w:val="24"/>
          <w:szCs w:val="24"/>
        </w:rPr>
        <w:t>. T</w:t>
      </w:r>
      <w:r w:rsidR="00A152C3" w:rsidRPr="004A4C54">
        <w:rPr>
          <w:rFonts w:cstheme="minorHAnsi"/>
          <w:sz w:val="24"/>
          <w:szCs w:val="24"/>
        </w:rPr>
        <w:t xml:space="preserve">he </w:t>
      </w:r>
      <w:r w:rsidR="004730A5" w:rsidRPr="004A4C54">
        <w:rPr>
          <w:rFonts w:cstheme="minorHAnsi"/>
          <w:sz w:val="24"/>
          <w:szCs w:val="24"/>
        </w:rPr>
        <w:t>limited means to spend</w:t>
      </w:r>
      <w:r w:rsidR="00A152C3" w:rsidRPr="004A4C54">
        <w:rPr>
          <w:rFonts w:cstheme="minorHAnsi"/>
          <w:sz w:val="24"/>
          <w:szCs w:val="24"/>
        </w:rPr>
        <w:t xml:space="preserve"> affects the quality of life</w:t>
      </w:r>
      <w:r w:rsidR="00987014" w:rsidRPr="004A4C54">
        <w:rPr>
          <w:rFonts w:cstheme="minorHAnsi"/>
          <w:sz w:val="24"/>
          <w:szCs w:val="24"/>
        </w:rPr>
        <w:t>. M</w:t>
      </w:r>
      <w:r w:rsidR="004730A5" w:rsidRPr="004A4C54">
        <w:rPr>
          <w:rFonts w:cstheme="minorHAnsi"/>
          <w:sz w:val="24"/>
          <w:szCs w:val="24"/>
        </w:rPr>
        <w:t>ore importantly</w:t>
      </w:r>
      <w:r w:rsidR="00CE6D1D" w:rsidRPr="004A4C54">
        <w:rPr>
          <w:rFonts w:cstheme="minorHAnsi"/>
          <w:sz w:val="24"/>
          <w:szCs w:val="24"/>
        </w:rPr>
        <w:t xml:space="preserve"> they are</w:t>
      </w:r>
      <w:r w:rsidR="004730A5" w:rsidRPr="004A4C54">
        <w:rPr>
          <w:rFonts w:cstheme="minorHAnsi"/>
          <w:sz w:val="24"/>
          <w:szCs w:val="24"/>
        </w:rPr>
        <w:t xml:space="preserve"> </w:t>
      </w:r>
      <w:r w:rsidR="00CE6D1D" w:rsidRPr="004A4C54">
        <w:rPr>
          <w:rFonts w:cstheme="minorHAnsi"/>
          <w:sz w:val="24"/>
          <w:szCs w:val="24"/>
        </w:rPr>
        <w:t>un</w:t>
      </w:r>
      <w:r w:rsidR="004730A5" w:rsidRPr="004A4C54">
        <w:rPr>
          <w:rFonts w:cstheme="minorHAnsi"/>
          <w:sz w:val="24"/>
          <w:szCs w:val="24"/>
        </w:rPr>
        <w:t xml:space="preserve">able to save and invest </w:t>
      </w:r>
      <w:r w:rsidR="00A152C3" w:rsidRPr="004A4C54">
        <w:rPr>
          <w:rFonts w:cstheme="minorHAnsi"/>
          <w:sz w:val="24"/>
          <w:szCs w:val="24"/>
        </w:rPr>
        <w:t>which limits</w:t>
      </w:r>
      <w:r w:rsidR="004730A5" w:rsidRPr="004A4C54">
        <w:rPr>
          <w:rFonts w:cstheme="minorHAnsi"/>
          <w:sz w:val="24"/>
          <w:szCs w:val="24"/>
        </w:rPr>
        <w:t xml:space="preserve"> their ability to build generational wealth.</w:t>
      </w:r>
      <w:r w:rsidR="003C1053" w:rsidRPr="004A4C54">
        <w:rPr>
          <w:rFonts w:cstheme="minorHAnsi"/>
          <w:sz w:val="24"/>
          <w:szCs w:val="24"/>
        </w:rPr>
        <w:t xml:space="preserve"> The limited spending also has an impact on the state’s economy. </w:t>
      </w:r>
      <w:r w:rsidR="00217080" w:rsidRPr="004A4C54">
        <w:rPr>
          <w:rFonts w:cstheme="minorHAnsi"/>
          <w:sz w:val="24"/>
          <w:szCs w:val="24"/>
        </w:rPr>
        <w:t>Lower debt</w:t>
      </w:r>
      <w:r w:rsidR="00E17CB3" w:rsidRPr="004A4C54">
        <w:rPr>
          <w:rFonts w:cstheme="minorHAnsi"/>
          <w:sz w:val="24"/>
          <w:szCs w:val="24"/>
        </w:rPr>
        <w:t xml:space="preserve"> would</w:t>
      </w:r>
      <w:r w:rsidR="00217080" w:rsidRPr="004A4C54">
        <w:rPr>
          <w:rFonts w:cstheme="minorHAnsi"/>
          <w:sz w:val="24"/>
          <w:szCs w:val="24"/>
        </w:rPr>
        <w:t xml:space="preserve"> boost consumption, has positive effects on employment choices, mental health, financial security, and allows wealth building through homeownership and entrepreneiurship.</w:t>
      </w:r>
      <w:r w:rsidR="00217080" w:rsidRPr="004A4C54">
        <w:rPr>
          <w:rFonts w:cstheme="minorHAnsi"/>
          <w:sz w:val="24"/>
          <w:szCs w:val="24"/>
          <w:vertAlign w:val="superscript"/>
        </w:rPr>
        <w:t>3</w:t>
      </w:r>
    </w:p>
    <w:p w14:paraId="7BF8EB3F" w14:textId="77777777" w:rsidR="007B00AF" w:rsidRPr="004A4C54" w:rsidRDefault="007B00AF" w:rsidP="007B00AF">
      <w:pPr>
        <w:spacing w:before="360"/>
        <w:rPr>
          <w:rFonts w:cstheme="minorHAnsi"/>
          <w:sz w:val="24"/>
          <w:szCs w:val="24"/>
          <w:u w:val="single"/>
        </w:rPr>
      </w:pPr>
      <w:r w:rsidRPr="004A4C54">
        <w:rPr>
          <w:rFonts w:cstheme="minorHAnsi"/>
          <w:sz w:val="24"/>
          <w:szCs w:val="24"/>
          <w:u w:val="single"/>
        </w:rPr>
        <w:t>Defining the problem</w:t>
      </w:r>
    </w:p>
    <w:p w14:paraId="1765C7A0" w14:textId="549FC884" w:rsidR="007B00AF" w:rsidRDefault="007B00AF" w:rsidP="007B00AF">
      <w:pPr>
        <w:rPr>
          <w:rFonts w:cstheme="minorHAnsi"/>
          <w:sz w:val="24"/>
          <w:szCs w:val="24"/>
        </w:rPr>
      </w:pPr>
      <w:r w:rsidRPr="004A4C54">
        <w:rPr>
          <w:rFonts w:cstheme="minorHAnsi"/>
          <w:sz w:val="24"/>
          <w:szCs w:val="24"/>
        </w:rPr>
        <w:t>The problem can be</w:t>
      </w:r>
      <w:r w:rsidR="00470B74">
        <w:rPr>
          <w:rFonts w:cstheme="minorHAnsi"/>
          <w:sz w:val="24"/>
          <w:szCs w:val="24"/>
        </w:rPr>
        <w:t xml:space="preserve"> understood as high </w:t>
      </w:r>
      <w:r w:rsidRPr="004A4C54">
        <w:rPr>
          <w:rFonts w:cstheme="minorHAnsi"/>
          <w:sz w:val="24"/>
          <w:szCs w:val="24"/>
        </w:rPr>
        <w:t>proportion of monthly income spent on college debt repayment - ratio of debt repayment amount/monthly income</w:t>
      </w:r>
      <w:r w:rsidR="00470B74">
        <w:rPr>
          <w:rFonts w:cstheme="minorHAnsi"/>
          <w:sz w:val="24"/>
          <w:szCs w:val="24"/>
        </w:rPr>
        <w:t xml:space="preserve"> being high</w:t>
      </w:r>
      <w:r w:rsidR="005A6CF7">
        <w:rPr>
          <w:rFonts w:cstheme="minorHAnsi"/>
          <w:sz w:val="24"/>
          <w:szCs w:val="24"/>
        </w:rPr>
        <w:t xml:space="preserve">. Another related yet alternate definition would be </w:t>
      </w:r>
      <w:r w:rsidR="00470B74">
        <w:rPr>
          <w:rFonts w:cstheme="minorHAnsi"/>
          <w:sz w:val="24"/>
          <w:szCs w:val="24"/>
        </w:rPr>
        <w:t xml:space="preserve">low levels of </w:t>
      </w:r>
      <w:r w:rsidRPr="004A4C54">
        <w:rPr>
          <w:rFonts w:cstheme="minorHAnsi"/>
          <w:sz w:val="24"/>
          <w:szCs w:val="24"/>
        </w:rPr>
        <w:t>monthly residual income - income left after making monthly payments</w:t>
      </w:r>
      <w:r w:rsidR="00470B74">
        <w:rPr>
          <w:rFonts w:cstheme="minorHAnsi"/>
          <w:sz w:val="24"/>
          <w:szCs w:val="24"/>
        </w:rPr>
        <w:t xml:space="preserve"> is too low</w:t>
      </w:r>
      <w:r w:rsidRPr="004A4C54">
        <w:rPr>
          <w:rFonts w:cstheme="minorHAnsi"/>
          <w:sz w:val="24"/>
          <w:szCs w:val="24"/>
        </w:rPr>
        <w:t xml:space="preserve">. </w:t>
      </w:r>
      <w:r w:rsidR="00470B74">
        <w:rPr>
          <w:rFonts w:cstheme="minorHAnsi"/>
          <w:sz w:val="24"/>
          <w:szCs w:val="24"/>
        </w:rPr>
        <w:t xml:space="preserve">The memo uses the latter to define and scope the problem as residual income is </w:t>
      </w:r>
      <w:r w:rsidR="003B60ED">
        <w:rPr>
          <w:rFonts w:cstheme="minorHAnsi"/>
          <w:sz w:val="24"/>
          <w:szCs w:val="24"/>
        </w:rPr>
        <w:t xml:space="preserve">a </w:t>
      </w:r>
      <w:r w:rsidR="00470B74">
        <w:rPr>
          <w:rFonts w:cstheme="minorHAnsi"/>
          <w:sz w:val="24"/>
          <w:szCs w:val="24"/>
        </w:rPr>
        <w:t xml:space="preserve">broader definition </w:t>
      </w:r>
      <w:r w:rsidR="00BE0859">
        <w:rPr>
          <w:rFonts w:cstheme="minorHAnsi"/>
          <w:sz w:val="24"/>
          <w:szCs w:val="24"/>
        </w:rPr>
        <w:t>since</w:t>
      </w:r>
      <w:r w:rsidR="00470B74">
        <w:rPr>
          <w:rFonts w:cstheme="minorHAnsi"/>
          <w:sz w:val="24"/>
          <w:szCs w:val="24"/>
        </w:rPr>
        <w:t xml:space="preserve"> it </w:t>
      </w:r>
      <w:r w:rsidR="00BE0859">
        <w:rPr>
          <w:rFonts w:cstheme="minorHAnsi"/>
          <w:sz w:val="24"/>
          <w:szCs w:val="24"/>
        </w:rPr>
        <w:t>takes into account</w:t>
      </w:r>
      <w:r w:rsidR="00470B74">
        <w:rPr>
          <w:rFonts w:cstheme="minorHAnsi"/>
          <w:sz w:val="24"/>
          <w:szCs w:val="24"/>
        </w:rPr>
        <w:t xml:space="preserve"> other living expenses in addition</w:t>
      </w:r>
      <w:r w:rsidR="00BE0859">
        <w:rPr>
          <w:rFonts w:cstheme="minorHAnsi"/>
          <w:sz w:val="24"/>
          <w:szCs w:val="24"/>
        </w:rPr>
        <w:t xml:space="preserve"> to</w:t>
      </w:r>
      <w:r w:rsidR="00470B74">
        <w:rPr>
          <w:rFonts w:cstheme="minorHAnsi"/>
          <w:sz w:val="24"/>
          <w:szCs w:val="24"/>
        </w:rPr>
        <w:t xml:space="preserve"> college debt being too high and income being too low, and</w:t>
      </w:r>
      <w:r w:rsidR="00E97807">
        <w:rPr>
          <w:rFonts w:cstheme="minorHAnsi"/>
          <w:sz w:val="24"/>
          <w:szCs w:val="24"/>
        </w:rPr>
        <w:t xml:space="preserve"> thus</w:t>
      </w:r>
      <w:r w:rsidR="00470B74">
        <w:rPr>
          <w:rFonts w:cstheme="minorHAnsi"/>
          <w:sz w:val="24"/>
          <w:szCs w:val="24"/>
        </w:rPr>
        <w:t xml:space="preserve"> allows a more comprehensive view of the issue affecting the residents</w:t>
      </w:r>
    </w:p>
    <w:p w14:paraId="36A802CB" w14:textId="77777777" w:rsidR="007B00AF" w:rsidRPr="008E0688" w:rsidRDefault="007B00AF" w:rsidP="007B00AF">
      <w:pPr>
        <w:rPr>
          <w:rFonts w:cstheme="minorHAnsi"/>
          <w:color w:val="000000" w:themeColor="text1"/>
          <w:sz w:val="24"/>
          <w:szCs w:val="24"/>
        </w:rPr>
      </w:pPr>
      <w:r w:rsidRPr="004A4C54">
        <w:rPr>
          <w:rFonts w:cstheme="minorHAnsi"/>
          <w:sz w:val="24"/>
          <w:szCs w:val="24"/>
        </w:rPr>
        <w:t xml:space="preserve">Figure 1 </w:t>
      </w:r>
      <w:r>
        <w:rPr>
          <w:rFonts w:cstheme="minorHAnsi"/>
          <w:sz w:val="24"/>
          <w:szCs w:val="24"/>
        </w:rPr>
        <w:t>illustrates</w:t>
      </w:r>
      <w:r w:rsidRPr="004A4C54">
        <w:rPr>
          <w:rFonts w:cstheme="minorHAnsi"/>
          <w:sz w:val="24"/>
          <w:szCs w:val="24"/>
        </w:rPr>
        <w:t xml:space="preserve"> </w:t>
      </w:r>
      <w:r>
        <w:rPr>
          <w:rFonts w:cstheme="minorHAnsi"/>
          <w:sz w:val="24"/>
          <w:szCs w:val="24"/>
        </w:rPr>
        <w:t>the causal pathways</w:t>
      </w:r>
      <w:r w:rsidRPr="004A4C54">
        <w:rPr>
          <w:rFonts w:cstheme="minorHAnsi"/>
          <w:sz w:val="24"/>
          <w:szCs w:val="24"/>
        </w:rPr>
        <w:t xml:space="preserve"> influencing the issue. Low incomes, high cost of college, high living expenses (boxes in bold) could be considered as the proximate causes</w:t>
      </w:r>
      <w:r>
        <w:rPr>
          <w:rFonts w:cstheme="minorHAnsi"/>
          <w:color w:val="000000" w:themeColor="text1"/>
          <w:sz w:val="24"/>
          <w:szCs w:val="24"/>
        </w:rPr>
        <w:t xml:space="preserve"> </w:t>
      </w:r>
      <w:r w:rsidRPr="004A4C54">
        <w:rPr>
          <w:rFonts w:cstheme="minorHAnsi"/>
          <w:sz w:val="24"/>
          <w:szCs w:val="24"/>
        </w:rPr>
        <w:t>leading to difficulty in meeting expenses and low residual income levels. The end nodes could be considered as the root causes.</w:t>
      </w:r>
    </w:p>
    <w:p w14:paraId="2BB9D88F" w14:textId="3BE0A778" w:rsidR="00E76357" w:rsidRDefault="007B00AF" w:rsidP="004D3D27">
      <w:pPr>
        <w:rPr>
          <w:rFonts w:cstheme="minorHAnsi"/>
          <w:color w:val="000000" w:themeColor="text1"/>
          <w:sz w:val="24"/>
          <w:szCs w:val="24"/>
        </w:rPr>
      </w:pPr>
      <w:r w:rsidRPr="004A4C54">
        <w:rPr>
          <w:rFonts w:cstheme="minorHAnsi"/>
          <w:color w:val="000000" w:themeColor="text1"/>
          <w:sz w:val="24"/>
          <w:szCs w:val="24"/>
        </w:rPr>
        <w:t xml:space="preserve">While high and increasing tuitions are the primary cause, associated factors like lack of targeted debt alleviation programs, or lack of awareness and under-utilization of these programs, and low levels of family income worsen the issue. </w:t>
      </w:r>
      <w:r w:rsidR="00101030">
        <w:rPr>
          <w:rFonts w:cstheme="minorHAnsi"/>
          <w:color w:val="000000" w:themeColor="text1"/>
          <w:sz w:val="24"/>
          <w:szCs w:val="24"/>
        </w:rPr>
        <w:t>Low savings, and lack of need-based or monthly-debt-burden focused programs</w:t>
      </w:r>
      <w:r w:rsidR="004D6F17">
        <w:rPr>
          <w:rFonts w:cstheme="minorHAnsi"/>
          <w:color w:val="000000" w:themeColor="text1"/>
          <w:sz w:val="24"/>
          <w:szCs w:val="24"/>
        </w:rPr>
        <w:t xml:space="preserve"> also</w:t>
      </w:r>
      <w:r w:rsidR="00101030">
        <w:rPr>
          <w:rFonts w:cstheme="minorHAnsi"/>
          <w:color w:val="000000" w:themeColor="text1"/>
          <w:sz w:val="24"/>
          <w:szCs w:val="24"/>
        </w:rPr>
        <w:t xml:space="preserve"> aggravate the debt burden. </w:t>
      </w:r>
    </w:p>
    <w:p w14:paraId="3A5E2A2A" w14:textId="77777777" w:rsidR="00E76357" w:rsidRDefault="007B00AF" w:rsidP="004D3D27">
      <w:pPr>
        <w:rPr>
          <w:rFonts w:cstheme="minorHAnsi"/>
          <w:color w:val="000000" w:themeColor="text1"/>
          <w:sz w:val="24"/>
          <w:szCs w:val="24"/>
        </w:rPr>
      </w:pPr>
      <w:r w:rsidRPr="004A4C54">
        <w:rPr>
          <w:rFonts w:cstheme="minorHAnsi"/>
          <w:color w:val="000000" w:themeColor="text1"/>
          <w:sz w:val="24"/>
          <w:szCs w:val="24"/>
        </w:rPr>
        <w:t xml:space="preserve">Low income makes meeting expenses, including college debt payment difficult, and leaves individuals with low residual income, affecting their ability to save and invest. Both supply side factors like too many working-age adults, low education levels, skill to job mismatch wherein individuals are forced to accept jobs below their skill-level, and demand side factors like not enough job opportunities, and recession negatively affect income. </w:t>
      </w:r>
    </w:p>
    <w:p w14:paraId="58958AC1" w14:textId="13B5A3EB" w:rsidR="007B00AF" w:rsidRPr="00101030" w:rsidRDefault="007B00AF" w:rsidP="004D3D27">
      <w:pPr>
        <w:rPr>
          <w:rFonts w:cstheme="minorHAnsi"/>
          <w:color w:val="000000" w:themeColor="text1"/>
          <w:sz w:val="24"/>
          <w:szCs w:val="24"/>
        </w:rPr>
      </w:pPr>
      <w:r w:rsidRPr="004A4C54">
        <w:rPr>
          <w:rFonts w:cstheme="minorHAnsi"/>
          <w:color w:val="000000" w:themeColor="text1"/>
          <w:sz w:val="24"/>
          <w:szCs w:val="24"/>
        </w:rPr>
        <w:t xml:space="preserve">High cost of living is another factor that determines realized potential of earned income. High living expenses – rent, food, utilities, medicines – and necessary expenses like taxes result in lower residual income. High prices combined with low homeownership, and low levels of family wealth make saving and investing harder and perpetuates income and racial </w:t>
      </w:r>
      <w:r w:rsidRPr="004A4C54">
        <w:rPr>
          <w:rFonts w:cstheme="minorHAnsi"/>
          <w:color w:val="000000" w:themeColor="text1"/>
          <w:sz w:val="24"/>
          <w:szCs w:val="24"/>
        </w:rPr>
        <w:lastRenderedPageBreak/>
        <w:t xml:space="preserve">inequality, since its often people-of-color, Black and Hispanic families and individuals that have lower generational wealth. </w:t>
      </w:r>
    </w:p>
    <w:p w14:paraId="1B7999FE" w14:textId="4C6A563F" w:rsidR="005F1236" w:rsidRDefault="00DC49B8" w:rsidP="005F1236">
      <w:pPr>
        <w:jc w:val="center"/>
        <w:rPr>
          <w:rFonts w:cstheme="minorHAnsi"/>
          <w:sz w:val="24"/>
          <w:szCs w:val="24"/>
        </w:rPr>
      </w:pPr>
      <w:r w:rsidRPr="00DC49B8">
        <w:rPr>
          <w:rFonts w:cstheme="minorHAnsi"/>
          <w:sz w:val="24"/>
          <w:szCs w:val="24"/>
        </w:rPr>
        <w:drawing>
          <wp:inline distT="0" distB="0" distL="0" distR="0" wp14:anchorId="267B9551" wp14:editId="6E1C0383">
            <wp:extent cx="4511431" cy="4785775"/>
            <wp:effectExtent l="0" t="0" r="3810" b="0"/>
            <wp:docPr id="177695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57685" name=""/>
                    <pic:cNvPicPr/>
                  </pic:nvPicPr>
                  <pic:blipFill>
                    <a:blip r:embed="rId7"/>
                    <a:stretch>
                      <a:fillRect/>
                    </a:stretch>
                  </pic:blipFill>
                  <pic:spPr>
                    <a:xfrm>
                      <a:off x="0" y="0"/>
                      <a:ext cx="4511431" cy="4785775"/>
                    </a:xfrm>
                    <a:prstGeom prst="rect">
                      <a:avLst/>
                    </a:prstGeom>
                  </pic:spPr>
                </pic:pic>
              </a:graphicData>
            </a:graphic>
          </wp:inline>
        </w:drawing>
      </w:r>
    </w:p>
    <w:p w14:paraId="1D0452A7" w14:textId="21053DAB" w:rsidR="00C41915" w:rsidRPr="005F1236" w:rsidRDefault="00C41915" w:rsidP="005F1236">
      <w:pPr>
        <w:jc w:val="center"/>
        <w:rPr>
          <w:rFonts w:cstheme="minorHAnsi"/>
          <w:sz w:val="24"/>
          <w:szCs w:val="24"/>
        </w:rPr>
      </w:pPr>
      <w:r w:rsidRPr="004A4C54">
        <w:rPr>
          <w:rFonts w:cstheme="minorHAnsi"/>
          <w:color w:val="808080" w:themeColor="background1" w:themeShade="80"/>
          <w:sz w:val="20"/>
          <w:szCs w:val="20"/>
        </w:rPr>
        <w:t xml:space="preserve">Figure 1 – Causal </w:t>
      </w:r>
      <w:r w:rsidR="00EC7460" w:rsidRPr="004A4C54">
        <w:rPr>
          <w:rFonts w:cstheme="minorHAnsi"/>
          <w:color w:val="808080" w:themeColor="background1" w:themeShade="80"/>
          <w:sz w:val="20"/>
          <w:szCs w:val="20"/>
        </w:rPr>
        <w:t xml:space="preserve">model </w:t>
      </w:r>
      <w:r w:rsidRPr="004A4C54">
        <w:rPr>
          <w:rFonts w:cstheme="minorHAnsi"/>
          <w:color w:val="808080" w:themeColor="background1" w:themeShade="80"/>
          <w:sz w:val="20"/>
          <w:szCs w:val="20"/>
        </w:rPr>
        <w:t>for high college debt burden</w:t>
      </w:r>
      <w:r w:rsidR="00EC7460" w:rsidRPr="004A4C54">
        <w:rPr>
          <w:rFonts w:cstheme="minorHAnsi"/>
          <w:color w:val="808080" w:themeColor="background1" w:themeShade="80"/>
          <w:sz w:val="20"/>
          <w:szCs w:val="20"/>
        </w:rPr>
        <w:t xml:space="preserve"> - Proximate causes (boxes in bold) and Root causes (end nodes)</w:t>
      </w:r>
      <w:r w:rsidR="003B60ED">
        <w:rPr>
          <w:rFonts w:cstheme="minorHAnsi"/>
          <w:color w:val="808080" w:themeColor="background1" w:themeShade="80"/>
          <w:sz w:val="20"/>
          <w:szCs w:val="20"/>
        </w:rPr>
        <w:t xml:space="preserve">. </w:t>
      </w:r>
      <w:bookmarkStart w:id="0" w:name="_Hlk177212790"/>
      <w:r w:rsidR="003B60ED">
        <w:rPr>
          <w:rFonts w:cstheme="minorHAnsi"/>
          <w:color w:val="808080" w:themeColor="background1" w:themeShade="80"/>
          <w:sz w:val="20"/>
          <w:szCs w:val="20"/>
        </w:rPr>
        <w:t>Boxes in red are those through which the memorandum considers addressing the issue</w:t>
      </w:r>
      <w:r w:rsidR="003B60ED" w:rsidRPr="003B60ED">
        <w:rPr>
          <w:rFonts w:cstheme="minorHAnsi"/>
          <w:color w:val="808080" w:themeColor="background1" w:themeShade="80"/>
          <w:sz w:val="20"/>
          <w:szCs w:val="20"/>
        </w:rPr>
        <w:t xml:space="preserve"> </w:t>
      </w:r>
      <w:r w:rsidR="003B60ED">
        <w:rPr>
          <w:rFonts w:cstheme="minorHAnsi"/>
          <w:color w:val="808080" w:themeColor="background1" w:themeShade="80"/>
          <w:sz w:val="20"/>
          <w:szCs w:val="20"/>
        </w:rPr>
        <w:t>in the following sections</w:t>
      </w:r>
      <w:r w:rsidR="003B60ED">
        <w:rPr>
          <w:rFonts w:cstheme="minorHAnsi"/>
          <w:color w:val="808080" w:themeColor="background1" w:themeShade="80"/>
          <w:sz w:val="20"/>
          <w:szCs w:val="20"/>
        </w:rPr>
        <w:t>.</w:t>
      </w:r>
      <w:bookmarkEnd w:id="0"/>
    </w:p>
    <w:p w14:paraId="0BEC9AA9" w14:textId="65EBCBAE" w:rsidR="00E513B3" w:rsidRPr="00E513B3" w:rsidRDefault="00E513B3" w:rsidP="00BC6713">
      <w:pPr>
        <w:spacing w:before="360"/>
        <w:rPr>
          <w:rFonts w:cstheme="minorHAnsi"/>
          <w:color w:val="000000" w:themeColor="text1"/>
          <w:sz w:val="24"/>
          <w:szCs w:val="24"/>
          <w:u w:val="single"/>
        </w:rPr>
      </w:pPr>
      <w:r>
        <w:rPr>
          <w:rFonts w:cstheme="minorHAnsi"/>
          <w:color w:val="000000" w:themeColor="text1"/>
          <w:sz w:val="24"/>
          <w:szCs w:val="24"/>
          <w:u w:val="single"/>
        </w:rPr>
        <w:t>Policy Options</w:t>
      </w:r>
    </w:p>
    <w:p w14:paraId="35C87987" w14:textId="1A1588F6" w:rsidR="00B05AC7" w:rsidRDefault="00DC21DB" w:rsidP="00851212">
      <w:pPr>
        <w:rPr>
          <w:rFonts w:cstheme="minorHAnsi"/>
          <w:color w:val="000000" w:themeColor="text1"/>
          <w:sz w:val="24"/>
          <w:szCs w:val="24"/>
        </w:rPr>
      </w:pPr>
      <w:r>
        <w:rPr>
          <w:rFonts w:cstheme="minorHAnsi"/>
          <w:color w:val="000000" w:themeColor="text1"/>
          <w:sz w:val="24"/>
          <w:szCs w:val="24"/>
        </w:rPr>
        <w:t>The following section will consider three policy options and their</w:t>
      </w:r>
      <w:r w:rsidR="00DD3308">
        <w:rPr>
          <w:rFonts w:cstheme="minorHAnsi"/>
          <w:color w:val="000000" w:themeColor="text1"/>
          <w:sz w:val="24"/>
          <w:szCs w:val="24"/>
        </w:rPr>
        <w:t xml:space="preserve"> potential</w:t>
      </w:r>
      <w:r>
        <w:rPr>
          <w:rFonts w:cstheme="minorHAnsi"/>
          <w:color w:val="000000" w:themeColor="text1"/>
          <w:sz w:val="24"/>
          <w:szCs w:val="24"/>
        </w:rPr>
        <w:t xml:space="preserve"> impact in alleviating the </w:t>
      </w:r>
      <w:r w:rsidR="00A66D16">
        <w:rPr>
          <w:rFonts w:cstheme="minorHAnsi"/>
          <w:color w:val="000000" w:themeColor="text1"/>
          <w:sz w:val="24"/>
          <w:szCs w:val="24"/>
        </w:rPr>
        <w:t>expense</w:t>
      </w:r>
      <w:r w:rsidR="00E42B87">
        <w:rPr>
          <w:rFonts w:cstheme="minorHAnsi"/>
          <w:color w:val="000000" w:themeColor="text1"/>
          <w:sz w:val="24"/>
          <w:szCs w:val="24"/>
        </w:rPr>
        <w:t xml:space="preserve"> burden for individuals</w:t>
      </w:r>
      <w:r>
        <w:rPr>
          <w:rFonts w:cstheme="minorHAnsi"/>
          <w:color w:val="000000" w:themeColor="text1"/>
          <w:sz w:val="24"/>
          <w:szCs w:val="24"/>
        </w:rPr>
        <w:t>.</w:t>
      </w:r>
    </w:p>
    <w:p w14:paraId="731CA088" w14:textId="1F3E61C5" w:rsidR="00331960" w:rsidRPr="00A75EBB" w:rsidRDefault="00331960" w:rsidP="009B236E">
      <w:pPr>
        <w:pStyle w:val="ListParagraph"/>
        <w:numPr>
          <w:ilvl w:val="0"/>
          <w:numId w:val="8"/>
        </w:numPr>
        <w:rPr>
          <w:rFonts w:cstheme="minorHAnsi"/>
          <w:color w:val="000000" w:themeColor="text1"/>
          <w:sz w:val="24"/>
          <w:szCs w:val="24"/>
        </w:rPr>
      </w:pPr>
      <w:r w:rsidRPr="00A75EBB">
        <w:rPr>
          <w:rFonts w:cstheme="minorHAnsi"/>
          <w:color w:val="000000" w:themeColor="text1"/>
          <w:sz w:val="24"/>
          <w:szCs w:val="24"/>
        </w:rPr>
        <w:t>Lowering</w:t>
      </w:r>
      <w:r w:rsidR="00831BC1" w:rsidRPr="00A75EBB">
        <w:rPr>
          <w:rFonts w:cstheme="minorHAnsi"/>
          <w:color w:val="000000" w:themeColor="text1"/>
          <w:sz w:val="24"/>
          <w:szCs w:val="24"/>
        </w:rPr>
        <w:t xml:space="preserve"> state</w:t>
      </w:r>
      <w:r w:rsidR="00EC46C3" w:rsidRPr="00A75EBB">
        <w:rPr>
          <w:rFonts w:cstheme="minorHAnsi"/>
          <w:color w:val="000000" w:themeColor="text1"/>
          <w:sz w:val="24"/>
          <w:szCs w:val="24"/>
        </w:rPr>
        <w:t>-</w:t>
      </w:r>
      <w:r w:rsidRPr="00A75EBB">
        <w:rPr>
          <w:rFonts w:cstheme="minorHAnsi"/>
          <w:color w:val="000000" w:themeColor="text1"/>
          <w:sz w:val="24"/>
          <w:szCs w:val="24"/>
        </w:rPr>
        <w:t>tax burden</w:t>
      </w:r>
    </w:p>
    <w:p w14:paraId="4C38E6F5" w14:textId="5AF47F8E" w:rsidR="00331960" w:rsidRDefault="00831BC1" w:rsidP="00851212">
      <w:pPr>
        <w:rPr>
          <w:rFonts w:cstheme="minorHAnsi"/>
          <w:color w:val="000000" w:themeColor="text1"/>
          <w:sz w:val="24"/>
          <w:szCs w:val="24"/>
        </w:rPr>
      </w:pPr>
      <w:r w:rsidRPr="00831BC1">
        <w:rPr>
          <w:rFonts w:cstheme="minorHAnsi"/>
          <w:color w:val="000000" w:themeColor="text1"/>
          <w:sz w:val="24"/>
          <w:szCs w:val="24"/>
        </w:rPr>
        <w:t>Under this program</w:t>
      </w:r>
      <w:r>
        <w:rPr>
          <w:rFonts w:cstheme="minorHAnsi"/>
          <w:color w:val="000000" w:themeColor="text1"/>
          <w:sz w:val="24"/>
          <w:szCs w:val="24"/>
        </w:rPr>
        <w:t xml:space="preserve"> every dollar spent towards college debt repayment</w:t>
      </w:r>
      <w:r w:rsidR="004D6B49">
        <w:rPr>
          <w:rFonts w:cstheme="minorHAnsi"/>
          <w:color w:val="000000" w:themeColor="text1"/>
          <w:sz w:val="24"/>
          <w:szCs w:val="24"/>
        </w:rPr>
        <w:t>, up to 10% of income,</w:t>
      </w:r>
      <w:r>
        <w:rPr>
          <w:rFonts w:cstheme="minorHAnsi"/>
          <w:color w:val="000000" w:themeColor="text1"/>
          <w:sz w:val="24"/>
          <w:szCs w:val="24"/>
        </w:rPr>
        <w:t xml:space="preserve"> will reduce the income tax base by</w:t>
      </w:r>
      <w:r w:rsidR="00CD005E">
        <w:rPr>
          <w:rFonts w:cstheme="minorHAnsi"/>
          <w:color w:val="000000" w:themeColor="text1"/>
          <w:sz w:val="24"/>
          <w:szCs w:val="24"/>
        </w:rPr>
        <w:t xml:space="preserve"> an</w:t>
      </w:r>
      <w:r>
        <w:rPr>
          <w:rFonts w:cstheme="minorHAnsi"/>
          <w:color w:val="000000" w:themeColor="text1"/>
          <w:sz w:val="24"/>
          <w:szCs w:val="24"/>
        </w:rPr>
        <w:t xml:space="preserve"> equivalent amount</w:t>
      </w:r>
      <w:r w:rsidR="00CD005E">
        <w:rPr>
          <w:rFonts w:cstheme="minorHAnsi"/>
          <w:color w:val="000000" w:themeColor="text1"/>
          <w:sz w:val="24"/>
          <w:szCs w:val="24"/>
        </w:rPr>
        <w:t>,</w:t>
      </w:r>
      <w:r>
        <w:rPr>
          <w:rFonts w:cstheme="minorHAnsi"/>
          <w:color w:val="000000" w:themeColor="text1"/>
          <w:sz w:val="24"/>
          <w:szCs w:val="24"/>
        </w:rPr>
        <w:t xml:space="preserve"> lowering the tax liabilities for individuals.</w:t>
      </w:r>
    </w:p>
    <w:p w14:paraId="312E1393" w14:textId="4448C068" w:rsidR="00F6473B" w:rsidRDefault="00F6473B" w:rsidP="00851212">
      <w:pPr>
        <w:rPr>
          <w:rFonts w:cstheme="minorHAnsi"/>
          <w:color w:val="000000" w:themeColor="text1"/>
          <w:sz w:val="24"/>
          <w:szCs w:val="24"/>
        </w:rPr>
      </w:pPr>
      <w:r>
        <w:rPr>
          <w:rFonts w:cstheme="minorHAnsi"/>
          <w:color w:val="000000" w:themeColor="text1"/>
          <w:sz w:val="24"/>
          <w:szCs w:val="24"/>
        </w:rPr>
        <w:t xml:space="preserve">i.e. if, </w:t>
      </w:r>
      <w:r w:rsidRPr="00CB009A">
        <w:rPr>
          <w:rFonts w:cstheme="minorHAnsi"/>
          <w:i/>
          <w:iCs/>
          <w:color w:val="000000" w:themeColor="text1"/>
          <w:sz w:val="24"/>
          <w:szCs w:val="24"/>
        </w:rPr>
        <w:t>current_tax_liability = income * state tax rate</w:t>
      </w:r>
    </w:p>
    <w:p w14:paraId="6559EF51" w14:textId="77777777" w:rsidR="00CB009A" w:rsidRDefault="00F6473B" w:rsidP="00851212">
      <w:pPr>
        <w:rPr>
          <w:rFonts w:cstheme="minorHAnsi"/>
          <w:color w:val="000000" w:themeColor="text1"/>
          <w:sz w:val="24"/>
          <w:szCs w:val="24"/>
        </w:rPr>
      </w:pPr>
      <w:r>
        <w:rPr>
          <w:rFonts w:cstheme="minorHAnsi"/>
          <w:color w:val="000000" w:themeColor="text1"/>
          <w:sz w:val="24"/>
          <w:szCs w:val="24"/>
        </w:rPr>
        <w:t>then, under the program,</w:t>
      </w:r>
    </w:p>
    <w:p w14:paraId="52212CE3" w14:textId="463EE219" w:rsidR="00F6473B" w:rsidRPr="00CB009A" w:rsidRDefault="00F6473B" w:rsidP="00851212">
      <w:pPr>
        <w:rPr>
          <w:rFonts w:cstheme="minorHAnsi"/>
          <w:i/>
          <w:iCs/>
          <w:color w:val="000000" w:themeColor="text1"/>
          <w:sz w:val="24"/>
          <w:szCs w:val="24"/>
        </w:rPr>
      </w:pPr>
      <w:r w:rsidRPr="00CB009A">
        <w:rPr>
          <w:rFonts w:cstheme="minorHAnsi"/>
          <w:i/>
          <w:iCs/>
          <w:color w:val="000000" w:themeColor="text1"/>
          <w:sz w:val="24"/>
          <w:szCs w:val="24"/>
        </w:rPr>
        <w:t>new_tax_liability = (income – college debt repayment amount) * state tax rate</w:t>
      </w:r>
    </w:p>
    <w:p w14:paraId="7F603AD4" w14:textId="29BDDFD6" w:rsidR="00FC1813" w:rsidRPr="00CB009A" w:rsidRDefault="00FC1813" w:rsidP="00851212">
      <w:pPr>
        <w:rPr>
          <w:rFonts w:cstheme="minorHAnsi"/>
          <w:i/>
          <w:iCs/>
          <w:color w:val="000000" w:themeColor="text1"/>
          <w:sz w:val="24"/>
          <w:szCs w:val="24"/>
        </w:rPr>
      </w:pPr>
      <w:r w:rsidRPr="00CB009A">
        <w:rPr>
          <w:rFonts w:cstheme="minorHAnsi"/>
          <w:i/>
          <w:iCs/>
          <w:color w:val="000000" w:themeColor="text1"/>
          <w:sz w:val="24"/>
          <w:szCs w:val="24"/>
        </w:rPr>
        <w:lastRenderedPageBreak/>
        <w:t>Tax_deduction = (current_tax_liability - new_tax_liability)</w:t>
      </w:r>
    </w:p>
    <w:p w14:paraId="3C768BCD" w14:textId="21F1B950" w:rsidR="00E513B3" w:rsidRDefault="00E513B3" w:rsidP="00851212">
      <w:pPr>
        <w:rPr>
          <w:rFonts w:cstheme="minorHAnsi"/>
          <w:color w:val="000000" w:themeColor="text1"/>
          <w:sz w:val="24"/>
          <w:szCs w:val="24"/>
        </w:rPr>
      </w:pPr>
      <w:r>
        <w:rPr>
          <w:rFonts w:cstheme="minorHAnsi"/>
          <w:color w:val="000000" w:themeColor="text1"/>
          <w:sz w:val="24"/>
          <w:szCs w:val="24"/>
        </w:rPr>
        <w:t>The ‘income’ here represents net taxable income with all existent deductions in place.</w:t>
      </w:r>
    </w:p>
    <w:p w14:paraId="7387A9E0" w14:textId="5729C42F" w:rsidR="00CD35FE" w:rsidRDefault="00E513B3" w:rsidP="00851212">
      <w:pPr>
        <w:rPr>
          <w:rFonts w:cstheme="minorHAnsi"/>
          <w:color w:val="000000" w:themeColor="text1"/>
          <w:sz w:val="24"/>
          <w:szCs w:val="24"/>
        </w:rPr>
      </w:pPr>
      <w:r>
        <w:rPr>
          <w:rFonts w:cstheme="minorHAnsi"/>
          <w:color w:val="000000" w:themeColor="text1"/>
          <w:sz w:val="24"/>
          <w:szCs w:val="24"/>
        </w:rPr>
        <w:t xml:space="preserve">Program implementation would be </w:t>
      </w:r>
      <w:r w:rsidR="006C26F8">
        <w:rPr>
          <w:rFonts w:cstheme="minorHAnsi"/>
          <w:color w:val="000000" w:themeColor="text1"/>
          <w:sz w:val="24"/>
          <w:szCs w:val="24"/>
        </w:rPr>
        <w:t>through collecting ‘amount paid towards college debt repayment’ at the time of income tax filing, by adding this line in the income tax form.</w:t>
      </w:r>
    </w:p>
    <w:p w14:paraId="2A115EC3" w14:textId="4C075815" w:rsidR="00CD005E" w:rsidRDefault="006C26F8" w:rsidP="00851212">
      <w:pPr>
        <w:rPr>
          <w:rFonts w:cstheme="minorHAnsi"/>
          <w:color w:val="000000" w:themeColor="text1"/>
          <w:sz w:val="24"/>
          <w:szCs w:val="24"/>
        </w:rPr>
      </w:pPr>
      <w:r>
        <w:rPr>
          <w:rFonts w:cstheme="minorHAnsi"/>
          <w:color w:val="000000" w:themeColor="text1"/>
          <w:sz w:val="24"/>
          <w:szCs w:val="24"/>
        </w:rPr>
        <w:t>The</w:t>
      </w:r>
      <w:r w:rsidR="006824CC">
        <w:rPr>
          <w:rFonts w:cstheme="minorHAnsi"/>
          <w:color w:val="000000" w:themeColor="text1"/>
          <w:sz w:val="24"/>
          <w:szCs w:val="24"/>
        </w:rPr>
        <w:t xml:space="preserve"> program aims to reduce the tax burden on individuals caused by high college debt, and </w:t>
      </w:r>
      <w:r w:rsidR="00CD35FE">
        <w:rPr>
          <w:rFonts w:cstheme="minorHAnsi"/>
          <w:color w:val="000000" w:themeColor="text1"/>
          <w:sz w:val="24"/>
          <w:szCs w:val="24"/>
        </w:rPr>
        <w:t xml:space="preserve">aims to increase the residual income available with them. </w:t>
      </w:r>
      <w:r w:rsidR="00CD005E">
        <w:rPr>
          <w:rFonts w:cstheme="minorHAnsi"/>
          <w:color w:val="000000" w:themeColor="text1"/>
          <w:sz w:val="24"/>
          <w:szCs w:val="24"/>
        </w:rPr>
        <w:t>While thi</w:t>
      </w:r>
      <w:r w:rsidR="006824CC">
        <w:rPr>
          <w:rFonts w:cstheme="minorHAnsi"/>
          <w:color w:val="000000" w:themeColor="text1"/>
          <w:sz w:val="24"/>
          <w:szCs w:val="24"/>
        </w:rPr>
        <w:t>s will reduce revenue base for the state, the reduction would be by proportion</w:t>
      </w:r>
      <w:r w:rsidR="00E76357">
        <w:rPr>
          <w:rFonts w:cstheme="minorHAnsi"/>
          <w:color w:val="000000" w:themeColor="text1"/>
          <w:sz w:val="24"/>
          <w:szCs w:val="24"/>
        </w:rPr>
        <w:t xml:space="preserve"> (</w:t>
      </w:r>
      <w:r w:rsidR="008A1CC3">
        <w:rPr>
          <w:rFonts w:cstheme="minorHAnsi"/>
          <w:color w:val="000000" w:themeColor="text1"/>
          <w:sz w:val="24"/>
          <w:szCs w:val="24"/>
        </w:rPr>
        <w:t xml:space="preserve">= </w:t>
      </w:r>
      <w:r w:rsidR="00E76357" w:rsidRPr="00CB009A">
        <w:rPr>
          <w:rFonts w:cstheme="minorHAnsi"/>
          <w:i/>
          <w:iCs/>
          <w:color w:val="000000" w:themeColor="text1"/>
          <w:sz w:val="24"/>
          <w:szCs w:val="24"/>
        </w:rPr>
        <w:t>college debt repayment amount * state tax rate</w:t>
      </w:r>
      <w:r w:rsidR="00E76357" w:rsidRPr="00DC075A">
        <w:rPr>
          <w:rFonts w:cstheme="minorHAnsi"/>
          <w:color w:val="000000" w:themeColor="text1"/>
          <w:sz w:val="24"/>
          <w:szCs w:val="24"/>
        </w:rPr>
        <w:t>)</w:t>
      </w:r>
      <w:r w:rsidR="006824CC">
        <w:rPr>
          <w:rFonts w:cstheme="minorHAnsi"/>
          <w:color w:val="000000" w:themeColor="text1"/>
          <w:sz w:val="24"/>
          <w:szCs w:val="24"/>
        </w:rPr>
        <w:t xml:space="preserve">, while debt repayment </w:t>
      </w:r>
      <w:r w:rsidR="00E76357">
        <w:rPr>
          <w:rFonts w:cstheme="minorHAnsi"/>
          <w:color w:val="000000" w:themeColor="text1"/>
          <w:sz w:val="24"/>
          <w:szCs w:val="24"/>
        </w:rPr>
        <w:t>(</w:t>
      </w:r>
      <w:r w:rsidR="008A1CC3">
        <w:rPr>
          <w:rFonts w:cstheme="minorHAnsi"/>
          <w:color w:val="000000" w:themeColor="text1"/>
          <w:sz w:val="24"/>
          <w:szCs w:val="24"/>
        </w:rPr>
        <w:t xml:space="preserve">= </w:t>
      </w:r>
      <w:r w:rsidR="00E76357" w:rsidRPr="00CB009A">
        <w:rPr>
          <w:rFonts w:cstheme="minorHAnsi"/>
          <w:i/>
          <w:iCs/>
          <w:color w:val="000000" w:themeColor="text1"/>
          <w:sz w:val="24"/>
          <w:szCs w:val="24"/>
        </w:rPr>
        <w:t>college debt repayment amount</w:t>
      </w:r>
      <w:r w:rsidR="00E76357" w:rsidRPr="00DC075A">
        <w:rPr>
          <w:rFonts w:cstheme="minorHAnsi"/>
          <w:color w:val="000000" w:themeColor="text1"/>
          <w:sz w:val="24"/>
          <w:szCs w:val="24"/>
        </w:rPr>
        <w:t>)</w:t>
      </w:r>
      <w:r w:rsidR="00E76357">
        <w:rPr>
          <w:rFonts w:cstheme="minorHAnsi"/>
          <w:i/>
          <w:iCs/>
          <w:color w:val="000000" w:themeColor="text1"/>
          <w:sz w:val="24"/>
          <w:szCs w:val="24"/>
        </w:rPr>
        <w:t xml:space="preserve"> </w:t>
      </w:r>
      <w:r w:rsidR="006824CC">
        <w:rPr>
          <w:rFonts w:cstheme="minorHAnsi"/>
          <w:color w:val="000000" w:themeColor="text1"/>
          <w:sz w:val="24"/>
          <w:szCs w:val="24"/>
        </w:rPr>
        <w:t>will be by equivalent dollar amount. Overall, the money flow in the economy should gain by this incentive.</w:t>
      </w:r>
    </w:p>
    <w:tbl>
      <w:tblPr>
        <w:tblW w:w="5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00"/>
        <w:gridCol w:w="960"/>
        <w:gridCol w:w="1400"/>
      </w:tblGrid>
      <w:tr w:rsidR="006C26F8" w:rsidRPr="006C26F8" w14:paraId="379E46EF" w14:textId="77777777" w:rsidTr="006C26F8">
        <w:trPr>
          <w:trHeight w:val="288"/>
          <w:jc w:val="center"/>
        </w:trPr>
        <w:tc>
          <w:tcPr>
            <w:tcW w:w="960" w:type="dxa"/>
            <w:shd w:val="clear" w:color="auto" w:fill="auto"/>
            <w:noWrap/>
            <w:vAlign w:val="center"/>
            <w:hideMark/>
          </w:tcPr>
          <w:p w14:paraId="47D1B82A" w14:textId="77777777" w:rsidR="006C26F8" w:rsidRPr="006C26F8" w:rsidRDefault="006C26F8" w:rsidP="006C26F8">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Income</w:t>
            </w:r>
          </w:p>
        </w:tc>
        <w:tc>
          <w:tcPr>
            <w:tcW w:w="1800" w:type="dxa"/>
            <w:shd w:val="clear" w:color="auto" w:fill="auto"/>
            <w:noWrap/>
            <w:vAlign w:val="center"/>
            <w:hideMark/>
          </w:tcPr>
          <w:p w14:paraId="539303B1" w14:textId="77777777" w:rsidR="006C26F8" w:rsidRPr="006C26F8" w:rsidRDefault="006C26F8" w:rsidP="006C26F8">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Loan Amount Paid</w:t>
            </w:r>
          </w:p>
        </w:tc>
        <w:tc>
          <w:tcPr>
            <w:tcW w:w="960" w:type="dxa"/>
            <w:shd w:val="clear" w:color="auto" w:fill="auto"/>
            <w:noWrap/>
            <w:vAlign w:val="center"/>
            <w:hideMark/>
          </w:tcPr>
          <w:p w14:paraId="4A016E5F" w14:textId="77777777" w:rsidR="006C26F8" w:rsidRPr="006C26F8" w:rsidRDefault="006C26F8" w:rsidP="006C26F8">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Tax rate</w:t>
            </w:r>
          </w:p>
        </w:tc>
        <w:tc>
          <w:tcPr>
            <w:tcW w:w="1400" w:type="dxa"/>
            <w:shd w:val="clear" w:color="auto" w:fill="auto"/>
            <w:noWrap/>
            <w:vAlign w:val="center"/>
            <w:hideMark/>
          </w:tcPr>
          <w:p w14:paraId="33F420E2" w14:textId="77777777" w:rsidR="006C26F8" w:rsidRPr="006C26F8" w:rsidRDefault="006C26F8" w:rsidP="006C26F8">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Tax deduction</w:t>
            </w:r>
          </w:p>
        </w:tc>
      </w:tr>
      <w:tr w:rsidR="006C26F8" w:rsidRPr="006C26F8" w14:paraId="67ABE74D" w14:textId="77777777" w:rsidTr="006C26F8">
        <w:trPr>
          <w:trHeight w:val="288"/>
          <w:jc w:val="center"/>
        </w:trPr>
        <w:tc>
          <w:tcPr>
            <w:tcW w:w="960" w:type="dxa"/>
            <w:shd w:val="clear" w:color="auto" w:fill="auto"/>
            <w:noWrap/>
            <w:vAlign w:val="center"/>
            <w:hideMark/>
          </w:tcPr>
          <w:p w14:paraId="4E140794"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$15,000</w:t>
            </w:r>
          </w:p>
        </w:tc>
        <w:tc>
          <w:tcPr>
            <w:tcW w:w="1800" w:type="dxa"/>
            <w:shd w:val="clear" w:color="auto" w:fill="auto"/>
            <w:noWrap/>
            <w:vAlign w:val="center"/>
            <w:hideMark/>
          </w:tcPr>
          <w:p w14:paraId="7173A0EA"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w:t>
            </w:r>
          </w:p>
        </w:tc>
        <w:tc>
          <w:tcPr>
            <w:tcW w:w="960" w:type="dxa"/>
            <w:shd w:val="clear" w:color="auto" w:fill="auto"/>
            <w:noWrap/>
            <w:vAlign w:val="center"/>
            <w:hideMark/>
          </w:tcPr>
          <w:p w14:paraId="7BF11D47"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6BFD18C3"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w:t>
            </w:r>
          </w:p>
        </w:tc>
      </w:tr>
      <w:tr w:rsidR="006C26F8" w:rsidRPr="006C26F8" w14:paraId="7FBB0DB7" w14:textId="77777777" w:rsidTr="006C26F8">
        <w:trPr>
          <w:trHeight w:val="288"/>
          <w:jc w:val="center"/>
        </w:trPr>
        <w:tc>
          <w:tcPr>
            <w:tcW w:w="960" w:type="dxa"/>
            <w:shd w:val="clear" w:color="auto" w:fill="auto"/>
            <w:noWrap/>
            <w:vAlign w:val="center"/>
            <w:hideMark/>
          </w:tcPr>
          <w:p w14:paraId="48D5558E"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$50,000</w:t>
            </w:r>
          </w:p>
        </w:tc>
        <w:tc>
          <w:tcPr>
            <w:tcW w:w="1800" w:type="dxa"/>
            <w:shd w:val="clear" w:color="auto" w:fill="auto"/>
            <w:noWrap/>
            <w:vAlign w:val="center"/>
            <w:hideMark/>
          </w:tcPr>
          <w:p w14:paraId="3B400798"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w:t>
            </w:r>
          </w:p>
        </w:tc>
        <w:tc>
          <w:tcPr>
            <w:tcW w:w="960" w:type="dxa"/>
            <w:shd w:val="clear" w:color="auto" w:fill="auto"/>
            <w:noWrap/>
            <w:vAlign w:val="center"/>
            <w:hideMark/>
          </w:tcPr>
          <w:p w14:paraId="22703859"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462E77E9"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w:t>
            </w:r>
          </w:p>
        </w:tc>
      </w:tr>
      <w:tr w:rsidR="006C26F8" w:rsidRPr="006C26F8" w14:paraId="4F473306" w14:textId="77777777" w:rsidTr="006C26F8">
        <w:trPr>
          <w:trHeight w:val="288"/>
          <w:jc w:val="center"/>
        </w:trPr>
        <w:tc>
          <w:tcPr>
            <w:tcW w:w="960" w:type="dxa"/>
            <w:shd w:val="clear" w:color="auto" w:fill="auto"/>
            <w:noWrap/>
            <w:vAlign w:val="center"/>
            <w:hideMark/>
          </w:tcPr>
          <w:p w14:paraId="460A3126"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$15,000</w:t>
            </w:r>
          </w:p>
        </w:tc>
        <w:tc>
          <w:tcPr>
            <w:tcW w:w="1800" w:type="dxa"/>
            <w:shd w:val="clear" w:color="auto" w:fill="auto"/>
            <w:noWrap/>
            <w:vAlign w:val="center"/>
            <w:hideMark/>
          </w:tcPr>
          <w:p w14:paraId="100C4876"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w:t>
            </w:r>
          </w:p>
        </w:tc>
        <w:tc>
          <w:tcPr>
            <w:tcW w:w="960" w:type="dxa"/>
            <w:shd w:val="clear" w:color="auto" w:fill="auto"/>
            <w:noWrap/>
            <w:vAlign w:val="center"/>
            <w:hideMark/>
          </w:tcPr>
          <w:p w14:paraId="42449F8C"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5DA99F0A"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$45</w:t>
            </w:r>
          </w:p>
        </w:tc>
      </w:tr>
      <w:tr w:rsidR="006C26F8" w:rsidRPr="006C26F8" w14:paraId="0B21ABCC" w14:textId="77777777" w:rsidTr="006C26F8">
        <w:trPr>
          <w:trHeight w:val="288"/>
          <w:jc w:val="center"/>
        </w:trPr>
        <w:tc>
          <w:tcPr>
            <w:tcW w:w="960" w:type="dxa"/>
            <w:shd w:val="clear" w:color="auto" w:fill="auto"/>
            <w:noWrap/>
            <w:vAlign w:val="center"/>
            <w:hideMark/>
          </w:tcPr>
          <w:p w14:paraId="797D58B3"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$50,000</w:t>
            </w:r>
          </w:p>
        </w:tc>
        <w:tc>
          <w:tcPr>
            <w:tcW w:w="1800" w:type="dxa"/>
            <w:shd w:val="clear" w:color="auto" w:fill="auto"/>
            <w:noWrap/>
            <w:vAlign w:val="center"/>
            <w:hideMark/>
          </w:tcPr>
          <w:p w14:paraId="58C0BDF7"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w:t>
            </w:r>
          </w:p>
        </w:tc>
        <w:tc>
          <w:tcPr>
            <w:tcW w:w="960" w:type="dxa"/>
            <w:shd w:val="clear" w:color="auto" w:fill="auto"/>
            <w:noWrap/>
            <w:vAlign w:val="center"/>
            <w:hideMark/>
          </w:tcPr>
          <w:p w14:paraId="75449F25"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649A364A" w14:textId="77777777" w:rsidR="006C26F8" w:rsidRPr="006C26F8" w:rsidRDefault="006C26F8" w:rsidP="006C26F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$45</w:t>
            </w:r>
          </w:p>
        </w:tc>
      </w:tr>
    </w:tbl>
    <w:p w14:paraId="7B21C632" w14:textId="315886BB" w:rsidR="00FB5BBA" w:rsidRPr="00654E38" w:rsidRDefault="00FB5BBA" w:rsidP="00FB5BBA">
      <w:pPr>
        <w:jc w:val="center"/>
        <w:rPr>
          <w:rFonts w:cstheme="minorHAnsi"/>
          <w:color w:val="808080" w:themeColor="background1" w:themeShade="80"/>
          <w:sz w:val="20"/>
          <w:szCs w:val="20"/>
        </w:rPr>
      </w:pPr>
      <w:r w:rsidRPr="00654E38">
        <w:rPr>
          <w:rFonts w:cstheme="minorHAnsi"/>
          <w:color w:val="808080" w:themeColor="background1" w:themeShade="80"/>
          <w:sz w:val="20"/>
          <w:szCs w:val="20"/>
        </w:rPr>
        <w:t xml:space="preserve">Table 1 - Tax deduction = </w:t>
      </w:r>
      <w:r w:rsidRPr="00654E38">
        <w:rPr>
          <w:rFonts w:cstheme="minorHAnsi"/>
          <w:color w:val="808080" w:themeColor="background1" w:themeShade="80"/>
          <w:sz w:val="20"/>
          <w:szCs w:val="20"/>
        </w:rPr>
        <w:t>college debt repayment amount * state tax rate</w:t>
      </w:r>
    </w:p>
    <w:p w14:paraId="11DB3826" w14:textId="56D316E2" w:rsidR="00CD35FE" w:rsidRDefault="00CD35FE" w:rsidP="004D6B49">
      <w:pPr>
        <w:spacing w:before="240"/>
        <w:rPr>
          <w:rFonts w:cstheme="minorHAnsi"/>
          <w:color w:val="000000" w:themeColor="text1"/>
          <w:sz w:val="24"/>
          <w:szCs w:val="24"/>
        </w:rPr>
      </w:pPr>
      <w:r>
        <w:rPr>
          <w:rFonts w:cstheme="minorHAnsi"/>
          <w:color w:val="000000" w:themeColor="text1"/>
          <w:sz w:val="24"/>
          <w:szCs w:val="24"/>
        </w:rPr>
        <w:t>An unintended impact of this program</w:t>
      </w:r>
      <w:r w:rsidR="006C26F8">
        <w:rPr>
          <w:rFonts w:cstheme="minorHAnsi"/>
          <w:color w:val="000000" w:themeColor="text1"/>
          <w:sz w:val="24"/>
          <w:szCs w:val="24"/>
        </w:rPr>
        <w:t>, as the table above illustrates, is</w:t>
      </w:r>
      <w:r>
        <w:rPr>
          <w:rFonts w:cstheme="minorHAnsi"/>
          <w:color w:val="000000" w:themeColor="text1"/>
          <w:sz w:val="24"/>
          <w:szCs w:val="24"/>
        </w:rPr>
        <w:t xml:space="preserve"> that the benefit amount, the reduction in tax liability, will be equivalent across income</w:t>
      </w:r>
      <w:r w:rsidR="00F6473B">
        <w:rPr>
          <w:rFonts w:cstheme="minorHAnsi"/>
          <w:color w:val="000000" w:themeColor="text1"/>
          <w:sz w:val="24"/>
          <w:szCs w:val="24"/>
        </w:rPr>
        <w:t>s</w:t>
      </w:r>
      <w:r>
        <w:rPr>
          <w:rFonts w:cstheme="minorHAnsi"/>
          <w:color w:val="000000" w:themeColor="text1"/>
          <w:sz w:val="24"/>
          <w:szCs w:val="24"/>
        </w:rPr>
        <w:t xml:space="preserve"> if payment amount is the same. </w:t>
      </w:r>
      <w:r w:rsidR="006C26F8">
        <w:rPr>
          <w:rFonts w:cstheme="minorHAnsi"/>
          <w:color w:val="000000" w:themeColor="text1"/>
          <w:sz w:val="24"/>
          <w:szCs w:val="24"/>
        </w:rPr>
        <w:t>Individuals with 15k and 50k income, get a tax deduction of $45 when they pay $1500 towards loan repayment. The</w:t>
      </w:r>
      <w:r w:rsidR="00F6473B">
        <w:rPr>
          <w:rFonts w:cstheme="minorHAnsi"/>
          <w:color w:val="000000" w:themeColor="text1"/>
          <w:sz w:val="24"/>
          <w:szCs w:val="24"/>
        </w:rPr>
        <w:t xml:space="preserve"> same</w:t>
      </w:r>
      <w:r>
        <w:rPr>
          <w:rFonts w:cstheme="minorHAnsi"/>
          <w:color w:val="000000" w:themeColor="text1"/>
          <w:sz w:val="24"/>
          <w:szCs w:val="24"/>
        </w:rPr>
        <w:t xml:space="preserve"> </w:t>
      </w:r>
      <w:r w:rsidR="00F6473B">
        <w:rPr>
          <w:rFonts w:cstheme="minorHAnsi"/>
          <w:color w:val="000000" w:themeColor="text1"/>
          <w:sz w:val="24"/>
          <w:szCs w:val="24"/>
        </w:rPr>
        <w:t>benefit amount</w:t>
      </w:r>
      <w:r w:rsidR="006C26F8">
        <w:rPr>
          <w:rFonts w:cstheme="minorHAnsi"/>
          <w:color w:val="000000" w:themeColor="text1"/>
          <w:sz w:val="24"/>
          <w:szCs w:val="24"/>
        </w:rPr>
        <w:t xml:space="preserve"> ($45)</w:t>
      </w:r>
      <w:r w:rsidR="00F6473B">
        <w:rPr>
          <w:rFonts w:cstheme="minorHAnsi"/>
          <w:color w:val="000000" w:themeColor="text1"/>
          <w:sz w:val="24"/>
          <w:szCs w:val="24"/>
        </w:rPr>
        <w:t xml:space="preserve"> and repayment </w:t>
      </w:r>
      <w:r w:rsidR="008A1CC3">
        <w:rPr>
          <w:rFonts w:cstheme="minorHAnsi"/>
          <w:color w:val="000000" w:themeColor="text1"/>
          <w:sz w:val="24"/>
          <w:szCs w:val="24"/>
        </w:rPr>
        <w:t xml:space="preserve">amount </w:t>
      </w:r>
      <w:r w:rsidR="006C26F8">
        <w:rPr>
          <w:rFonts w:cstheme="minorHAnsi"/>
          <w:color w:val="000000" w:themeColor="text1"/>
          <w:sz w:val="24"/>
          <w:szCs w:val="24"/>
        </w:rPr>
        <w:t xml:space="preserve">($1500) </w:t>
      </w:r>
      <w:r w:rsidR="00F6473B">
        <w:rPr>
          <w:rFonts w:cstheme="minorHAnsi"/>
          <w:color w:val="000000" w:themeColor="text1"/>
          <w:sz w:val="24"/>
          <w:szCs w:val="24"/>
        </w:rPr>
        <w:t xml:space="preserve">have different valuation at different income levels. </w:t>
      </w:r>
      <w:r w:rsidR="006C26F8">
        <w:rPr>
          <w:rFonts w:cstheme="minorHAnsi"/>
          <w:color w:val="000000" w:themeColor="text1"/>
          <w:sz w:val="24"/>
          <w:szCs w:val="24"/>
        </w:rPr>
        <w:t xml:space="preserve">It is more demanding to pay $1500 with 15k income relative to 50k income. Similarly, the value of $45 tax relief would be higher at lower incomes. </w:t>
      </w:r>
      <w:r w:rsidR="00F6473B">
        <w:rPr>
          <w:rFonts w:cstheme="minorHAnsi"/>
          <w:color w:val="000000" w:themeColor="text1"/>
          <w:sz w:val="24"/>
          <w:szCs w:val="24"/>
        </w:rPr>
        <w:t>To account for this, the reduction in tax liability can also take into account debt repayment amount relative to income</w:t>
      </w:r>
      <w:r w:rsidR="006C26F8">
        <w:rPr>
          <w:rFonts w:cstheme="minorHAnsi"/>
          <w:color w:val="000000" w:themeColor="text1"/>
          <w:sz w:val="24"/>
          <w:szCs w:val="24"/>
        </w:rPr>
        <w:t>, i.e.</w:t>
      </w:r>
    </w:p>
    <w:p w14:paraId="3F216278" w14:textId="32CAD458" w:rsidR="005023E7" w:rsidRPr="00CB009A" w:rsidRDefault="005023E7" w:rsidP="00B13F29">
      <w:pPr>
        <w:rPr>
          <w:rFonts w:cstheme="minorHAnsi"/>
          <w:i/>
          <w:iCs/>
          <w:color w:val="000000" w:themeColor="text1"/>
          <w:sz w:val="24"/>
          <w:szCs w:val="24"/>
        </w:rPr>
      </w:pPr>
      <w:r w:rsidRPr="00CB009A">
        <w:rPr>
          <w:rFonts w:cstheme="minorHAnsi"/>
          <w:i/>
          <w:iCs/>
          <w:color w:val="000000" w:themeColor="text1"/>
          <w:sz w:val="24"/>
          <w:szCs w:val="24"/>
        </w:rPr>
        <w:t>Tax_deduction = (current_tax_liability - new_tax_liability) * (</w:t>
      </w:r>
      <w:r w:rsidR="00513894" w:rsidRPr="00CB009A">
        <w:rPr>
          <w:rFonts w:cstheme="minorHAnsi"/>
          <w:i/>
          <w:iCs/>
          <w:color w:val="000000" w:themeColor="text1"/>
          <w:sz w:val="24"/>
          <w:szCs w:val="24"/>
        </w:rPr>
        <w:t xml:space="preserve">1 + </w:t>
      </w:r>
      <w:r w:rsidRPr="00CB009A">
        <w:rPr>
          <w:rFonts w:cstheme="minorHAnsi"/>
          <w:i/>
          <w:iCs/>
          <w:color w:val="000000" w:themeColor="text1"/>
          <w:sz w:val="24"/>
          <w:szCs w:val="24"/>
        </w:rPr>
        <w:t>college debt repayment amount/income)</w:t>
      </w:r>
    </w:p>
    <w:tbl>
      <w:tblPr>
        <w:tblW w:w="5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00"/>
        <w:gridCol w:w="960"/>
        <w:gridCol w:w="1400"/>
      </w:tblGrid>
      <w:tr w:rsidR="0086114E" w:rsidRPr="006C26F8" w14:paraId="28FBD100" w14:textId="77777777" w:rsidTr="00213193">
        <w:trPr>
          <w:trHeight w:val="288"/>
          <w:jc w:val="center"/>
        </w:trPr>
        <w:tc>
          <w:tcPr>
            <w:tcW w:w="960" w:type="dxa"/>
            <w:shd w:val="clear" w:color="auto" w:fill="auto"/>
            <w:noWrap/>
            <w:vAlign w:val="center"/>
            <w:hideMark/>
          </w:tcPr>
          <w:p w14:paraId="1AA96C7B" w14:textId="77777777" w:rsidR="0086114E" w:rsidRPr="006C26F8" w:rsidRDefault="0086114E"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Income</w:t>
            </w:r>
          </w:p>
        </w:tc>
        <w:tc>
          <w:tcPr>
            <w:tcW w:w="1800" w:type="dxa"/>
            <w:shd w:val="clear" w:color="auto" w:fill="auto"/>
            <w:noWrap/>
            <w:vAlign w:val="center"/>
            <w:hideMark/>
          </w:tcPr>
          <w:p w14:paraId="70B36C78" w14:textId="77777777" w:rsidR="0086114E" w:rsidRPr="006C26F8" w:rsidRDefault="0086114E"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Loan Amount Paid</w:t>
            </w:r>
          </w:p>
        </w:tc>
        <w:tc>
          <w:tcPr>
            <w:tcW w:w="960" w:type="dxa"/>
            <w:shd w:val="clear" w:color="auto" w:fill="auto"/>
            <w:noWrap/>
            <w:vAlign w:val="center"/>
            <w:hideMark/>
          </w:tcPr>
          <w:p w14:paraId="2E5523DE" w14:textId="77777777" w:rsidR="0086114E" w:rsidRPr="006C26F8" w:rsidRDefault="0086114E"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Tax rate</w:t>
            </w:r>
          </w:p>
        </w:tc>
        <w:tc>
          <w:tcPr>
            <w:tcW w:w="1400" w:type="dxa"/>
            <w:shd w:val="clear" w:color="auto" w:fill="auto"/>
            <w:noWrap/>
            <w:vAlign w:val="center"/>
            <w:hideMark/>
          </w:tcPr>
          <w:p w14:paraId="134DC143" w14:textId="77777777" w:rsidR="0086114E" w:rsidRPr="006C26F8" w:rsidRDefault="0086114E"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Tax deduction</w:t>
            </w:r>
          </w:p>
        </w:tc>
      </w:tr>
      <w:tr w:rsidR="0086114E" w:rsidRPr="006C26F8" w14:paraId="01F0C7C1" w14:textId="77777777" w:rsidTr="00213193">
        <w:trPr>
          <w:trHeight w:val="288"/>
          <w:jc w:val="center"/>
        </w:trPr>
        <w:tc>
          <w:tcPr>
            <w:tcW w:w="960" w:type="dxa"/>
            <w:shd w:val="clear" w:color="auto" w:fill="auto"/>
            <w:noWrap/>
            <w:vAlign w:val="center"/>
            <w:hideMark/>
          </w:tcPr>
          <w:p w14:paraId="5F8DC68A"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$15,000</w:t>
            </w:r>
          </w:p>
        </w:tc>
        <w:tc>
          <w:tcPr>
            <w:tcW w:w="1800" w:type="dxa"/>
            <w:shd w:val="clear" w:color="auto" w:fill="auto"/>
            <w:noWrap/>
            <w:vAlign w:val="center"/>
            <w:hideMark/>
          </w:tcPr>
          <w:p w14:paraId="5D06784B"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w:t>
            </w:r>
          </w:p>
        </w:tc>
        <w:tc>
          <w:tcPr>
            <w:tcW w:w="960" w:type="dxa"/>
            <w:shd w:val="clear" w:color="auto" w:fill="auto"/>
            <w:noWrap/>
            <w:vAlign w:val="center"/>
            <w:hideMark/>
          </w:tcPr>
          <w:p w14:paraId="5C41BF1E"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614DD4FD" w14:textId="12584003"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sidR="008A217A">
              <w:rPr>
                <w:rFonts w:ascii="Calibri" w:eastAsia="Times New Roman" w:hAnsi="Calibri" w:cs="Calibri"/>
                <w:color w:val="000000"/>
                <w:kern w:val="0"/>
                <w:lang w:val="en-IN" w:eastAsia="en-IN"/>
                <w14:ligatures w14:val="none"/>
              </w:rPr>
              <w:t>1</w:t>
            </w:r>
            <w:r w:rsidR="00DD3308">
              <w:rPr>
                <w:rFonts w:ascii="Calibri" w:eastAsia="Times New Roman" w:hAnsi="Calibri" w:cs="Calibri"/>
                <w:color w:val="000000"/>
                <w:kern w:val="0"/>
                <w:lang w:val="en-IN" w:eastAsia="en-IN"/>
                <w14:ligatures w14:val="none"/>
              </w:rPr>
              <w:t>5.5</w:t>
            </w:r>
          </w:p>
        </w:tc>
      </w:tr>
      <w:tr w:rsidR="0086114E" w:rsidRPr="006C26F8" w14:paraId="311CFD00" w14:textId="77777777" w:rsidTr="00213193">
        <w:trPr>
          <w:trHeight w:val="288"/>
          <w:jc w:val="center"/>
        </w:trPr>
        <w:tc>
          <w:tcPr>
            <w:tcW w:w="960" w:type="dxa"/>
            <w:shd w:val="clear" w:color="auto" w:fill="auto"/>
            <w:noWrap/>
            <w:vAlign w:val="center"/>
            <w:hideMark/>
          </w:tcPr>
          <w:p w14:paraId="0D2BE26D"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$50,000</w:t>
            </w:r>
          </w:p>
        </w:tc>
        <w:tc>
          <w:tcPr>
            <w:tcW w:w="1800" w:type="dxa"/>
            <w:shd w:val="clear" w:color="auto" w:fill="auto"/>
            <w:noWrap/>
            <w:vAlign w:val="center"/>
            <w:hideMark/>
          </w:tcPr>
          <w:p w14:paraId="679A22A0"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w:t>
            </w:r>
          </w:p>
        </w:tc>
        <w:tc>
          <w:tcPr>
            <w:tcW w:w="960" w:type="dxa"/>
            <w:shd w:val="clear" w:color="auto" w:fill="auto"/>
            <w:noWrap/>
            <w:vAlign w:val="center"/>
            <w:hideMark/>
          </w:tcPr>
          <w:p w14:paraId="1F2F3959"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71B7BEBB" w14:textId="4210C53E"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sidR="00DD3308">
              <w:rPr>
                <w:rFonts w:ascii="Calibri" w:eastAsia="Times New Roman" w:hAnsi="Calibri" w:cs="Calibri"/>
                <w:color w:val="000000"/>
                <w:kern w:val="0"/>
                <w:lang w:val="en-IN" w:eastAsia="en-IN"/>
                <w14:ligatures w14:val="none"/>
              </w:rPr>
              <w:t>1</w:t>
            </w:r>
            <w:r w:rsidR="008A217A">
              <w:rPr>
                <w:rFonts w:ascii="Calibri" w:eastAsia="Times New Roman" w:hAnsi="Calibri" w:cs="Calibri"/>
                <w:color w:val="000000"/>
                <w:kern w:val="0"/>
                <w:lang w:val="en-IN" w:eastAsia="en-IN"/>
                <w14:ligatures w14:val="none"/>
              </w:rPr>
              <w:t>5</w:t>
            </w:r>
            <w:r w:rsidR="00DD3308">
              <w:rPr>
                <w:rFonts w:ascii="Calibri" w:eastAsia="Times New Roman" w:hAnsi="Calibri" w:cs="Calibri"/>
                <w:color w:val="000000"/>
                <w:kern w:val="0"/>
                <w:lang w:val="en-IN" w:eastAsia="en-IN"/>
                <w14:ligatures w14:val="none"/>
              </w:rPr>
              <w:t>.15</w:t>
            </w:r>
          </w:p>
        </w:tc>
      </w:tr>
      <w:tr w:rsidR="0086114E" w:rsidRPr="006C26F8" w14:paraId="32E3F1D3" w14:textId="77777777" w:rsidTr="00213193">
        <w:trPr>
          <w:trHeight w:val="288"/>
          <w:jc w:val="center"/>
        </w:trPr>
        <w:tc>
          <w:tcPr>
            <w:tcW w:w="960" w:type="dxa"/>
            <w:shd w:val="clear" w:color="auto" w:fill="auto"/>
            <w:noWrap/>
            <w:vAlign w:val="center"/>
            <w:hideMark/>
          </w:tcPr>
          <w:p w14:paraId="4022C696"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$15,000</w:t>
            </w:r>
          </w:p>
        </w:tc>
        <w:tc>
          <w:tcPr>
            <w:tcW w:w="1800" w:type="dxa"/>
            <w:shd w:val="clear" w:color="auto" w:fill="auto"/>
            <w:noWrap/>
            <w:vAlign w:val="center"/>
            <w:hideMark/>
          </w:tcPr>
          <w:p w14:paraId="11293D50"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w:t>
            </w:r>
          </w:p>
        </w:tc>
        <w:tc>
          <w:tcPr>
            <w:tcW w:w="960" w:type="dxa"/>
            <w:shd w:val="clear" w:color="auto" w:fill="auto"/>
            <w:noWrap/>
            <w:vAlign w:val="center"/>
            <w:hideMark/>
          </w:tcPr>
          <w:p w14:paraId="7621F136"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0F2FABF1" w14:textId="4D56B39C"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sidR="00DD3308">
              <w:rPr>
                <w:rFonts w:ascii="Calibri" w:eastAsia="Times New Roman" w:hAnsi="Calibri" w:cs="Calibri"/>
                <w:color w:val="000000"/>
                <w:kern w:val="0"/>
                <w:lang w:val="en-IN" w:eastAsia="en-IN"/>
                <w14:ligatures w14:val="none"/>
              </w:rPr>
              <w:t>49.5</w:t>
            </w:r>
          </w:p>
        </w:tc>
      </w:tr>
      <w:tr w:rsidR="0086114E" w:rsidRPr="006C26F8" w14:paraId="0244FF22" w14:textId="77777777" w:rsidTr="00213193">
        <w:trPr>
          <w:trHeight w:val="288"/>
          <w:jc w:val="center"/>
        </w:trPr>
        <w:tc>
          <w:tcPr>
            <w:tcW w:w="960" w:type="dxa"/>
            <w:shd w:val="clear" w:color="auto" w:fill="auto"/>
            <w:noWrap/>
            <w:vAlign w:val="center"/>
            <w:hideMark/>
          </w:tcPr>
          <w:p w14:paraId="6DC10B1C"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$50,000</w:t>
            </w:r>
          </w:p>
        </w:tc>
        <w:tc>
          <w:tcPr>
            <w:tcW w:w="1800" w:type="dxa"/>
            <w:shd w:val="clear" w:color="auto" w:fill="auto"/>
            <w:noWrap/>
            <w:vAlign w:val="center"/>
            <w:hideMark/>
          </w:tcPr>
          <w:p w14:paraId="21D41ABF"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w:t>
            </w:r>
          </w:p>
        </w:tc>
        <w:tc>
          <w:tcPr>
            <w:tcW w:w="960" w:type="dxa"/>
            <w:shd w:val="clear" w:color="auto" w:fill="auto"/>
            <w:noWrap/>
            <w:vAlign w:val="center"/>
            <w:hideMark/>
          </w:tcPr>
          <w:p w14:paraId="6112E8AD" w14:textId="77777777" w:rsidR="0086114E" w:rsidRPr="006C26F8" w:rsidRDefault="0086114E"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2D752624" w14:textId="562ADC18" w:rsidR="00DD3308" w:rsidRPr="006C26F8" w:rsidRDefault="0086114E" w:rsidP="00DD3308">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sidR="004D6B49">
              <w:rPr>
                <w:rFonts w:ascii="Calibri" w:eastAsia="Times New Roman" w:hAnsi="Calibri" w:cs="Calibri"/>
                <w:color w:val="000000"/>
                <w:kern w:val="0"/>
                <w:lang w:val="en-IN" w:eastAsia="en-IN"/>
                <w14:ligatures w14:val="none"/>
              </w:rPr>
              <w:t>4</w:t>
            </w:r>
            <w:r w:rsidR="00DD3308">
              <w:rPr>
                <w:rFonts w:ascii="Calibri" w:eastAsia="Times New Roman" w:hAnsi="Calibri" w:cs="Calibri"/>
                <w:color w:val="000000"/>
                <w:kern w:val="0"/>
                <w:lang w:val="en-IN" w:eastAsia="en-IN"/>
                <w14:ligatures w14:val="none"/>
              </w:rPr>
              <w:t>6.35</w:t>
            </w:r>
          </w:p>
        </w:tc>
      </w:tr>
    </w:tbl>
    <w:p w14:paraId="51409345" w14:textId="66D119E5" w:rsidR="00FB5BBA" w:rsidRPr="00654E38" w:rsidRDefault="00FB5BBA" w:rsidP="00FB5BBA">
      <w:pPr>
        <w:jc w:val="center"/>
        <w:rPr>
          <w:rFonts w:cstheme="minorHAnsi"/>
          <w:color w:val="808080" w:themeColor="background1" w:themeShade="80"/>
          <w:sz w:val="20"/>
          <w:szCs w:val="20"/>
        </w:rPr>
      </w:pPr>
      <w:r w:rsidRPr="00654E38">
        <w:rPr>
          <w:rFonts w:cstheme="minorHAnsi"/>
          <w:color w:val="808080" w:themeColor="background1" w:themeShade="80"/>
          <w:sz w:val="20"/>
          <w:szCs w:val="20"/>
        </w:rPr>
        <w:t xml:space="preserve">Table </w:t>
      </w:r>
      <w:r w:rsidRPr="00654E38">
        <w:rPr>
          <w:rFonts w:cstheme="minorHAnsi"/>
          <w:color w:val="808080" w:themeColor="background1" w:themeShade="80"/>
          <w:sz w:val="20"/>
          <w:szCs w:val="20"/>
        </w:rPr>
        <w:t>2</w:t>
      </w:r>
      <w:r w:rsidRPr="00654E38">
        <w:rPr>
          <w:rFonts w:cstheme="minorHAnsi"/>
          <w:color w:val="808080" w:themeColor="background1" w:themeShade="80"/>
          <w:sz w:val="20"/>
          <w:szCs w:val="20"/>
        </w:rPr>
        <w:t xml:space="preserve"> - Tax deduction = college debt repayment amount * state tax rate* (1 + college debt repayment amount/income)</w:t>
      </w:r>
    </w:p>
    <w:p w14:paraId="3DEB2714" w14:textId="32AA7B15" w:rsidR="00513894" w:rsidRDefault="0086114E" w:rsidP="00570AFE">
      <w:pPr>
        <w:spacing w:before="240"/>
        <w:rPr>
          <w:rFonts w:cstheme="minorHAnsi"/>
          <w:color w:val="000000" w:themeColor="text1"/>
          <w:sz w:val="24"/>
          <w:szCs w:val="24"/>
        </w:rPr>
      </w:pPr>
      <w:r>
        <w:rPr>
          <w:rFonts w:cstheme="minorHAnsi"/>
          <w:color w:val="000000" w:themeColor="text1"/>
          <w:sz w:val="24"/>
          <w:szCs w:val="24"/>
        </w:rPr>
        <w:t>As the table above illustrates, this tax relief program lowers the tax burden for individuals, and thereby alleviates the difficulty residents reported in low residual income. And it does so proportionally, benefit is higher for lower incomes for same amount of debt repayment.</w:t>
      </w:r>
      <w:r w:rsidR="00091487">
        <w:rPr>
          <w:rFonts w:cstheme="minorHAnsi"/>
          <w:color w:val="000000" w:themeColor="text1"/>
          <w:sz w:val="24"/>
          <w:szCs w:val="24"/>
        </w:rPr>
        <w:t xml:space="preserve"> </w:t>
      </w:r>
    </w:p>
    <w:p w14:paraId="0F0EECEB" w14:textId="43AE37A6" w:rsidR="00191894" w:rsidRDefault="00091487" w:rsidP="00550215">
      <w:pPr>
        <w:spacing w:before="240" w:after="240"/>
        <w:rPr>
          <w:rFonts w:cstheme="minorHAnsi"/>
          <w:color w:val="000000" w:themeColor="text1"/>
          <w:sz w:val="24"/>
          <w:szCs w:val="24"/>
        </w:rPr>
      </w:pPr>
      <w:r>
        <w:rPr>
          <w:rFonts w:cstheme="minorHAnsi"/>
          <w:color w:val="000000" w:themeColor="text1"/>
          <w:sz w:val="24"/>
          <w:szCs w:val="24"/>
        </w:rPr>
        <w:t xml:space="preserve">Depending on budget allocation, </w:t>
      </w:r>
      <w:r w:rsidR="008A217A">
        <w:rPr>
          <w:rFonts w:cstheme="minorHAnsi"/>
          <w:color w:val="000000" w:themeColor="text1"/>
          <w:sz w:val="24"/>
          <w:szCs w:val="24"/>
        </w:rPr>
        <w:t>deductions can be increased or decreased, by tailoring the factor (</w:t>
      </w:r>
      <w:r w:rsidR="00513894" w:rsidRPr="00496FEB">
        <w:rPr>
          <w:rFonts w:cstheme="minorHAnsi"/>
          <w:i/>
          <w:iCs/>
          <w:color w:val="000000" w:themeColor="text1"/>
          <w:sz w:val="24"/>
          <w:szCs w:val="24"/>
        </w:rPr>
        <w:t xml:space="preserve">1 + </w:t>
      </w:r>
      <w:r w:rsidR="008A217A" w:rsidRPr="00496FEB">
        <w:rPr>
          <w:rFonts w:cstheme="minorHAnsi"/>
          <w:i/>
          <w:iCs/>
          <w:color w:val="000000" w:themeColor="text1"/>
          <w:sz w:val="24"/>
          <w:szCs w:val="24"/>
        </w:rPr>
        <w:t>college debt repayment amount/income</w:t>
      </w:r>
      <w:r w:rsidR="00561C0F">
        <w:rPr>
          <w:rFonts w:cstheme="minorHAnsi"/>
          <w:color w:val="000000" w:themeColor="text1"/>
          <w:sz w:val="24"/>
          <w:szCs w:val="24"/>
        </w:rPr>
        <w:t xml:space="preserve"> in above table</w:t>
      </w:r>
      <w:r w:rsidR="008A217A">
        <w:rPr>
          <w:rFonts w:cstheme="minorHAnsi"/>
          <w:color w:val="000000" w:themeColor="text1"/>
          <w:sz w:val="24"/>
          <w:szCs w:val="24"/>
        </w:rPr>
        <w:t>) to income levels.</w:t>
      </w:r>
      <w:r w:rsidR="00882719">
        <w:rPr>
          <w:rFonts w:cstheme="minorHAnsi"/>
          <w:color w:val="000000" w:themeColor="text1"/>
          <w:sz w:val="24"/>
          <w:szCs w:val="24"/>
        </w:rPr>
        <w:t xml:space="preserve"> As an </w:t>
      </w:r>
      <w:r w:rsidR="00882719">
        <w:rPr>
          <w:rFonts w:cstheme="minorHAnsi"/>
          <w:color w:val="000000" w:themeColor="text1"/>
          <w:sz w:val="24"/>
          <w:szCs w:val="24"/>
        </w:rPr>
        <w:lastRenderedPageBreak/>
        <w:t xml:space="preserve">example, </w:t>
      </w:r>
      <w:r w:rsidR="00324A7F">
        <w:rPr>
          <w:rFonts w:cstheme="minorHAnsi"/>
          <w:color w:val="000000" w:themeColor="text1"/>
          <w:sz w:val="24"/>
          <w:szCs w:val="24"/>
        </w:rPr>
        <w:t xml:space="preserve">in the table below </w:t>
      </w:r>
      <w:r w:rsidR="00882719">
        <w:rPr>
          <w:rFonts w:cstheme="minorHAnsi"/>
          <w:color w:val="000000" w:themeColor="text1"/>
          <w:sz w:val="24"/>
          <w:szCs w:val="24"/>
        </w:rPr>
        <w:t>the factor used</w:t>
      </w:r>
      <w:r w:rsidR="00324A7F">
        <w:rPr>
          <w:rFonts w:cstheme="minorHAnsi"/>
          <w:color w:val="000000" w:themeColor="text1"/>
          <w:sz w:val="24"/>
          <w:szCs w:val="24"/>
        </w:rPr>
        <w:t xml:space="preserve"> </w:t>
      </w:r>
      <w:r w:rsidR="00882719">
        <w:rPr>
          <w:rFonts w:cstheme="minorHAnsi"/>
          <w:color w:val="000000" w:themeColor="text1"/>
          <w:sz w:val="24"/>
          <w:szCs w:val="24"/>
        </w:rPr>
        <w:t>is (</w:t>
      </w:r>
      <w:r w:rsidR="00882719" w:rsidRPr="00496FEB">
        <w:rPr>
          <w:rFonts w:cstheme="minorHAnsi"/>
          <w:i/>
          <w:iCs/>
          <w:color w:val="000000" w:themeColor="text1"/>
          <w:sz w:val="24"/>
          <w:szCs w:val="24"/>
        </w:rPr>
        <w:t>10 + college debt repayment amount/income</w:t>
      </w:r>
      <w:r w:rsidR="00882719">
        <w:rPr>
          <w:rFonts w:cstheme="minorHAnsi"/>
          <w:color w:val="000000" w:themeColor="text1"/>
          <w:sz w:val="24"/>
          <w:szCs w:val="24"/>
        </w:rPr>
        <w:t>) for 15k income and (</w:t>
      </w:r>
      <w:r w:rsidR="00882719" w:rsidRPr="00496FEB">
        <w:rPr>
          <w:rFonts w:cstheme="minorHAnsi"/>
          <w:i/>
          <w:iCs/>
          <w:color w:val="000000" w:themeColor="text1"/>
          <w:sz w:val="24"/>
          <w:szCs w:val="24"/>
        </w:rPr>
        <w:t>5 + college debt repayment amount/income</w:t>
      </w:r>
      <w:r w:rsidR="00882719">
        <w:rPr>
          <w:rFonts w:cstheme="minorHAnsi"/>
          <w:color w:val="000000" w:themeColor="text1"/>
          <w:sz w:val="24"/>
          <w:szCs w:val="24"/>
        </w:rPr>
        <w:t>) for 50k income.</w:t>
      </w:r>
    </w:p>
    <w:tbl>
      <w:tblPr>
        <w:tblW w:w="5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800"/>
        <w:gridCol w:w="960"/>
        <w:gridCol w:w="1400"/>
      </w:tblGrid>
      <w:tr w:rsidR="00882719" w:rsidRPr="006C26F8" w14:paraId="2798D59C" w14:textId="77777777" w:rsidTr="00213193">
        <w:trPr>
          <w:trHeight w:val="288"/>
          <w:jc w:val="center"/>
        </w:trPr>
        <w:tc>
          <w:tcPr>
            <w:tcW w:w="960" w:type="dxa"/>
            <w:shd w:val="clear" w:color="auto" w:fill="auto"/>
            <w:noWrap/>
            <w:vAlign w:val="center"/>
            <w:hideMark/>
          </w:tcPr>
          <w:p w14:paraId="7C04736F" w14:textId="77777777" w:rsidR="00882719" w:rsidRPr="006C26F8" w:rsidRDefault="00882719"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Income</w:t>
            </w:r>
          </w:p>
        </w:tc>
        <w:tc>
          <w:tcPr>
            <w:tcW w:w="1800" w:type="dxa"/>
            <w:shd w:val="clear" w:color="auto" w:fill="auto"/>
            <w:noWrap/>
            <w:vAlign w:val="center"/>
            <w:hideMark/>
          </w:tcPr>
          <w:p w14:paraId="51CD60D6" w14:textId="77777777" w:rsidR="00882719" w:rsidRPr="006C26F8" w:rsidRDefault="00882719"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Loan Amount Paid</w:t>
            </w:r>
          </w:p>
        </w:tc>
        <w:tc>
          <w:tcPr>
            <w:tcW w:w="960" w:type="dxa"/>
            <w:shd w:val="clear" w:color="auto" w:fill="auto"/>
            <w:noWrap/>
            <w:vAlign w:val="center"/>
            <w:hideMark/>
          </w:tcPr>
          <w:p w14:paraId="4F08C0CA" w14:textId="77777777" w:rsidR="00882719" w:rsidRPr="006C26F8" w:rsidRDefault="00882719"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Tax rate</w:t>
            </w:r>
          </w:p>
        </w:tc>
        <w:tc>
          <w:tcPr>
            <w:tcW w:w="1400" w:type="dxa"/>
            <w:shd w:val="clear" w:color="auto" w:fill="auto"/>
            <w:noWrap/>
            <w:vAlign w:val="center"/>
            <w:hideMark/>
          </w:tcPr>
          <w:p w14:paraId="1DD8F76D" w14:textId="77777777" w:rsidR="00882719" w:rsidRPr="006C26F8" w:rsidRDefault="00882719" w:rsidP="00213193">
            <w:pPr>
              <w:spacing w:after="0" w:line="240" w:lineRule="auto"/>
              <w:jc w:val="center"/>
              <w:rPr>
                <w:rFonts w:ascii="Calibri" w:eastAsia="Times New Roman" w:hAnsi="Calibri" w:cs="Calibri"/>
                <w:b/>
                <w:bCs/>
                <w:color w:val="000000"/>
                <w:kern w:val="0"/>
                <w:lang w:val="en-IN" w:eastAsia="en-IN"/>
                <w14:ligatures w14:val="none"/>
              </w:rPr>
            </w:pPr>
            <w:r w:rsidRPr="006C26F8">
              <w:rPr>
                <w:rFonts w:ascii="Calibri" w:eastAsia="Times New Roman" w:hAnsi="Calibri" w:cs="Calibri"/>
                <w:b/>
                <w:bCs/>
                <w:color w:val="000000"/>
                <w:kern w:val="0"/>
                <w:lang w:val="en-IN" w:eastAsia="en-IN"/>
                <w14:ligatures w14:val="none"/>
              </w:rPr>
              <w:t>Tax deduction</w:t>
            </w:r>
          </w:p>
        </w:tc>
      </w:tr>
      <w:tr w:rsidR="00882719" w:rsidRPr="006C26F8" w14:paraId="7B2A96C6" w14:textId="77777777" w:rsidTr="00213193">
        <w:trPr>
          <w:trHeight w:val="288"/>
          <w:jc w:val="center"/>
        </w:trPr>
        <w:tc>
          <w:tcPr>
            <w:tcW w:w="960" w:type="dxa"/>
            <w:shd w:val="clear" w:color="auto" w:fill="auto"/>
            <w:noWrap/>
            <w:vAlign w:val="center"/>
            <w:hideMark/>
          </w:tcPr>
          <w:p w14:paraId="2D478050"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$15,000</w:t>
            </w:r>
          </w:p>
        </w:tc>
        <w:tc>
          <w:tcPr>
            <w:tcW w:w="1800" w:type="dxa"/>
            <w:shd w:val="clear" w:color="auto" w:fill="auto"/>
            <w:noWrap/>
            <w:vAlign w:val="center"/>
            <w:hideMark/>
          </w:tcPr>
          <w:p w14:paraId="2B125135"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w:t>
            </w:r>
          </w:p>
        </w:tc>
        <w:tc>
          <w:tcPr>
            <w:tcW w:w="960" w:type="dxa"/>
            <w:shd w:val="clear" w:color="auto" w:fill="auto"/>
            <w:noWrap/>
            <w:vAlign w:val="center"/>
            <w:hideMark/>
          </w:tcPr>
          <w:p w14:paraId="78C2376A"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4DD4E38E" w14:textId="4C3255A8"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Pr>
                <w:rFonts w:ascii="Calibri" w:eastAsia="Times New Roman" w:hAnsi="Calibri" w:cs="Calibri"/>
                <w:color w:val="000000"/>
                <w:kern w:val="0"/>
                <w:lang w:val="en-IN" w:eastAsia="en-IN"/>
                <w14:ligatures w14:val="none"/>
              </w:rPr>
              <w:t>150.5</w:t>
            </w:r>
          </w:p>
        </w:tc>
      </w:tr>
      <w:tr w:rsidR="00882719" w:rsidRPr="006C26F8" w14:paraId="3A075E0C" w14:textId="77777777" w:rsidTr="00213193">
        <w:trPr>
          <w:trHeight w:val="288"/>
          <w:jc w:val="center"/>
        </w:trPr>
        <w:tc>
          <w:tcPr>
            <w:tcW w:w="960" w:type="dxa"/>
            <w:shd w:val="clear" w:color="auto" w:fill="auto"/>
            <w:noWrap/>
            <w:vAlign w:val="center"/>
            <w:hideMark/>
          </w:tcPr>
          <w:p w14:paraId="2BE7221E"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$50,000</w:t>
            </w:r>
          </w:p>
        </w:tc>
        <w:tc>
          <w:tcPr>
            <w:tcW w:w="1800" w:type="dxa"/>
            <w:shd w:val="clear" w:color="auto" w:fill="auto"/>
            <w:noWrap/>
            <w:vAlign w:val="center"/>
            <w:hideMark/>
          </w:tcPr>
          <w:p w14:paraId="5D1499DC"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w:t>
            </w:r>
          </w:p>
        </w:tc>
        <w:tc>
          <w:tcPr>
            <w:tcW w:w="960" w:type="dxa"/>
            <w:shd w:val="clear" w:color="auto" w:fill="auto"/>
            <w:noWrap/>
            <w:vAlign w:val="center"/>
            <w:hideMark/>
          </w:tcPr>
          <w:p w14:paraId="7A5F7944"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3BBC1892" w14:textId="02819AB3"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Pr>
                <w:rFonts w:ascii="Calibri" w:eastAsia="Times New Roman" w:hAnsi="Calibri" w:cs="Calibri"/>
                <w:color w:val="000000"/>
                <w:kern w:val="0"/>
                <w:lang w:val="en-IN" w:eastAsia="en-IN"/>
                <w14:ligatures w14:val="none"/>
              </w:rPr>
              <w:t>75.15</w:t>
            </w:r>
          </w:p>
        </w:tc>
      </w:tr>
      <w:tr w:rsidR="00882719" w:rsidRPr="006C26F8" w14:paraId="257FE364" w14:textId="77777777" w:rsidTr="00213193">
        <w:trPr>
          <w:trHeight w:val="288"/>
          <w:jc w:val="center"/>
        </w:trPr>
        <w:tc>
          <w:tcPr>
            <w:tcW w:w="960" w:type="dxa"/>
            <w:shd w:val="clear" w:color="auto" w:fill="auto"/>
            <w:noWrap/>
            <w:vAlign w:val="center"/>
            <w:hideMark/>
          </w:tcPr>
          <w:p w14:paraId="47AFD75D"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$15,000</w:t>
            </w:r>
          </w:p>
        </w:tc>
        <w:tc>
          <w:tcPr>
            <w:tcW w:w="1800" w:type="dxa"/>
            <w:shd w:val="clear" w:color="auto" w:fill="auto"/>
            <w:noWrap/>
            <w:vAlign w:val="center"/>
            <w:hideMark/>
          </w:tcPr>
          <w:p w14:paraId="3FE5DEEE"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w:t>
            </w:r>
          </w:p>
        </w:tc>
        <w:tc>
          <w:tcPr>
            <w:tcW w:w="960" w:type="dxa"/>
            <w:shd w:val="clear" w:color="auto" w:fill="auto"/>
            <w:noWrap/>
            <w:vAlign w:val="center"/>
            <w:hideMark/>
          </w:tcPr>
          <w:p w14:paraId="70A6299F"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3197BECF" w14:textId="75B5A113" w:rsidR="00882719" w:rsidRPr="006C26F8" w:rsidRDefault="00882719" w:rsidP="00882719">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Pr>
                <w:rFonts w:ascii="Calibri" w:eastAsia="Times New Roman" w:hAnsi="Calibri" w:cs="Calibri"/>
                <w:color w:val="000000"/>
                <w:kern w:val="0"/>
                <w:lang w:val="en-IN" w:eastAsia="en-IN"/>
                <w14:ligatures w14:val="none"/>
              </w:rPr>
              <w:t>454.5</w:t>
            </w:r>
          </w:p>
        </w:tc>
      </w:tr>
      <w:tr w:rsidR="00882719" w:rsidRPr="006C26F8" w14:paraId="7EF89764" w14:textId="77777777" w:rsidTr="00213193">
        <w:trPr>
          <w:trHeight w:val="288"/>
          <w:jc w:val="center"/>
        </w:trPr>
        <w:tc>
          <w:tcPr>
            <w:tcW w:w="960" w:type="dxa"/>
            <w:shd w:val="clear" w:color="auto" w:fill="auto"/>
            <w:noWrap/>
            <w:vAlign w:val="center"/>
            <w:hideMark/>
          </w:tcPr>
          <w:p w14:paraId="36434527"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$50,000</w:t>
            </w:r>
          </w:p>
        </w:tc>
        <w:tc>
          <w:tcPr>
            <w:tcW w:w="1800" w:type="dxa"/>
            <w:shd w:val="clear" w:color="auto" w:fill="auto"/>
            <w:noWrap/>
            <w:vAlign w:val="center"/>
            <w:hideMark/>
          </w:tcPr>
          <w:p w14:paraId="4DC0AA21"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$1,500</w:t>
            </w:r>
          </w:p>
        </w:tc>
        <w:tc>
          <w:tcPr>
            <w:tcW w:w="960" w:type="dxa"/>
            <w:shd w:val="clear" w:color="auto" w:fill="auto"/>
            <w:noWrap/>
            <w:vAlign w:val="center"/>
            <w:hideMark/>
          </w:tcPr>
          <w:p w14:paraId="734BA055" w14:textId="77777777"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3%</w:t>
            </w:r>
          </w:p>
        </w:tc>
        <w:tc>
          <w:tcPr>
            <w:tcW w:w="1400" w:type="dxa"/>
            <w:shd w:val="clear" w:color="auto" w:fill="auto"/>
            <w:noWrap/>
            <w:vAlign w:val="center"/>
            <w:hideMark/>
          </w:tcPr>
          <w:p w14:paraId="3752CFBF" w14:textId="63F7FAB5" w:rsidR="00882719" w:rsidRPr="006C26F8" w:rsidRDefault="00882719" w:rsidP="00213193">
            <w:pPr>
              <w:spacing w:after="0" w:line="240" w:lineRule="auto"/>
              <w:jc w:val="center"/>
              <w:rPr>
                <w:rFonts w:ascii="Calibri" w:eastAsia="Times New Roman" w:hAnsi="Calibri" w:cs="Calibri"/>
                <w:color w:val="000000"/>
                <w:kern w:val="0"/>
                <w:lang w:val="en-IN" w:eastAsia="en-IN"/>
                <w14:ligatures w14:val="none"/>
              </w:rPr>
            </w:pPr>
            <w:r w:rsidRPr="006C26F8">
              <w:rPr>
                <w:rFonts w:ascii="Calibri" w:eastAsia="Times New Roman" w:hAnsi="Calibri" w:cs="Calibri"/>
                <w:color w:val="000000"/>
                <w:kern w:val="0"/>
                <w:lang w:val="en-IN" w:eastAsia="en-IN"/>
                <w14:ligatures w14:val="none"/>
              </w:rPr>
              <w:t>$</w:t>
            </w:r>
            <w:r>
              <w:rPr>
                <w:rFonts w:ascii="Calibri" w:eastAsia="Times New Roman" w:hAnsi="Calibri" w:cs="Calibri"/>
                <w:color w:val="000000"/>
                <w:kern w:val="0"/>
                <w:lang w:val="en-IN" w:eastAsia="en-IN"/>
                <w14:ligatures w14:val="none"/>
              </w:rPr>
              <w:t>226.35</w:t>
            </w:r>
          </w:p>
        </w:tc>
      </w:tr>
    </w:tbl>
    <w:p w14:paraId="01243A59" w14:textId="66F53436" w:rsidR="00FB5BBA" w:rsidRPr="00654E38" w:rsidRDefault="00FB5BBA" w:rsidP="00FB5BBA">
      <w:pPr>
        <w:jc w:val="center"/>
        <w:rPr>
          <w:rFonts w:cstheme="minorHAnsi"/>
          <w:color w:val="808080" w:themeColor="background1" w:themeShade="80"/>
          <w:sz w:val="20"/>
          <w:szCs w:val="20"/>
        </w:rPr>
      </w:pPr>
      <w:r w:rsidRPr="00654E38">
        <w:rPr>
          <w:rFonts w:cstheme="minorHAnsi"/>
          <w:color w:val="808080" w:themeColor="background1" w:themeShade="80"/>
          <w:sz w:val="20"/>
          <w:szCs w:val="20"/>
        </w:rPr>
        <w:t xml:space="preserve">Table </w:t>
      </w:r>
      <w:r w:rsidRPr="00654E38">
        <w:rPr>
          <w:rFonts w:cstheme="minorHAnsi"/>
          <w:color w:val="808080" w:themeColor="background1" w:themeShade="80"/>
          <w:sz w:val="20"/>
          <w:szCs w:val="20"/>
        </w:rPr>
        <w:t>3</w:t>
      </w:r>
      <w:r w:rsidRPr="00654E38">
        <w:rPr>
          <w:rFonts w:cstheme="minorHAnsi"/>
          <w:color w:val="808080" w:themeColor="background1" w:themeShade="80"/>
          <w:sz w:val="20"/>
          <w:szCs w:val="20"/>
        </w:rPr>
        <w:t xml:space="preserve"> - Tax deduction = college debt repayment amount * state tax rate* (1</w:t>
      </w:r>
      <w:r w:rsidRPr="00654E38">
        <w:rPr>
          <w:rFonts w:cstheme="minorHAnsi"/>
          <w:color w:val="808080" w:themeColor="background1" w:themeShade="80"/>
          <w:sz w:val="20"/>
          <w:szCs w:val="20"/>
        </w:rPr>
        <w:t>0</w:t>
      </w:r>
      <w:r w:rsidRPr="00654E38">
        <w:rPr>
          <w:rFonts w:cstheme="minorHAnsi"/>
          <w:color w:val="808080" w:themeColor="background1" w:themeShade="80"/>
          <w:sz w:val="20"/>
          <w:szCs w:val="20"/>
        </w:rPr>
        <w:t xml:space="preserve"> + college debt repayment amount/income)</w:t>
      </w:r>
      <w:r w:rsidRPr="00654E38">
        <w:rPr>
          <w:rFonts w:cstheme="minorHAnsi"/>
          <w:color w:val="808080" w:themeColor="background1" w:themeShade="80"/>
          <w:sz w:val="20"/>
          <w:szCs w:val="20"/>
        </w:rPr>
        <w:t xml:space="preserve"> for 15k income. And </w:t>
      </w:r>
      <w:r w:rsidRPr="00654E38">
        <w:rPr>
          <w:rFonts w:cstheme="minorHAnsi"/>
          <w:color w:val="808080" w:themeColor="background1" w:themeShade="80"/>
          <w:sz w:val="20"/>
          <w:szCs w:val="20"/>
        </w:rPr>
        <w:t>Tax deduction = college debt repayment amount * state tax rate* (</w:t>
      </w:r>
      <w:r w:rsidRPr="00654E38">
        <w:rPr>
          <w:rFonts w:cstheme="minorHAnsi"/>
          <w:color w:val="808080" w:themeColor="background1" w:themeShade="80"/>
          <w:sz w:val="20"/>
          <w:szCs w:val="20"/>
        </w:rPr>
        <w:t>5</w:t>
      </w:r>
      <w:r w:rsidRPr="00654E38">
        <w:rPr>
          <w:rFonts w:cstheme="minorHAnsi"/>
          <w:color w:val="808080" w:themeColor="background1" w:themeShade="80"/>
          <w:sz w:val="20"/>
          <w:szCs w:val="20"/>
        </w:rPr>
        <w:t xml:space="preserve"> + college debt repayment amount/income) for </w:t>
      </w:r>
      <w:r w:rsidRPr="00654E38">
        <w:rPr>
          <w:rFonts w:cstheme="minorHAnsi"/>
          <w:color w:val="808080" w:themeColor="background1" w:themeShade="80"/>
          <w:sz w:val="20"/>
          <w:szCs w:val="20"/>
        </w:rPr>
        <w:t>50</w:t>
      </w:r>
      <w:r w:rsidRPr="00654E38">
        <w:rPr>
          <w:rFonts w:cstheme="minorHAnsi"/>
          <w:color w:val="808080" w:themeColor="background1" w:themeShade="80"/>
          <w:sz w:val="20"/>
          <w:szCs w:val="20"/>
        </w:rPr>
        <w:t>k income</w:t>
      </w:r>
      <w:r w:rsidRPr="00654E38">
        <w:rPr>
          <w:rFonts w:cstheme="minorHAnsi"/>
          <w:color w:val="808080" w:themeColor="background1" w:themeShade="80"/>
          <w:sz w:val="20"/>
          <w:szCs w:val="20"/>
        </w:rPr>
        <w:t>.</w:t>
      </w:r>
    </w:p>
    <w:p w14:paraId="30E27DE4" w14:textId="0E3338A1" w:rsidR="00882719" w:rsidRDefault="00324A7F" w:rsidP="00570AFE">
      <w:pPr>
        <w:spacing w:before="240"/>
        <w:rPr>
          <w:rFonts w:cstheme="minorHAnsi"/>
          <w:color w:val="000000" w:themeColor="text1"/>
          <w:sz w:val="24"/>
          <w:szCs w:val="24"/>
        </w:rPr>
      </w:pPr>
      <w:r>
        <w:rPr>
          <w:rFonts w:cstheme="minorHAnsi"/>
          <w:color w:val="000000" w:themeColor="text1"/>
          <w:sz w:val="24"/>
          <w:szCs w:val="24"/>
        </w:rPr>
        <w:t>The choice of the factor and corresponding deduction would determine the extent of tax relief individuals get from the program. If the tax benefit is too high, the program might incentivize debt repayment over other needs</w:t>
      </w:r>
      <w:r w:rsidR="00EC46C3">
        <w:rPr>
          <w:rFonts w:cstheme="minorHAnsi"/>
          <w:color w:val="000000" w:themeColor="text1"/>
          <w:sz w:val="24"/>
          <w:szCs w:val="24"/>
        </w:rPr>
        <w:t xml:space="preserve">, which in the short run might come at the expense of education, nutrition, and health, and would </w:t>
      </w:r>
      <w:r w:rsidR="00803AED">
        <w:rPr>
          <w:rFonts w:cstheme="minorHAnsi"/>
          <w:color w:val="000000" w:themeColor="text1"/>
          <w:sz w:val="24"/>
          <w:szCs w:val="24"/>
        </w:rPr>
        <w:t xml:space="preserve">have </w:t>
      </w:r>
      <w:r w:rsidR="00EC46C3">
        <w:rPr>
          <w:rFonts w:cstheme="minorHAnsi"/>
          <w:color w:val="000000" w:themeColor="text1"/>
          <w:sz w:val="24"/>
          <w:szCs w:val="24"/>
        </w:rPr>
        <w:t>unintended long-term effect on well-being</w:t>
      </w:r>
      <w:r>
        <w:rPr>
          <w:rFonts w:cstheme="minorHAnsi"/>
          <w:color w:val="000000" w:themeColor="text1"/>
          <w:sz w:val="24"/>
          <w:szCs w:val="24"/>
        </w:rPr>
        <w:t>; too low and the program might not be effective in easing the expense burden and increasing residual income.</w:t>
      </w:r>
    </w:p>
    <w:p w14:paraId="7A0ED40F" w14:textId="77777777" w:rsidR="007D0100" w:rsidRPr="007D0100" w:rsidRDefault="00EB04E6" w:rsidP="007D0100">
      <w:pPr>
        <w:pStyle w:val="ListParagraph"/>
        <w:numPr>
          <w:ilvl w:val="0"/>
          <w:numId w:val="8"/>
        </w:numPr>
        <w:spacing w:before="360" w:after="240"/>
        <w:rPr>
          <w:rFonts w:cstheme="minorHAnsi"/>
          <w:color w:val="000000" w:themeColor="text1"/>
          <w:sz w:val="24"/>
          <w:szCs w:val="24"/>
          <w:u w:val="single"/>
        </w:rPr>
      </w:pPr>
      <w:r w:rsidRPr="00A75EBB">
        <w:rPr>
          <w:rFonts w:cstheme="minorHAnsi"/>
          <w:color w:val="000000" w:themeColor="text1"/>
          <w:sz w:val="24"/>
          <w:szCs w:val="24"/>
        </w:rPr>
        <w:t>Income</w:t>
      </w:r>
      <w:r w:rsidR="00762345" w:rsidRPr="00A75EBB">
        <w:rPr>
          <w:rFonts w:cstheme="minorHAnsi"/>
          <w:color w:val="000000" w:themeColor="text1"/>
          <w:sz w:val="24"/>
          <w:szCs w:val="24"/>
        </w:rPr>
        <w:t xml:space="preserve"> </w:t>
      </w:r>
      <w:r w:rsidRPr="00A75EBB">
        <w:rPr>
          <w:rFonts w:cstheme="minorHAnsi"/>
          <w:color w:val="000000" w:themeColor="text1"/>
          <w:sz w:val="24"/>
          <w:szCs w:val="24"/>
        </w:rPr>
        <w:t>Based Repayment</w:t>
      </w:r>
      <w:r w:rsidR="00B23CCB" w:rsidRPr="00B23CCB">
        <w:rPr>
          <w:rFonts w:cstheme="minorHAnsi"/>
          <w:color w:val="000000" w:themeColor="text1"/>
          <w:sz w:val="24"/>
          <w:szCs w:val="24"/>
          <w:vertAlign w:val="superscript"/>
        </w:rPr>
        <w:t>4,6</w:t>
      </w:r>
    </w:p>
    <w:p w14:paraId="7259F7DD" w14:textId="3705E7DF" w:rsidR="00331960" w:rsidRPr="007D0100" w:rsidRDefault="00496FEB" w:rsidP="007D0100">
      <w:pPr>
        <w:spacing w:after="120"/>
        <w:rPr>
          <w:rFonts w:cstheme="minorHAnsi"/>
          <w:color w:val="000000" w:themeColor="text1"/>
          <w:sz w:val="24"/>
          <w:szCs w:val="24"/>
          <w:u w:val="single"/>
        </w:rPr>
      </w:pPr>
      <w:r w:rsidRPr="007D0100">
        <w:rPr>
          <w:rFonts w:cstheme="minorHAnsi"/>
          <w:color w:val="000000" w:themeColor="text1"/>
          <w:sz w:val="24"/>
          <w:szCs w:val="24"/>
        </w:rPr>
        <w:t xml:space="preserve">Loan assistance programs that aim at loan forgiveness </w:t>
      </w:r>
      <w:r w:rsidR="006B2086" w:rsidRPr="007D0100">
        <w:rPr>
          <w:rFonts w:cstheme="minorHAnsi"/>
          <w:color w:val="000000" w:themeColor="text1"/>
          <w:sz w:val="24"/>
          <w:szCs w:val="24"/>
        </w:rPr>
        <w:t>alleviate</w:t>
      </w:r>
      <w:r w:rsidRPr="007D0100">
        <w:rPr>
          <w:rFonts w:cstheme="minorHAnsi"/>
          <w:color w:val="000000" w:themeColor="text1"/>
          <w:sz w:val="24"/>
          <w:szCs w:val="24"/>
        </w:rPr>
        <w:t xml:space="preserve"> ‘cumulative’ high debt</w:t>
      </w:r>
      <w:r w:rsidR="006B2086" w:rsidRPr="007D0100">
        <w:rPr>
          <w:rFonts w:cstheme="minorHAnsi"/>
          <w:color w:val="000000" w:themeColor="text1"/>
          <w:sz w:val="24"/>
          <w:szCs w:val="24"/>
        </w:rPr>
        <w:t xml:space="preserve"> burden</w:t>
      </w:r>
      <w:r w:rsidRPr="007D0100">
        <w:rPr>
          <w:rFonts w:cstheme="minorHAnsi"/>
          <w:color w:val="000000" w:themeColor="text1"/>
          <w:sz w:val="24"/>
          <w:szCs w:val="24"/>
        </w:rPr>
        <w:t xml:space="preserve"> </w:t>
      </w:r>
      <w:r w:rsidR="00E320F3" w:rsidRPr="007D0100">
        <w:rPr>
          <w:rFonts w:cstheme="minorHAnsi"/>
          <w:color w:val="000000" w:themeColor="text1"/>
          <w:sz w:val="24"/>
          <w:szCs w:val="24"/>
        </w:rPr>
        <w:t>over individual’s lifetime</w:t>
      </w:r>
      <w:r w:rsidRPr="007D0100">
        <w:rPr>
          <w:rFonts w:cstheme="minorHAnsi"/>
          <w:color w:val="000000" w:themeColor="text1"/>
          <w:sz w:val="24"/>
          <w:szCs w:val="24"/>
        </w:rPr>
        <w:t xml:space="preserve">. </w:t>
      </w:r>
      <w:r w:rsidR="006B2086" w:rsidRPr="007D0100">
        <w:rPr>
          <w:rFonts w:cstheme="minorHAnsi"/>
          <w:color w:val="000000" w:themeColor="text1"/>
          <w:sz w:val="24"/>
          <w:szCs w:val="24"/>
        </w:rPr>
        <w:t xml:space="preserve">As the residents </w:t>
      </w:r>
      <w:r w:rsidRPr="007D0100">
        <w:rPr>
          <w:rFonts w:cstheme="minorHAnsi"/>
          <w:color w:val="000000" w:themeColor="text1"/>
          <w:sz w:val="24"/>
          <w:szCs w:val="24"/>
        </w:rPr>
        <w:t xml:space="preserve">reported low income and high expenses </w:t>
      </w:r>
      <w:r w:rsidR="003E4DDD">
        <w:rPr>
          <w:rFonts w:cstheme="minorHAnsi"/>
          <w:color w:val="000000" w:themeColor="text1"/>
          <w:sz w:val="24"/>
          <w:szCs w:val="24"/>
        </w:rPr>
        <w:t>that make</w:t>
      </w:r>
      <w:r w:rsidRPr="007D0100">
        <w:rPr>
          <w:rFonts w:cstheme="minorHAnsi"/>
          <w:color w:val="000000" w:themeColor="text1"/>
          <w:sz w:val="24"/>
          <w:szCs w:val="24"/>
        </w:rPr>
        <w:t xml:space="preserve"> monthly debt repayment difficult, aid assistance program that </w:t>
      </w:r>
      <w:r w:rsidR="00E320F3" w:rsidRPr="007D0100">
        <w:rPr>
          <w:rFonts w:cstheme="minorHAnsi"/>
          <w:color w:val="000000" w:themeColor="text1"/>
          <w:sz w:val="24"/>
          <w:szCs w:val="24"/>
        </w:rPr>
        <w:t>address ‘monthly</w:t>
      </w:r>
      <w:r w:rsidR="0030019E">
        <w:rPr>
          <w:rFonts w:cstheme="minorHAnsi"/>
          <w:color w:val="000000" w:themeColor="text1"/>
          <w:sz w:val="24"/>
          <w:szCs w:val="24"/>
        </w:rPr>
        <w:t xml:space="preserve"> </w:t>
      </w:r>
      <w:r w:rsidR="00E320F3" w:rsidRPr="007D0100">
        <w:rPr>
          <w:rFonts w:cstheme="minorHAnsi"/>
          <w:color w:val="000000" w:themeColor="text1"/>
          <w:sz w:val="24"/>
          <w:szCs w:val="24"/>
        </w:rPr>
        <w:t>debt burden</w:t>
      </w:r>
      <w:r w:rsidR="0030019E">
        <w:rPr>
          <w:rFonts w:cstheme="minorHAnsi"/>
          <w:color w:val="000000" w:themeColor="text1"/>
          <w:sz w:val="24"/>
          <w:szCs w:val="24"/>
        </w:rPr>
        <w:t>’</w:t>
      </w:r>
      <w:r w:rsidR="008564AC" w:rsidRPr="007D0100">
        <w:rPr>
          <w:rFonts w:cstheme="minorHAnsi"/>
          <w:color w:val="000000" w:themeColor="text1"/>
          <w:sz w:val="24"/>
          <w:szCs w:val="24"/>
        </w:rPr>
        <w:t xml:space="preserve"> </w:t>
      </w:r>
      <w:r w:rsidR="00B45B20" w:rsidRPr="007D0100">
        <w:rPr>
          <w:rFonts w:cstheme="minorHAnsi"/>
          <w:color w:val="000000" w:themeColor="text1"/>
          <w:sz w:val="24"/>
          <w:szCs w:val="24"/>
        </w:rPr>
        <w:t xml:space="preserve">would be </w:t>
      </w:r>
      <w:r w:rsidR="007D0100">
        <w:rPr>
          <w:rFonts w:cstheme="minorHAnsi"/>
          <w:color w:val="000000" w:themeColor="text1"/>
          <w:sz w:val="24"/>
          <w:szCs w:val="24"/>
        </w:rPr>
        <w:t xml:space="preserve">more </w:t>
      </w:r>
      <w:r w:rsidR="00B45B20" w:rsidRPr="007D0100">
        <w:rPr>
          <w:rFonts w:cstheme="minorHAnsi"/>
          <w:color w:val="000000" w:themeColor="text1"/>
          <w:sz w:val="24"/>
          <w:szCs w:val="24"/>
        </w:rPr>
        <w:t>effective</w:t>
      </w:r>
      <w:r w:rsidR="007D0100">
        <w:rPr>
          <w:rFonts w:cstheme="minorHAnsi"/>
          <w:color w:val="000000" w:themeColor="text1"/>
          <w:sz w:val="24"/>
          <w:szCs w:val="24"/>
        </w:rPr>
        <w:t xml:space="preserve"> here</w:t>
      </w:r>
      <w:r w:rsidR="00E320F3" w:rsidRPr="007D0100">
        <w:rPr>
          <w:rFonts w:cstheme="minorHAnsi"/>
          <w:color w:val="000000" w:themeColor="text1"/>
          <w:sz w:val="24"/>
          <w:szCs w:val="24"/>
        </w:rPr>
        <w:t>. I</w:t>
      </w:r>
      <w:r w:rsidR="00331960" w:rsidRPr="007D0100">
        <w:rPr>
          <w:rFonts w:cstheme="minorHAnsi"/>
          <w:color w:val="000000" w:themeColor="text1"/>
          <w:sz w:val="24"/>
          <w:szCs w:val="24"/>
        </w:rPr>
        <w:t xml:space="preserve">ncome </w:t>
      </w:r>
      <w:r w:rsidR="00E320F3" w:rsidRPr="007D0100">
        <w:rPr>
          <w:rFonts w:cstheme="minorHAnsi"/>
          <w:color w:val="000000" w:themeColor="text1"/>
          <w:sz w:val="24"/>
          <w:szCs w:val="24"/>
        </w:rPr>
        <w:t>based</w:t>
      </w:r>
      <w:r w:rsidR="00331960" w:rsidRPr="007D0100">
        <w:rPr>
          <w:rFonts w:cstheme="minorHAnsi"/>
          <w:color w:val="000000" w:themeColor="text1"/>
          <w:sz w:val="24"/>
          <w:szCs w:val="24"/>
        </w:rPr>
        <w:t xml:space="preserve"> repayment plans can ensure that payments towards college debt aren’t a strain on the household resources and needs.</w:t>
      </w:r>
    </w:p>
    <w:p w14:paraId="4B417C69" w14:textId="2F075233" w:rsidR="008564AC" w:rsidRDefault="008564AC" w:rsidP="0030019E">
      <w:pPr>
        <w:spacing w:after="120"/>
        <w:rPr>
          <w:rFonts w:cstheme="minorHAnsi"/>
          <w:color w:val="000000" w:themeColor="text1"/>
          <w:sz w:val="24"/>
          <w:szCs w:val="24"/>
        </w:rPr>
      </w:pPr>
      <w:r>
        <w:rPr>
          <w:rFonts w:cstheme="minorHAnsi"/>
          <w:color w:val="000000" w:themeColor="text1"/>
          <w:sz w:val="24"/>
          <w:szCs w:val="24"/>
        </w:rPr>
        <w:t xml:space="preserve">Residual income (or discretionary income) is part of the income that is left after necessary payments have been made (rent, utilities, food, health, medicine, transport, loans). </w:t>
      </w:r>
      <w:r w:rsidR="00B23CCB">
        <w:rPr>
          <w:rFonts w:cstheme="minorHAnsi"/>
          <w:color w:val="000000" w:themeColor="text1"/>
          <w:sz w:val="24"/>
          <w:szCs w:val="24"/>
        </w:rPr>
        <w:t xml:space="preserve">Income based repayment plans can alleviate the stress caused by high college debt by </w:t>
      </w:r>
      <w:r w:rsidR="00EF3978">
        <w:rPr>
          <w:rFonts w:cstheme="minorHAnsi"/>
          <w:color w:val="000000" w:themeColor="text1"/>
          <w:sz w:val="24"/>
          <w:szCs w:val="24"/>
        </w:rPr>
        <w:t>allowing</w:t>
      </w:r>
      <w:r w:rsidR="00B23CCB">
        <w:rPr>
          <w:rFonts w:cstheme="minorHAnsi"/>
          <w:color w:val="000000" w:themeColor="text1"/>
          <w:sz w:val="24"/>
          <w:szCs w:val="24"/>
        </w:rPr>
        <w:t xml:space="preserve"> month repayments to</w:t>
      </w:r>
      <w:r w:rsidR="00EF3978">
        <w:rPr>
          <w:rFonts w:cstheme="minorHAnsi"/>
          <w:color w:val="000000" w:themeColor="text1"/>
          <w:sz w:val="24"/>
          <w:szCs w:val="24"/>
        </w:rPr>
        <w:t xml:space="preserve"> be flexible and adjusted to</w:t>
      </w:r>
      <w:r w:rsidR="00B23CCB">
        <w:rPr>
          <w:rFonts w:cstheme="minorHAnsi"/>
          <w:color w:val="000000" w:themeColor="text1"/>
          <w:sz w:val="24"/>
          <w:szCs w:val="24"/>
        </w:rPr>
        <w:t xml:space="preserve"> discretionary income</w:t>
      </w:r>
      <w:r w:rsidR="00EF3978">
        <w:rPr>
          <w:rFonts w:cstheme="minorHAnsi"/>
          <w:color w:val="000000" w:themeColor="text1"/>
          <w:sz w:val="24"/>
          <w:szCs w:val="24"/>
        </w:rPr>
        <w:t xml:space="preserve"> available</w:t>
      </w:r>
      <w:r w:rsidR="00B23CCB">
        <w:rPr>
          <w:rFonts w:cstheme="minorHAnsi"/>
          <w:color w:val="000000" w:themeColor="text1"/>
          <w:sz w:val="24"/>
          <w:szCs w:val="24"/>
        </w:rPr>
        <w:t>.</w:t>
      </w:r>
    </w:p>
    <w:p w14:paraId="158BA80A" w14:textId="6B189ACF" w:rsidR="000A7C52" w:rsidRDefault="00BA1129" w:rsidP="0030019E">
      <w:pPr>
        <w:spacing w:after="120"/>
        <w:rPr>
          <w:rFonts w:cstheme="minorHAnsi"/>
          <w:color w:val="000000" w:themeColor="text1"/>
          <w:sz w:val="24"/>
          <w:szCs w:val="24"/>
        </w:rPr>
      </w:pPr>
      <w:r w:rsidRPr="00BA1129">
        <w:rPr>
          <w:rFonts w:cstheme="minorHAnsi"/>
          <w:color w:val="000000" w:themeColor="text1"/>
          <w:sz w:val="24"/>
          <w:szCs w:val="24"/>
        </w:rPr>
        <w:t xml:space="preserve">The </w:t>
      </w:r>
      <w:r>
        <w:rPr>
          <w:rFonts w:cstheme="minorHAnsi"/>
          <w:color w:val="000000" w:themeColor="text1"/>
          <w:sz w:val="24"/>
          <w:szCs w:val="24"/>
        </w:rPr>
        <w:t>Federal Poverty Line (FPL)</w:t>
      </w:r>
      <w:r w:rsidRPr="00BA1129">
        <w:rPr>
          <w:rFonts w:cstheme="minorHAnsi"/>
          <w:color w:val="000000" w:themeColor="text1"/>
          <w:sz w:val="24"/>
          <w:szCs w:val="24"/>
        </w:rPr>
        <w:t xml:space="preserve"> is the minimum income that a family requires for food, clothing, transportation, shelter, and other necessities.</w:t>
      </w:r>
      <w:r>
        <w:rPr>
          <w:rFonts w:cstheme="minorHAnsi"/>
          <w:color w:val="000000" w:themeColor="text1"/>
          <w:sz w:val="24"/>
          <w:szCs w:val="24"/>
          <w:vertAlign w:val="superscript"/>
        </w:rPr>
        <w:t>8</w:t>
      </w:r>
      <w:r w:rsidR="00475633">
        <w:rPr>
          <w:rFonts w:cstheme="minorHAnsi"/>
          <w:color w:val="000000" w:themeColor="text1"/>
          <w:sz w:val="24"/>
          <w:szCs w:val="24"/>
          <w:vertAlign w:val="superscript"/>
        </w:rPr>
        <w:t>,7</w:t>
      </w:r>
      <w:r w:rsidR="00F81ED9">
        <w:rPr>
          <w:rFonts w:cstheme="minorHAnsi"/>
          <w:color w:val="000000" w:themeColor="text1"/>
          <w:sz w:val="24"/>
          <w:szCs w:val="24"/>
        </w:rPr>
        <w:t xml:space="preserve"> </w:t>
      </w:r>
      <w:r w:rsidR="000A7C52">
        <w:rPr>
          <w:rFonts w:cstheme="minorHAnsi"/>
          <w:color w:val="000000" w:themeColor="text1"/>
          <w:sz w:val="24"/>
          <w:szCs w:val="24"/>
        </w:rPr>
        <w:t xml:space="preserve">The table below shows FPL defined </w:t>
      </w:r>
    </w:p>
    <w:tbl>
      <w:tblPr>
        <w:tblW w:w="5035" w:type="dxa"/>
        <w:jc w:val="center"/>
        <w:tblLook w:val="04A0" w:firstRow="1" w:lastRow="0" w:firstColumn="1" w:lastColumn="0" w:noHBand="0" w:noVBand="1"/>
      </w:tblPr>
      <w:tblGrid>
        <w:gridCol w:w="1541"/>
        <w:gridCol w:w="2127"/>
        <w:gridCol w:w="1367"/>
      </w:tblGrid>
      <w:tr w:rsidR="009718D6" w:rsidRPr="009718D6" w14:paraId="7FFBF2D0" w14:textId="77777777" w:rsidTr="009718D6">
        <w:trPr>
          <w:trHeight w:val="288"/>
          <w:jc w:val="center"/>
        </w:trPr>
        <w:tc>
          <w:tcPr>
            <w:tcW w:w="15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A686ED" w14:textId="77777777" w:rsidR="009718D6" w:rsidRPr="009718D6" w:rsidRDefault="009718D6" w:rsidP="009718D6">
            <w:pPr>
              <w:spacing w:after="0" w:line="240" w:lineRule="auto"/>
              <w:jc w:val="center"/>
              <w:rPr>
                <w:rFonts w:ascii="Calibri" w:eastAsia="Times New Roman" w:hAnsi="Calibri" w:cs="Calibri"/>
                <w:b/>
                <w:bCs/>
                <w:color w:val="262626"/>
                <w:kern w:val="0"/>
                <w:sz w:val="20"/>
                <w:szCs w:val="20"/>
                <w:lang w:val="en-IN" w:eastAsia="en-IN"/>
                <w14:ligatures w14:val="none"/>
              </w:rPr>
            </w:pPr>
            <w:r w:rsidRPr="009718D6">
              <w:rPr>
                <w:rFonts w:ascii="Calibri" w:eastAsia="Times New Roman" w:hAnsi="Calibri" w:cs="Calibri"/>
                <w:b/>
                <w:bCs/>
                <w:color w:val="262626"/>
                <w:kern w:val="0"/>
                <w:sz w:val="20"/>
                <w:szCs w:val="20"/>
                <w:lang w:val="en-IN" w:eastAsia="en-IN"/>
                <w14:ligatures w14:val="none"/>
              </w:rPr>
              <w:t>Family size</w:t>
            </w:r>
          </w:p>
        </w:tc>
        <w:tc>
          <w:tcPr>
            <w:tcW w:w="2127" w:type="dxa"/>
            <w:tcBorders>
              <w:top w:val="single" w:sz="4" w:space="0" w:color="auto"/>
              <w:left w:val="nil"/>
              <w:bottom w:val="single" w:sz="4" w:space="0" w:color="auto"/>
              <w:right w:val="single" w:sz="4" w:space="0" w:color="auto"/>
            </w:tcBorders>
            <w:shd w:val="clear" w:color="auto" w:fill="auto"/>
            <w:vAlign w:val="center"/>
            <w:hideMark/>
          </w:tcPr>
          <w:p w14:paraId="27931D52" w14:textId="77777777" w:rsidR="009718D6" w:rsidRPr="009718D6" w:rsidRDefault="009718D6" w:rsidP="009718D6">
            <w:pPr>
              <w:spacing w:after="0" w:line="240" w:lineRule="auto"/>
              <w:jc w:val="center"/>
              <w:rPr>
                <w:rFonts w:ascii="Calibri" w:eastAsia="Times New Roman" w:hAnsi="Calibri" w:cs="Calibri"/>
                <w:b/>
                <w:bCs/>
                <w:color w:val="262626"/>
                <w:kern w:val="0"/>
                <w:sz w:val="20"/>
                <w:szCs w:val="20"/>
                <w:lang w:val="en-IN" w:eastAsia="en-IN"/>
                <w14:ligatures w14:val="none"/>
              </w:rPr>
            </w:pPr>
            <w:r w:rsidRPr="009718D6">
              <w:rPr>
                <w:rFonts w:ascii="Calibri" w:eastAsia="Times New Roman" w:hAnsi="Calibri" w:cs="Calibri"/>
                <w:b/>
                <w:bCs/>
                <w:color w:val="262626"/>
                <w:kern w:val="0"/>
                <w:sz w:val="20"/>
                <w:szCs w:val="20"/>
                <w:lang w:val="en-IN" w:eastAsia="en-IN"/>
                <w14:ligatures w14:val="none"/>
              </w:rPr>
              <w:t>2024 FPL Income</w:t>
            </w:r>
          </w:p>
        </w:tc>
        <w:tc>
          <w:tcPr>
            <w:tcW w:w="1367" w:type="dxa"/>
            <w:tcBorders>
              <w:top w:val="single" w:sz="4" w:space="0" w:color="auto"/>
              <w:left w:val="nil"/>
              <w:bottom w:val="single" w:sz="4" w:space="0" w:color="auto"/>
              <w:right w:val="single" w:sz="4" w:space="0" w:color="auto"/>
            </w:tcBorders>
            <w:shd w:val="clear" w:color="auto" w:fill="auto"/>
            <w:noWrap/>
            <w:vAlign w:val="center"/>
            <w:hideMark/>
          </w:tcPr>
          <w:p w14:paraId="51D8A9EE" w14:textId="77777777" w:rsidR="009718D6" w:rsidRPr="009718D6" w:rsidRDefault="009718D6" w:rsidP="009718D6">
            <w:pPr>
              <w:spacing w:after="0" w:line="240" w:lineRule="auto"/>
              <w:jc w:val="center"/>
              <w:rPr>
                <w:rFonts w:ascii="Calibri" w:eastAsia="Times New Roman" w:hAnsi="Calibri" w:cs="Calibri"/>
                <w:b/>
                <w:bCs/>
                <w:color w:val="000000"/>
                <w:kern w:val="0"/>
                <w:lang w:val="en-IN" w:eastAsia="en-IN"/>
                <w14:ligatures w14:val="none"/>
              </w:rPr>
            </w:pPr>
            <w:r w:rsidRPr="009718D6">
              <w:rPr>
                <w:rFonts w:ascii="Calibri" w:eastAsia="Times New Roman" w:hAnsi="Calibri" w:cs="Calibri"/>
                <w:b/>
                <w:bCs/>
                <w:color w:val="000000"/>
                <w:kern w:val="0"/>
                <w:lang w:val="en-IN" w:eastAsia="en-IN"/>
                <w14:ligatures w14:val="none"/>
              </w:rPr>
              <w:t>200% FPL</w:t>
            </w:r>
          </w:p>
        </w:tc>
      </w:tr>
      <w:tr w:rsidR="009718D6" w:rsidRPr="009718D6" w14:paraId="380FE330"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7F9F1037"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individuals</w:t>
            </w:r>
          </w:p>
        </w:tc>
        <w:tc>
          <w:tcPr>
            <w:tcW w:w="2127" w:type="dxa"/>
            <w:tcBorders>
              <w:top w:val="nil"/>
              <w:left w:val="nil"/>
              <w:bottom w:val="single" w:sz="4" w:space="0" w:color="auto"/>
              <w:right w:val="single" w:sz="4" w:space="0" w:color="auto"/>
            </w:tcBorders>
            <w:shd w:val="clear" w:color="auto" w:fill="auto"/>
            <w:vAlign w:val="center"/>
            <w:hideMark/>
          </w:tcPr>
          <w:p w14:paraId="143E1B86"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$15,060 </w:t>
            </w:r>
          </w:p>
        </w:tc>
        <w:tc>
          <w:tcPr>
            <w:tcW w:w="1367" w:type="dxa"/>
            <w:tcBorders>
              <w:top w:val="nil"/>
              <w:left w:val="nil"/>
              <w:bottom w:val="single" w:sz="4" w:space="0" w:color="auto"/>
              <w:right w:val="single" w:sz="4" w:space="0" w:color="auto"/>
            </w:tcBorders>
            <w:shd w:val="clear" w:color="auto" w:fill="auto"/>
            <w:noWrap/>
            <w:vAlign w:val="center"/>
            <w:hideMark/>
          </w:tcPr>
          <w:p w14:paraId="2DB29BCD"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$30,120 </w:t>
            </w:r>
          </w:p>
        </w:tc>
      </w:tr>
      <w:tr w:rsidR="009718D6" w:rsidRPr="009718D6" w14:paraId="40A7793D"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548B6880"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2</w:t>
            </w:r>
          </w:p>
        </w:tc>
        <w:tc>
          <w:tcPr>
            <w:tcW w:w="2127" w:type="dxa"/>
            <w:tcBorders>
              <w:top w:val="nil"/>
              <w:left w:val="nil"/>
              <w:bottom w:val="single" w:sz="4" w:space="0" w:color="auto"/>
              <w:right w:val="single" w:sz="4" w:space="0" w:color="auto"/>
            </w:tcBorders>
            <w:shd w:val="clear" w:color="auto" w:fill="auto"/>
            <w:vAlign w:val="center"/>
            <w:hideMark/>
          </w:tcPr>
          <w:p w14:paraId="0334DBF5"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$20,440 </w:t>
            </w:r>
          </w:p>
        </w:tc>
        <w:tc>
          <w:tcPr>
            <w:tcW w:w="1367" w:type="dxa"/>
            <w:tcBorders>
              <w:top w:val="nil"/>
              <w:left w:val="nil"/>
              <w:bottom w:val="single" w:sz="4" w:space="0" w:color="auto"/>
              <w:right w:val="single" w:sz="4" w:space="0" w:color="auto"/>
            </w:tcBorders>
            <w:shd w:val="clear" w:color="auto" w:fill="auto"/>
            <w:noWrap/>
            <w:vAlign w:val="center"/>
            <w:hideMark/>
          </w:tcPr>
          <w:p w14:paraId="1DE6F73C"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$40,880 </w:t>
            </w:r>
          </w:p>
        </w:tc>
      </w:tr>
      <w:tr w:rsidR="009718D6" w:rsidRPr="009718D6" w14:paraId="708C76CD"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73E2EBBA"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3</w:t>
            </w:r>
          </w:p>
        </w:tc>
        <w:tc>
          <w:tcPr>
            <w:tcW w:w="2127" w:type="dxa"/>
            <w:tcBorders>
              <w:top w:val="nil"/>
              <w:left w:val="nil"/>
              <w:bottom w:val="single" w:sz="4" w:space="0" w:color="auto"/>
              <w:right w:val="single" w:sz="4" w:space="0" w:color="auto"/>
            </w:tcBorders>
            <w:shd w:val="clear" w:color="auto" w:fill="auto"/>
            <w:vAlign w:val="center"/>
            <w:hideMark/>
          </w:tcPr>
          <w:p w14:paraId="637A4537"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$25,820 </w:t>
            </w:r>
          </w:p>
        </w:tc>
        <w:tc>
          <w:tcPr>
            <w:tcW w:w="1367" w:type="dxa"/>
            <w:tcBorders>
              <w:top w:val="nil"/>
              <w:left w:val="nil"/>
              <w:bottom w:val="single" w:sz="4" w:space="0" w:color="auto"/>
              <w:right w:val="single" w:sz="4" w:space="0" w:color="auto"/>
            </w:tcBorders>
            <w:shd w:val="clear" w:color="auto" w:fill="auto"/>
            <w:noWrap/>
            <w:vAlign w:val="center"/>
            <w:hideMark/>
          </w:tcPr>
          <w:p w14:paraId="64BE388D"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$51,640 </w:t>
            </w:r>
          </w:p>
        </w:tc>
      </w:tr>
      <w:tr w:rsidR="009718D6" w:rsidRPr="009718D6" w14:paraId="2A4743AA"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57B680CB"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4</w:t>
            </w:r>
          </w:p>
        </w:tc>
        <w:tc>
          <w:tcPr>
            <w:tcW w:w="2127" w:type="dxa"/>
            <w:tcBorders>
              <w:top w:val="nil"/>
              <w:left w:val="nil"/>
              <w:bottom w:val="single" w:sz="4" w:space="0" w:color="auto"/>
              <w:right w:val="single" w:sz="4" w:space="0" w:color="auto"/>
            </w:tcBorders>
            <w:shd w:val="clear" w:color="auto" w:fill="auto"/>
            <w:vAlign w:val="center"/>
            <w:hideMark/>
          </w:tcPr>
          <w:p w14:paraId="0F77E25C"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$31,200 </w:t>
            </w:r>
          </w:p>
        </w:tc>
        <w:tc>
          <w:tcPr>
            <w:tcW w:w="1367" w:type="dxa"/>
            <w:tcBorders>
              <w:top w:val="nil"/>
              <w:left w:val="nil"/>
              <w:bottom w:val="single" w:sz="4" w:space="0" w:color="auto"/>
              <w:right w:val="single" w:sz="4" w:space="0" w:color="auto"/>
            </w:tcBorders>
            <w:shd w:val="clear" w:color="auto" w:fill="auto"/>
            <w:noWrap/>
            <w:vAlign w:val="center"/>
            <w:hideMark/>
          </w:tcPr>
          <w:p w14:paraId="0533AB82"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$62,400 </w:t>
            </w:r>
          </w:p>
        </w:tc>
      </w:tr>
      <w:tr w:rsidR="009718D6" w:rsidRPr="009718D6" w14:paraId="4D1D6F5B"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0AFB9565"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5</w:t>
            </w:r>
          </w:p>
        </w:tc>
        <w:tc>
          <w:tcPr>
            <w:tcW w:w="2127" w:type="dxa"/>
            <w:tcBorders>
              <w:top w:val="nil"/>
              <w:left w:val="nil"/>
              <w:bottom w:val="single" w:sz="4" w:space="0" w:color="auto"/>
              <w:right w:val="single" w:sz="4" w:space="0" w:color="auto"/>
            </w:tcBorders>
            <w:shd w:val="clear" w:color="auto" w:fill="auto"/>
            <w:vAlign w:val="center"/>
            <w:hideMark/>
          </w:tcPr>
          <w:p w14:paraId="709F05DA"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$36,580 </w:t>
            </w:r>
          </w:p>
        </w:tc>
        <w:tc>
          <w:tcPr>
            <w:tcW w:w="1367" w:type="dxa"/>
            <w:tcBorders>
              <w:top w:val="nil"/>
              <w:left w:val="nil"/>
              <w:bottom w:val="single" w:sz="4" w:space="0" w:color="auto"/>
              <w:right w:val="single" w:sz="4" w:space="0" w:color="auto"/>
            </w:tcBorders>
            <w:shd w:val="clear" w:color="auto" w:fill="auto"/>
            <w:noWrap/>
            <w:vAlign w:val="center"/>
            <w:hideMark/>
          </w:tcPr>
          <w:p w14:paraId="1FB064F3"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$73,160 </w:t>
            </w:r>
          </w:p>
        </w:tc>
      </w:tr>
      <w:tr w:rsidR="009718D6" w:rsidRPr="009718D6" w14:paraId="4AAAC867"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7D45CEEC"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6</w:t>
            </w:r>
          </w:p>
        </w:tc>
        <w:tc>
          <w:tcPr>
            <w:tcW w:w="2127" w:type="dxa"/>
            <w:tcBorders>
              <w:top w:val="nil"/>
              <w:left w:val="nil"/>
              <w:bottom w:val="single" w:sz="4" w:space="0" w:color="auto"/>
              <w:right w:val="single" w:sz="4" w:space="0" w:color="auto"/>
            </w:tcBorders>
            <w:shd w:val="clear" w:color="auto" w:fill="auto"/>
            <w:vAlign w:val="center"/>
            <w:hideMark/>
          </w:tcPr>
          <w:p w14:paraId="7A201DE8"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$41,960 </w:t>
            </w:r>
          </w:p>
        </w:tc>
        <w:tc>
          <w:tcPr>
            <w:tcW w:w="1367" w:type="dxa"/>
            <w:tcBorders>
              <w:top w:val="nil"/>
              <w:left w:val="nil"/>
              <w:bottom w:val="single" w:sz="4" w:space="0" w:color="auto"/>
              <w:right w:val="single" w:sz="4" w:space="0" w:color="auto"/>
            </w:tcBorders>
            <w:shd w:val="clear" w:color="auto" w:fill="auto"/>
            <w:noWrap/>
            <w:vAlign w:val="center"/>
            <w:hideMark/>
          </w:tcPr>
          <w:p w14:paraId="3D2835F5"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$83,920 </w:t>
            </w:r>
          </w:p>
        </w:tc>
      </w:tr>
      <w:tr w:rsidR="009718D6" w:rsidRPr="009718D6" w14:paraId="740D878C"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14D6ED70"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7</w:t>
            </w:r>
          </w:p>
        </w:tc>
        <w:tc>
          <w:tcPr>
            <w:tcW w:w="2127" w:type="dxa"/>
            <w:tcBorders>
              <w:top w:val="nil"/>
              <w:left w:val="nil"/>
              <w:bottom w:val="single" w:sz="4" w:space="0" w:color="auto"/>
              <w:right w:val="single" w:sz="4" w:space="0" w:color="auto"/>
            </w:tcBorders>
            <w:shd w:val="clear" w:color="auto" w:fill="auto"/>
            <w:vAlign w:val="center"/>
            <w:hideMark/>
          </w:tcPr>
          <w:p w14:paraId="145FA93F"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$47,340 </w:t>
            </w:r>
          </w:p>
        </w:tc>
        <w:tc>
          <w:tcPr>
            <w:tcW w:w="1367" w:type="dxa"/>
            <w:tcBorders>
              <w:top w:val="nil"/>
              <w:left w:val="nil"/>
              <w:bottom w:val="single" w:sz="4" w:space="0" w:color="auto"/>
              <w:right w:val="single" w:sz="4" w:space="0" w:color="auto"/>
            </w:tcBorders>
            <w:shd w:val="clear" w:color="auto" w:fill="auto"/>
            <w:noWrap/>
            <w:vAlign w:val="center"/>
            <w:hideMark/>
          </w:tcPr>
          <w:p w14:paraId="34EC9B45"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$94,680 </w:t>
            </w:r>
          </w:p>
        </w:tc>
      </w:tr>
      <w:tr w:rsidR="009718D6" w:rsidRPr="009718D6" w14:paraId="22E5E2BE" w14:textId="77777777" w:rsidTr="009718D6">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hideMark/>
          </w:tcPr>
          <w:p w14:paraId="4615EBC3"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For a family of 8</w:t>
            </w:r>
          </w:p>
        </w:tc>
        <w:tc>
          <w:tcPr>
            <w:tcW w:w="2127" w:type="dxa"/>
            <w:tcBorders>
              <w:top w:val="nil"/>
              <w:left w:val="nil"/>
              <w:bottom w:val="single" w:sz="4" w:space="0" w:color="auto"/>
              <w:right w:val="single" w:sz="4" w:space="0" w:color="auto"/>
            </w:tcBorders>
            <w:shd w:val="clear" w:color="auto" w:fill="auto"/>
            <w:vAlign w:val="center"/>
            <w:hideMark/>
          </w:tcPr>
          <w:p w14:paraId="520272E0" w14:textId="77777777" w:rsidR="009718D6" w:rsidRPr="009718D6" w:rsidRDefault="009718D6" w:rsidP="009718D6">
            <w:pPr>
              <w:spacing w:after="0" w:line="240" w:lineRule="auto"/>
              <w:jc w:val="center"/>
              <w:rPr>
                <w:rFonts w:ascii="Calibri" w:eastAsia="Times New Roman" w:hAnsi="Calibri" w:cs="Calibri"/>
                <w:color w:val="262626"/>
                <w:kern w:val="0"/>
                <w:sz w:val="20"/>
                <w:szCs w:val="20"/>
                <w:lang w:val="en-IN" w:eastAsia="en-IN"/>
                <w14:ligatures w14:val="none"/>
              </w:rPr>
            </w:pPr>
            <w:r w:rsidRPr="009718D6">
              <w:rPr>
                <w:rFonts w:ascii="Calibri" w:eastAsia="Times New Roman" w:hAnsi="Calibri" w:cs="Calibri"/>
                <w:color w:val="262626"/>
                <w:kern w:val="0"/>
                <w:sz w:val="20"/>
                <w:szCs w:val="20"/>
                <w:lang w:val="en-IN" w:eastAsia="en-IN"/>
                <w14:ligatures w14:val="none"/>
              </w:rPr>
              <w:t xml:space="preserve">$52,720 </w:t>
            </w:r>
          </w:p>
        </w:tc>
        <w:tc>
          <w:tcPr>
            <w:tcW w:w="1367" w:type="dxa"/>
            <w:tcBorders>
              <w:top w:val="nil"/>
              <w:left w:val="nil"/>
              <w:bottom w:val="single" w:sz="4" w:space="0" w:color="auto"/>
              <w:right w:val="single" w:sz="4" w:space="0" w:color="auto"/>
            </w:tcBorders>
            <w:shd w:val="clear" w:color="auto" w:fill="auto"/>
            <w:noWrap/>
            <w:vAlign w:val="center"/>
            <w:hideMark/>
          </w:tcPr>
          <w:p w14:paraId="42FDEFD0" w14:textId="77777777" w:rsidR="009718D6" w:rsidRPr="009718D6" w:rsidRDefault="009718D6" w:rsidP="009718D6">
            <w:pPr>
              <w:spacing w:after="0" w:line="240" w:lineRule="auto"/>
              <w:jc w:val="center"/>
              <w:rPr>
                <w:rFonts w:ascii="Calibri" w:eastAsia="Times New Roman" w:hAnsi="Calibri" w:cs="Calibri"/>
                <w:color w:val="000000"/>
                <w:kern w:val="0"/>
                <w:lang w:val="en-IN" w:eastAsia="en-IN"/>
                <w14:ligatures w14:val="none"/>
              </w:rPr>
            </w:pPr>
            <w:r w:rsidRPr="009718D6">
              <w:rPr>
                <w:rFonts w:ascii="Calibri" w:eastAsia="Times New Roman" w:hAnsi="Calibri" w:cs="Calibri"/>
                <w:color w:val="000000"/>
                <w:kern w:val="0"/>
                <w:lang w:val="en-IN" w:eastAsia="en-IN"/>
                <w14:ligatures w14:val="none"/>
              </w:rPr>
              <w:t xml:space="preserve">$105,440 </w:t>
            </w:r>
          </w:p>
        </w:tc>
      </w:tr>
    </w:tbl>
    <w:p w14:paraId="73C7655B" w14:textId="1249FA7F" w:rsidR="000A7C52" w:rsidRDefault="000A7C52" w:rsidP="007B4331">
      <w:pPr>
        <w:spacing w:after="120"/>
        <w:jc w:val="center"/>
        <w:rPr>
          <w:rFonts w:cstheme="minorHAnsi"/>
          <w:color w:val="000000" w:themeColor="text1"/>
          <w:sz w:val="24"/>
          <w:szCs w:val="24"/>
        </w:rPr>
      </w:pPr>
      <w:r w:rsidRPr="00654E38">
        <w:rPr>
          <w:rFonts w:cstheme="minorHAnsi"/>
          <w:color w:val="808080" w:themeColor="background1" w:themeShade="80"/>
          <w:sz w:val="20"/>
          <w:szCs w:val="20"/>
        </w:rPr>
        <w:t xml:space="preserve">Table </w:t>
      </w:r>
      <w:r w:rsidR="007B4331">
        <w:rPr>
          <w:rFonts w:cstheme="minorHAnsi"/>
          <w:color w:val="808080" w:themeColor="background1" w:themeShade="80"/>
          <w:sz w:val="20"/>
          <w:szCs w:val="20"/>
        </w:rPr>
        <w:t>4</w:t>
      </w:r>
      <w:r w:rsidRPr="00654E38">
        <w:rPr>
          <w:rFonts w:cstheme="minorHAnsi"/>
          <w:color w:val="808080" w:themeColor="background1" w:themeShade="80"/>
          <w:sz w:val="20"/>
          <w:szCs w:val="20"/>
        </w:rPr>
        <w:t xml:space="preserve"> </w:t>
      </w:r>
      <w:r w:rsidR="007B4331">
        <w:rPr>
          <w:rFonts w:cstheme="minorHAnsi"/>
          <w:color w:val="808080" w:themeColor="background1" w:themeShade="80"/>
          <w:sz w:val="20"/>
          <w:szCs w:val="20"/>
        </w:rPr>
        <w:t>–</w:t>
      </w:r>
      <w:r w:rsidRPr="00654E38">
        <w:rPr>
          <w:rFonts w:cstheme="minorHAnsi"/>
          <w:color w:val="808080" w:themeColor="background1" w:themeShade="80"/>
          <w:sz w:val="20"/>
          <w:szCs w:val="20"/>
        </w:rPr>
        <w:t xml:space="preserve"> </w:t>
      </w:r>
      <w:r w:rsidR="007B4331">
        <w:rPr>
          <w:rFonts w:cstheme="minorHAnsi"/>
          <w:color w:val="808080" w:themeColor="background1" w:themeShade="80"/>
          <w:sz w:val="20"/>
          <w:szCs w:val="20"/>
        </w:rPr>
        <w:t>Federal poverty line per household size</w:t>
      </w:r>
    </w:p>
    <w:p w14:paraId="2FA7B4A6" w14:textId="454AA9B6" w:rsidR="000A7C52" w:rsidRDefault="000A7C52" w:rsidP="0030019E">
      <w:pPr>
        <w:spacing w:after="120"/>
        <w:rPr>
          <w:rFonts w:cstheme="minorHAnsi"/>
          <w:color w:val="000000" w:themeColor="text1"/>
          <w:sz w:val="24"/>
          <w:szCs w:val="24"/>
        </w:rPr>
      </w:pPr>
      <w:r>
        <w:rPr>
          <w:rFonts w:cstheme="minorHAnsi"/>
          <w:color w:val="000000" w:themeColor="text1"/>
          <w:sz w:val="24"/>
          <w:szCs w:val="24"/>
        </w:rPr>
        <w:lastRenderedPageBreak/>
        <w:t>basis household size.</w:t>
      </w:r>
      <w:r w:rsidR="007B4331">
        <w:rPr>
          <w:rFonts w:cstheme="minorHAnsi"/>
          <w:color w:val="000000" w:themeColor="text1"/>
          <w:sz w:val="24"/>
          <w:szCs w:val="24"/>
        </w:rPr>
        <w:t xml:space="preserve"> The following section uses ‘households’</w:t>
      </w:r>
      <w:r>
        <w:rPr>
          <w:rFonts w:cstheme="minorHAnsi"/>
          <w:color w:val="000000" w:themeColor="text1"/>
          <w:sz w:val="24"/>
          <w:szCs w:val="24"/>
        </w:rPr>
        <w:t xml:space="preserve"> </w:t>
      </w:r>
      <w:r w:rsidR="007B4331">
        <w:rPr>
          <w:rFonts w:cstheme="minorHAnsi"/>
          <w:color w:val="000000" w:themeColor="text1"/>
          <w:sz w:val="24"/>
          <w:szCs w:val="24"/>
        </w:rPr>
        <w:t>and ‘individuals’ interchangeably</w:t>
      </w:r>
      <w:r w:rsidR="005F2CF5">
        <w:rPr>
          <w:rFonts w:cstheme="minorHAnsi"/>
          <w:color w:val="000000" w:themeColor="text1"/>
          <w:sz w:val="24"/>
          <w:szCs w:val="24"/>
        </w:rPr>
        <w:t>.</w:t>
      </w:r>
    </w:p>
    <w:p w14:paraId="39C00EB9" w14:textId="25A7C119" w:rsidR="0030019E" w:rsidRDefault="00A801F1" w:rsidP="0030019E">
      <w:pPr>
        <w:spacing w:after="120"/>
        <w:rPr>
          <w:rFonts w:cstheme="minorHAnsi"/>
          <w:color w:val="000000" w:themeColor="text1"/>
          <w:sz w:val="24"/>
          <w:szCs w:val="24"/>
        </w:rPr>
      </w:pPr>
      <w:r>
        <w:rPr>
          <w:rFonts w:cstheme="minorHAnsi"/>
          <w:color w:val="000000" w:themeColor="text1"/>
          <w:sz w:val="24"/>
          <w:szCs w:val="24"/>
        </w:rPr>
        <w:t xml:space="preserve">Under the Income Based Repayment (IBR) program, </w:t>
      </w:r>
      <w:r w:rsidR="000A7C52">
        <w:rPr>
          <w:rFonts w:cstheme="minorHAnsi"/>
          <w:color w:val="000000" w:themeColor="text1"/>
          <w:sz w:val="24"/>
          <w:szCs w:val="24"/>
        </w:rPr>
        <w:t>households</w:t>
      </w:r>
      <w:r w:rsidR="00F81ED9">
        <w:rPr>
          <w:rFonts w:cstheme="minorHAnsi"/>
          <w:color w:val="000000" w:themeColor="text1"/>
          <w:sz w:val="24"/>
          <w:szCs w:val="24"/>
        </w:rPr>
        <w:t xml:space="preserve"> with income</w:t>
      </w:r>
      <w:r>
        <w:rPr>
          <w:rFonts w:cstheme="minorHAnsi"/>
          <w:color w:val="000000" w:themeColor="text1"/>
          <w:sz w:val="24"/>
          <w:szCs w:val="24"/>
        </w:rPr>
        <w:t xml:space="preserve"> above </w:t>
      </w:r>
      <w:r w:rsidR="00F81ED9">
        <w:rPr>
          <w:rFonts w:cstheme="minorHAnsi"/>
          <w:color w:val="000000" w:themeColor="text1"/>
          <w:sz w:val="24"/>
          <w:szCs w:val="24"/>
        </w:rPr>
        <w:t>200% of FPL</w:t>
      </w:r>
      <w:r>
        <w:rPr>
          <w:rFonts w:cstheme="minorHAnsi"/>
          <w:color w:val="000000" w:themeColor="text1"/>
          <w:sz w:val="24"/>
          <w:szCs w:val="24"/>
        </w:rPr>
        <w:t>, can choose</w:t>
      </w:r>
      <w:r w:rsidR="00EA1EAC">
        <w:rPr>
          <w:rFonts w:cstheme="minorHAnsi"/>
          <w:color w:val="000000" w:themeColor="text1"/>
          <w:sz w:val="24"/>
          <w:szCs w:val="24"/>
        </w:rPr>
        <w:t xml:space="preserve"> monthly</w:t>
      </w:r>
      <w:r>
        <w:rPr>
          <w:rFonts w:cstheme="minorHAnsi"/>
          <w:color w:val="000000" w:themeColor="text1"/>
          <w:sz w:val="24"/>
          <w:szCs w:val="24"/>
        </w:rPr>
        <w:t xml:space="preserve"> repayment </w:t>
      </w:r>
      <w:r w:rsidR="00EA1EAC">
        <w:rPr>
          <w:rFonts w:cstheme="minorHAnsi"/>
          <w:color w:val="000000" w:themeColor="text1"/>
          <w:sz w:val="24"/>
          <w:szCs w:val="24"/>
        </w:rPr>
        <w:t xml:space="preserve">amounts which are </w:t>
      </w:r>
      <w:r w:rsidR="00B61A82">
        <w:rPr>
          <w:rFonts w:cstheme="minorHAnsi"/>
          <w:color w:val="000000" w:themeColor="text1"/>
          <w:sz w:val="24"/>
          <w:szCs w:val="24"/>
        </w:rPr>
        <w:t xml:space="preserve">over </w:t>
      </w:r>
      <w:r w:rsidR="005C7F08">
        <w:rPr>
          <w:rFonts w:cstheme="minorHAnsi"/>
          <w:color w:val="000000" w:themeColor="text1"/>
          <w:sz w:val="24"/>
          <w:szCs w:val="24"/>
        </w:rPr>
        <w:t>5</w:t>
      </w:r>
      <w:r>
        <w:rPr>
          <w:rFonts w:cstheme="minorHAnsi"/>
          <w:color w:val="000000" w:themeColor="text1"/>
          <w:sz w:val="24"/>
          <w:szCs w:val="24"/>
        </w:rPr>
        <w:t xml:space="preserve">% of their </w:t>
      </w:r>
      <w:r w:rsidR="005C7F08">
        <w:rPr>
          <w:rFonts w:cstheme="minorHAnsi"/>
          <w:color w:val="000000" w:themeColor="text1"/>
          <w:sz w:val="24"/>
          <w:szCs w:val="24"/>
        </w:rPr>
        <w:t>income</w:t>
      </w:r>
      <w:r>
        <w:rPr>
          <w:rFonts w:cstheme="minorHAnsi"/>
          <w:color w:val="000000" w:themeColor="text1"/>
          <w:sz w:val="24"/>
          <w:szCs w:val="24"/>
        </w:rPr>
        <w:t>.</w:t>
      </w:r>
      <w:r w:rsidR="00F81ED9">
        <w:rPr>
          <w:rFonts w:cstheme="minorHAnsi"/>
          <w:color w:val="000000" w:themeColor="text1"/>
          <w:sz w:val="24"/>
          <w:szCs w:val="24"/>
        </w:rPr>
        <w:t xml:space="preserve"> The proportion is up to </w:t>
      </w:r>
      <w:r w:rsidR="000A7C52">
        <w:rPr>
          <w:rFonts w:cstheme="minorHAnsi"/>
          <w:color w:val="000000" w:themeColor="text1"/>
          <w:sz w:val="24"/>
          <w:szCs w:val="24"/>
        </w:rPr>
        <w:t>household</w:t>
      </w:r>
      <w:r w:rsidR="00F81ED9">
        <w:rPr>
          <w:rFonts w:cstheme="minorHAnsi"/>
          <w:color w:val="000000" w:themeColor="text1"/>
          <w:sz w:val="24"/>
          <w:szCs w:val="24"/>
        </w:rPr>
        <w:t>’s discretion, and is fixed at the start of the program. The proportion can be increased or decreased anytime upon request.</w:t>
      </w:r>
      <w:r w:rsidR="00FB5BBA">
        <w:rPr>
          <w:rFonts w:cstheme="minorHAnsi"/>
          <w:color w:val="000000" w:themeColor="text1"/>
          <w:sz w:val="24"/>
          <w:szCs w:val="24"/>
        </w:rPr>
        <w:t xml:space="preserve"> </w:t>
      </w:r>
      <w:r w:rsidR="000A7C52">
        <w:rPr>
          <w:rFonts w:cstheme="minorHAnsi"/>
          <w:color w:val="000000" w:themeColor="text1"/>
          <w:sz w:val="24"/>
          <w:szCs w:val="24"/>
        </w:rPr>
        <w:t>Households</w:t>
      </w:r>
      <w:r w:rsidR="00FB5BBA">
        <w:rPr>
          <w:rFonts w:cstheme="minorHAnsi"/>
          <w:color w:val="000000" w:themeColor="text1"/>
          <w:sz w:val="24"/>
          <w:szCs w:val="24"/>
        </w:rPr>
        <w:t xml:space="preserve"> for whom the repayment period is over 35 years with the </w:t>
      </w:r>
      <w:r w:rsidR="00553C62">
        <w:rPr>
          <w:rFonts w:cstheme="minorHAnsi"/>
          <w:color w:val="000000" w:themeColor="text1"/>
          <w:sz w:val="24"/>
          <w:szCs w:val="24"/>
        </w:rPr>
        <w:t>current monthly payment plan</w:t>
      </w:r>
      <w:r w:rsidR="001A08AE">
        <w:rPr>
          <w:rFonts w:cstheme="minorHAnsi"/>
          <w:color w:val="000000" w:themeColor="text1"/>
          <w:sz w:val="24"/>
          <w:szCs w:val="24"/>
        </w:rPr>
        <w:t xml:space="preserve"> </w:t>
      </w:r>
      <w:r w:rsidR="00553C62">
        <w:rPr>
          <w:rFonts w:cstheme="minorHAnsi"/>
          <w:color w:val="000000" w:themeColor="text1"/>
          <w:sz w:val="24"/>
          <w:szCs w:val="24"/>
        </w:rPr>
        <w:t xml:space="preserve">would be considered separately to identify room to increase monthly payment, and a </w:t>
      </w:r>
      <w:r w:rsidR="0030019E">
        <w:rPr>
          <w:rFonts w:cstheme="minorHAnsi"/>
          <w:color w:val="000000" w:themeColor="text1"/>
          <w:sz w:val="24"/>
          <w:szCs w:val="24"/>
        </w:rPr>
        <w:t>stricter repayment criterion</w:t>
      </w:r>
      <w:r w:rsidR="00553C62">
        <w:rPr>
          <w:rFonts w:cstheme="minorHAnsi"/>
          <w:color w:val="000000" w:themeColor="text1"/>
          <w:sz w:val="24"/>
          <w:szCs w:val="24"/>
        </w:rPr>
        <w:t xml:space="preserve"> to qualify for loan forgiveness at the end of 35 years. </w:t>
      </w:r>
      <w:r w:rsidR="00F81ED9">
        <w:rPr>
          <w:rFonts w:cstheme="minorHAnsi"/>
          <w:color w:val="000000" w:themeColor="text1"/>
          <w:sz w:val="24"/>
          <w:szCs w:val="24"/>
        </w:rPr>
        <w:t xml:space="preserve"> All residents of the state are eligible to participate in the program, though loans outside the state will have to be reconsolidated with the state.</w:t>
      </w:r>
      <w:r w:rsidR="008F635E">
        <w:rPr>
          <w:rFonts w:cstheme="minorHAnsi"/>
          <w:color w:val="000000" w:themeColor="text1"/>
          <w:sz w:val="24"/>
          <w:szCs w:val="24"/>
        </w:rPr>
        <w:t xml:space="preserve"> </w:t>
      </w:r>
      <w:r w:rsidR="00A85587">
        <w:rPr>
          <w:rFonts w:cstheme="minorHAnsi"/>
          <w:color w:val="000000" w:themeColor="text1"/>
          <w:sz w:val="24"/>
          <w:szCs w:val="24"/>
        </w:rPr>
        <w:t>Residency would be defined in terms of those working in the state</w:t>
      </w:r>
      <w:r w:rsidR="008F635E">
        <w:rPr>
          <w:rFonts w:cstheme="minorHAnsi"/>
          <w:color w:val="000000" w:themeColor="text1"/>
          <w:sz w:val="24"/>
          <w:szCs w:val="24"/>
        </w:rPr>
        <w:t xml:space="preserve">. Also eligible are </w:t>
      </w:r>
      <w:r w:rsidR="00A85587">
        <w:rPr>
          <w:rFonts w:cstheme="minorHAnsi"/>
          <w:color w:val="000000" w:themeColor="text1"/>
          <w:sz w:val="24"/>
          <w:szCs w:val="24"/>
        </w:rPr>
        <w:t>those who had taken state-loans to finance their education.</w:t>
      </w:r>
    </w:p>
    <w:p w14:paraId="23067D3E" w14:textId="540D5F28" w:rsidR="00F16B04" w:rsidRDefault="000A7C52" w:rsidP="0030019E">
      <w:pPr>
        <w:spacing w:after="120"/>
        <w:rPr>
          <w:rFonts w:cstheme="minorHAnsi"/>
          <w:color w:val="000000" w:themeColor="text1"/>
          <w:sz w:val="24"/>
          <w:szCs w:val="24"/>
        </w:rPr>
      </w:pPr>
      <w:r>
        <w:rPr>
          <w:rFonts w:cstheme="minorHAnsi"/>
          <w:color w:val="000000" w:themeColor="text1"/>
          <w:sz w:val="24"/>
          <w:szCs w:val="24"/>
        </w:rPr>
        <w:t>Households</w:t>
      </w:r>
      <w:r w:rsidR="00F81ED9">
        <w:rPr>
          <w:rFonts w:cstheme="minorHAnsi"/>
          <w:color w:val="000000" w:themeColor="text1"/>
          <w:sz w:val="24"/>
          <w:szCs w:val="24"/>
        </w:rPr>
        <w:t xml:space="preserve"> with income below 200% FPL would have $0 repayment </w:t>
      </w:r>
      <w:r w:rsidR="001A08AE">
        <w:rPr>
          <w:rFonts w:cstheme="minorHAnsi"/>
          <w:color w:val="000000" w:themeColor="text1"/>
          <w:sz w:val="24"/>
          <w:szCs w:val="24"/>
        </w:rPr>
        <w:t>requirement</w:t>
      </w:r>
      <w:r w:rsidR="00F81ED9">
        <w:rPr>
          <w:rFonts w:cstheme="minorHAnsi"/>
          <w:color w:val="000000" w:themeColor="text1"/>
          <w:sz w:val="24"/>
          <w:szCs w:val="24"/>
        </w:rPr>
        <w:t xml:space="preserve"> every month.</w:t>
      </w:r>
      <w:r w:rsidR="00A85587">
        <w:rPr>
          <w:rFonts w:cstheme="minorHAnsi"/>
          <w:color w:val="000000" w:themeColor="text1"/>
          <w:sz w:val="24"/>
          <w:szCs w:val="24"/>
        </w:rPr>
        <w:t xml:space="preserve"> If at any point, income falls below 200% FPL, </w:t>
      </w:r>
      <w:r w:rsidR="006712A1">
        <w:rPr>
          <w:rFonts w:cstheme="minorHAnsi"/>
          <w:color w:val="000000" w:themeColor="text1"/>
          <w:sz w:val="24"/>
          <w:szCs w:val="24"/>
        </w:rPr>
        <w:t xml:space="preserve">individuals can report </w:t>
      </w:r>
      <w:r w:rsidR="00EA1EAC">
        <w:rPr>
          <w:rFonts w:cstheme="minorHAnsi"/>
          <w:color w:val="000000" w:themeColor="text1"/>
          <w:sz w:val="24"/>
          <w:szCs w:val="24"/>
        </w:rPr>
        <w:t>the change</w:t>
      </w:r>
      <w:r w:rsidR="006712A1">
        <w:rPr>
          <w:rFonts w:cstheme="minorHAnsi"/>
          <w:color w:val="000000" w:themeColor="text1"/>
          <w:sz w:val="24"/>
          <w:szCs w:val="24"/>
        </w:rPr>
        <w:t xml:space="preserve">, and </w:t>
      </w:r>
      <w:r w:rsidR="00A85587">
        <w:rPr>
          <w:rFonts w:cstheme="minorHAnsi"/>
          <w:color w:val="000000" w:themeColor="text1"/>
          <w:sz w:val="24"/>
          <w:szCs w:val="24"/>
        </w:rPr>
        <w:t xml:space="preserve">no payment </w:t>
      </w:r>
      <w:r w:rsidR="006712A1">
        <w:rPr>
          <w:rFonts w:cstheme="minorHAnsi"/>
          <w:color w:val="000000" w:themeColor="text1"/>
          <w:sz w:val="24"/>
          <w:szCs w:val="24"/>
        </w:rPr>
        <w:t>would be</w:t>
      </w:r>
      <w:r w:rsidR="00A85587">
        <w:rPr>
          <w:rFonts w:cstheme="minorHAnsi"/>
          <w:color w:val="000000" w:themeColor="text1"/>
          <w:sz w:val="24"/>
          <w:szCs w:val="24"/>
        </w:rPr>
        <w:t xml:space="preserve"> due</w:t>
      </w:r>
      <w:r w:rsidR="006712A1">
        <w:rPr>
          <w:rFonts w:cstheme="minorHAnsi"/>
          <w:color w:val="000000" w:themeColor="text1"/>
          <w:sz w:val="24"/>
          <w:szCs w:val="24"/>
        </w:rPr>
        <w:t>,</w:t>
      </w:r>
      <w:r w:rsidR="00A85587">
        <w:rPr>
          <w:rFonts w:cstheme="minorHAnsi"/>
          <w:color w:val="000000" w:themeColor="text1"/>
          <w:sz w:val="24"/>
          <w:szCs w:val="24"/>
        </w:rPr>
        <w:t xml:space="preserve"> and no penalty </w:t>
      </w:r>
      <w:r w:rsidR="006712A1">
        <w:rPr>
          <w:rFonts w:cstheme="minorHAnsi"/>
          <w:color w:val="000000" w:themeColor="text1"/>
          <w:sz w:val="24"/>
          <w:szCs w:val="24"/>
        </w:rPr>
        <w:t>would be</w:t>
      </w:r>
      <w:r w:rsidR="00A85587">
        <w:rPr>
          <w:rFonts w:cstheme="minorHAnsi"/>
          <w:color w:val="000000" w:themeColor="text1"/>
          <w:sz w:val="24"/>
          <w:szCs w:val="24"/>
        </w:rPr>
        <w:t xml:space="preserve"> incurred. </w:t>
      </w:r>
      <w:r>
        <w:rPr>
          <w:rFonts w:cstheme="minorHAnsi"/>
          <w:color w:val="000000" w:themeColor="text1"/>
          <w:sz w:val="24"/>
          <w:szCs w:val="24"/>
        </w:rPr>
        <w:t xml:space="preserve">Households </w:t>
      </w:r>
      <w:r w:rsidR="00EA1EAC">
        <w:rPr>
          <w:rFonts w:cstheme="minorHAnsi"/>
          <w:color w:val="000000" w:themeColor="text1"/>
          <w:sz w:val="24"/>
          <w:szCs w:val="24"/>
        </w:rPr>
        <w:t>have 1</w:t>
      </w:r>
      <w:r w:rsidR="00A60512">
        <w:rPr>
          <w:rFonts w:cstheme="minorHAnsi"/>
          <w:color w:val="000000" w:themeColor="text1"/>
          <w:sz w:val="24"/>
          <w:szCs w:val="24"/>
        </w:rPr>
        <w:t>8</w:t>
      </w:r>
      <w:r w:rsidR="00EA1EAC">
        <w:rPr>
          <w:rFonts w:cstheme="minorHAnsi"/>
          <w:color w:val="000000" w:themeColor="text1"/>
          <w:sz w:val="24"/>
          <w:szCs w:val="24"/>
        </w:rPr>
        <w:t xml:space="preserve"> grace-months</w:t>
      </w:r>
      <w:r w:rsidR="001A08AE">
        <w:rPr>
          <w:rFonts w:cstheme="minorHAnsi"/>
          <w:color w:val="000000" w:themeColor="text1"/>
          <w:sz w:val="24"/>
          <w:szCs w:val="24"/>
        </w:rPr>
        <w:t xml:space="preserve"> of $0 </w:t>
      </w:r>
      <w:r w:rsidR="008F635E">
        <w:rPr>
          <w:rFonts w:cstheme="minorHAnsi"/>
          <w:color w:val="000000" w:themeColor="text1"/>
          <w:sz w:val="24"/>
          <w:szCs w:val="24"/>
        </w:rPr>
        <w:t>monthly-payment-due</w:t>
      </w:r>
      <w:r w:rsidR="001F4702">
        <w:rPr>
          <w:rFonts w:cstheme="minorHAnsi"/>
          <w:color w:val="000000" w:themeColor="text1"/>
          <w:sz w:val="24"/>
          <w:szCs w:val="24"/>
        </w:rPr>
        <w:t xml:space="preserve"> over their lifetime</w:t>
      </w:r>
      <w:r w:rsidR="00EA1EAC">
        <w:rPr>
          <w:rFonts w:cstheme="minorHAnsi"/>
          <w:color w:val="000000" w:themeColor="text1"/>
          <w:sz w:val="24"/>
          <w:szCs w:val="24"/>
        </w:rPr>
        <w:t xml:space="preserve">. </w:t>
      </w:r>
      <w:r>
        <w:rPr>
          <w:rFonts w:cstheme="minorHAnsi"/>
          <w:color w:val="000000" w:themeColor="text1"/>
          <w:sz w:val="24"/>
          <w:szCs w:val="24"/>
        </w:rPr>
        <w:t xml:space="preserve">Households </w:t>
      </w:r>
      <w:r w:rsidR="00A85587">
        <w:rPr>
          <w:rFonts w:cstheme="minorHAnsi"/>
          <w:color w:val="000000" w:themeColor="text1"/>
          <w:sz w:val="24"/>
          <w:szCs w:val="24"/>
        </w:rPr>
        <w:t xml:space="preserve">in this </w:t>
      </w:r>
      <w:r w:rsidR="00EA1EAC">
        <w:rPr>
          <w:rFonts w:cstheme="minorHAnsi"/>
          <w:color w:val="000000" w:themeColor="text1"/>
          <w:sz w:val="24"/>
          <w:szCs w:val="24"/>
        </w:rPr>
        <w:t>sub-</w:t>
      </w:r>
      <w:r w:rsidR="00A85587">
        <w:rPr>
          <w:rFonts w:cstheme="minorHAnsi"/>
          <w:color w:val="000000" w:themeColor="text1"/>
          <w:sz w:val="24"/>
          <w:szCs w:val="24"/>
        </w:rPr>
        <w:t xml:space="preserve">group </w:t>
      </w:r>
      <w:r w:rsidR="00F22068">
        <w:rPr>
          <w:rFonts w:cstheme="minorHAnsi"/>
          <w:color w:val="000000" w:themeColor="text1"/>
          <w:sz w:val="24"/>
          <w:szCs w:val="24"/>
        </w:rPr>
        <w:t xml:space="preserve">who are either making $0 payments towards debt repayment, or their monthly payment is such that repayment would be over 35 years </w:t>
      </w:r>
      <w:r w:rsidR="0085586B">
        <w:rPr>
          <w:rFonts w:cstheme="minorHAnsi"/>
          <w:color w:val="000000" w:themeColor="text1"/>
          <w:sz w:val="24"/>
          <w:szCs w:val="24"/>
        </w:rPr>
        <w:t>are</w:t>
      </w:r>
      <w:r w:rsidR="00F22068">
        <w:rPr>
          <w:rFonts w:cstheme="minorHAnsi"/>
          <w:color w:val="000000" w:themeColor="text1"/>
          <w:sz w:val="24"/>
          <w:szCs w:val="24"/>
        </w:rPr>
        <w:t xml:space="preserve"> required </w:t>
      </w:r>
      <w:r w:rsidR="00A85587">
        <w:rPr>
          <w:rFonts w:cstheme="minorHAnsi"/>
          <w:color w:val="000000" w:themeColor="text1"/>
          <w:sz w:val="24"/>
          <w:szCs w:val="24"/>
        </w:rPr>
        <w:t xml:space="preserve">to </w:t>
      </w:r>
      <w:r w:rsidR="00F22068">
        <w:rPr>
          <w:rFonts w:cstheme="minorHAnsi"/>
          <w:color w:val="000000" w:themeColor="text1"/>
          <w:sz w:val="24"/>
          <w:szCs w:val="24"/>
        </w:rPr>
        <w:t xml:space="preserve">participate in trainings </w:t>
      </w:r>
      <w:r w:rsidR="00A85587">
        <w:rPr>
          <w:rFonts w:cstheme="minorHAnsi"/>
          <w:color w:val="000000" w:themeColor="text1"/>
          <w:sz w:val="24"/>
          <w:szCs w:val="24"/>
        </w:rPr>
        <w:t xml:space="preserve">to </w:t>
      </w:r>
      <w:r w:rsidR="006712A1">
        <w:rPr>
          <w:rFonts w:cstheme="minorHAnsi"/>
          <w:color w:val="000000" w:themeColor="text1"/>
          <w:sz w:val="24"/>
          <w:szCs w:val="24"/>
        </w:rPr>
        <w:t>identify pathways to improve their income.</w:t>
      </w:r>
      <w:r w:rsidR="00EA1EAC">
        <w:rPr>
          <w:rFonts w:cstheme="minorHAnsi"/>
          <w:color w:val="000000" w:themeColor="text1"/>
          <w:sz w:val="24"/>
          <w:szCs w:val="24"/>
        </w:rPr>
        <w:t xml:space="preserve"> A portal would be developed that would maintain the repository of education and employment experience of recipients of the program. The portal would match skills to new and better job opportunities</w:t>
      </w:r>
      <w:r w:rsidR="001A08AE">
        <w:rPr>
          <w:rFonts w:cstheme="minorHAnsi"/>
          <w:color w:val="000000" w:themeColor="text1"/>
          <w:sz w:val="24"/>
          <w:szCs w:val="24"/>
        </w:rPr>
        <w:t>. I</w:t>
      </w:r>
      <w:r w:rsidR="00EA1EAC">
        <w:rPr>
          <w:rFonts w:cstheme="minorHAnsi"/>
          <w:color w:val="000000" w:themeColor="text1"/>
          <w:sz w:val="24"/>
          <w:szCs w:val="24"/>
        </w:rPr>
        <w:t xml:space="preserve">ndividuals are required to accept if it improves income to above 200% FPL. </w:t>
      </w:r>
      <w:r w:rsidR="005B780B">
        <w:rPr>
          <w:rFonts w:cstheme="minorHAnsi"/>
          <w:color w:val="000000" w:themeColor="text1"/>
          <w:sz w:val="24"/>
          <w:szCs w:val="24"/>
        </w:rPr>
        <w:t>Rejecting jobs with higher incomes would be considered on a case-by-case basis.</w:t>
      </w:r>
    </w:p>
    <w:p w14:paraId="7FCADFAF" w14:textId="6B544963" w:rsidR="00162FEA" w:rsidRDefault="00A60512" w:rsidP="0030019E">
      <w:pPr>
        <w:spacing w:after="120"/>
        <w:rPr>
          <w:rFonts w:cstheme="minorHAnsi"/>
          <w:color w:val="000000" w:themeColor="text1"/>
          <w:sz w:val="24"/>
          <w:szCs w:val="24"/>
        </w:rPr>
      </w:pPr>
      <w:r>
        <w:rPr>
          <w:rFonts w:cstheme="minorHAnsi"/>
          <w:color w:val="000000" w:themeColor="text1"/>
          <w:sz w:val="24"/>
          <w:szCs w:val="24"/>
        </w:rPr>
        <w:t xml:space="preserve">The program alleviates the difficulty in making repayments towards college debt by </w:t>
      </w:r>
      <w:r w:rsidR="003C4F42">
        <w:rPr>
          <w:rFonts w:cstheme="minorHAnsi"/>
          <w:color w:val="000000" w:themeColor="text1"/>
          <w:sz w:val="24"/>
          <w:szCs w:val="24"/>
        </w:rPr>
        <w:t>requiring</w:t>
      </w:r>
      <w:r>
        <w:rPr>
          <w:rFonts w:cstheme="minorHAnsi"/>
          <w:color w:val="000000" w:themeColor="text1"/>
          <w:sz w:val="24"/>
          <w:szCs w:val="24"/>
        </w:rPr>
        <w:t xml:space="preserve"> repayment </w:t>
      </w:r>
      <w:r w:rsidR="003C4F42">
        <w:rPr>
          <w:rFonts w:cstheme="minorHAnsi"/>
          <w:color w:val="000000" w:themeColor="text1"/>
          <w:sz w:val="24"/>
          <w:szCs w:val="24"/>
        </w:rPr>
        <w:t xml:space="preserve">from </w:t>
      </w:r>
      <w:r w:rsidR="007A74C2">
        <w:rPr>
          <w:rFonts w:cstheme="minorHAnsi"/>
          <w:color w:val="000000" w:themeColor="text1"/>
          <w:sz w:val="24"/>
          <w:szCs w:val="24"/>
        </w:rPr>
        <w:t>those</w:t>
      </w:r>
      <w:r>
        <w:rPr>
          <w:rFonts w:cstheme="minorHAnsi"/>
          <w:color w:val="000000" w:themeColor="text1"/>
          <w:sz w:val="24"/>
          <w:szCs w:val="24"/>
        </w:rPr>
        <w:t xml:space="preserve"> with income above 200% FPL</w:t>
      </w:r>
      <w:r w:rsidR="002916A3">
        <w:rPr>
          <w:rFonts w:cstheme="minorHAnsi"/>
          <w:color w:val="000000" w:themeColor="text1"/>
          <w:sz w:val="24"/>
          <w:szCs w:val="24"/>
        </w:rPr>
        <w:t>,</w:t>
      </w:r>
      <w:r>
        <w:rPr>
          <w:rFonts w:cstheme="minorHAnsi"/>
          <w:color w:val="000000" w:themeColor="text1"/>
          <w:sz w:val="24"/>
          <w:szCs w:val="24"/>
        </w:rPr>
        <w:t xml:space="preserve"> and giving individuals the flexibility to decide the monthly repayment amount.</w:t>
      </w:r>
      <w:r w:rsidR="005B780B">
        <w:rPr>
          <w:rFonts w:cstheme="minorHAnsi"/>
          <w:color w:val="000000" w:themeColor="text1"/>
          <w:sz w:val="24"/>
          <w:szCs w:val="24"/>
        </w:rPr>
        <w:t xml:space="preserve"> An unintended impact of the program could be that people with income just slightly above 200% FPL, would have incentive to earn below 200% FPL to reduce their liability by at least 5% of their income. While the program sets a limit of 18 months to $0 payment-due months, th</w:t>
      </w:r>
      <w:r w:rsidR="00F22068">
        <w:rPr>
          <w:rFonts w:cstheme="minorHAnsi"/>
          <w:color w:val="000000" w:themeColor="text1"/>
          <w:sz w:val="24"/>
          <w:szCs w:val="24"/>
        </w:rPr>
        <w:t>e potential to save</w:t>
      </w:r>
      <w:r w:rsidR="0085586B">
        <w:rPr>
          <w:rFonts w:cstheme="minorHAnsi"/>
          <w:color w:val="000000" w:themeColor="text1"/>
          <w:sz w:val="24"/>
          <w:szCs w:val="24"/>
        </w:rPr>
        <w:t xml:space="preserve"> this</w:t>
      </w:r>
      <w:r w:rsidR="00F22068">
        <w:rPr>
          <w:rFonts w:cstheme="minorHAnsi"/>
          <w:color w:val="000000" w:themeColor="text1"/>
          <w:sz w:val="24"/>
          <w:szCs w:val="24"/>
        </w:rPr>
        <w:t xml:space="preserve"> money during a crisis can </w:t>
      </w:r>
      <w:r w:rsidR="0085586B">
        <w:rPr>
          <w:rFonts w:cstheme="minorHAnsi"/>
          <w:color w:val="000000" w:themeColor="text1"/>
          <w:sz w:val="24"/>
          <w:szCs w:val="24"/>
        </w:rPr>
        <w:t>affect the repayment schedule. This could be misused by those close to the</w:t>
      </w:r>
      <w:r w:rsidR="008B0FB9">
        <w:rPr>
          <w:rFonts w:cstheme="minorHAnsi"/>
          <w:color w:val="000000" w:themeColor="text1"/>
          <w:sz w:val="24"/>
          <w:szCs w:val="24"/>
        </w:rPr>
        <w:t>ir</w:t>
      </w:r>
      <w:r w:rsidR="0085586B">
        <w:rPr>
          <w:rFonts w:cstheme="minorHAnsi"/>
          <w:color w:val="000000" w:themeColor="text1"/>
          <w:sz w:val="24"/>
          <w:szCs w:val="24"/>
        </w:rPr>
        <w:t xml:space="preserve"> </w:t>
      </w:r>
      <w:r w:rsidR="008B0FB9">
        <w:rPr>
          <w:rFonts w:cstheme="minorHAnsi"/>
          <w:color w:val="000000" w:themeColor="text1"/>
          <w:sz w:val="24"/>
          <w:szCs w:val="24"/>
        </w:rPr>
        <w:t>35-year</w:t>
      </w:r>
      <w:r w:rsidR="0085586B">
        <w:rPr>
          <w:rFonts w:cstheme="minorHAnsi"/>
          <w:color w:val="000000" w:themeColor="text1"/>
          <w:sz w:val="24"/>
          <w:szCs w:val="24"/>
        </w:rPr>
        <w:t xml:space="preserve"> mark, as this group can use the 18-month grace period and then ask for loan forgiveness, which would be a waste of state’s resources</w:t>
      </w:r>
      <w:r w:rsidR="002916A3">
        <w:rPr>
          <w:rFonts w:cstheme="minorHAnsi"/>
          <w:color w:val="000000" w:themeColor="text1"/>
          <w:sz w:val="24"/>
          <w:szCs w:val="24"/>
        </w:rPr>
        <w:t>.</w:t>
      </w:r>
    </w:p>
    <w:p w14:paraId="24D1C8E1" w14:textId="3E10E75F" w:rsidR="00124BCF" w:rsidRPr="003E62E3" w:rsidRDefault="00F22068" w:rsidP="003E62E3">
      <w:pPr>
        <w:pStyle w:val="ListParagraph"/>
        <w:numPr>
          <w:ilvl w:val="0"/>
          <w:numId w:val="8"/>
        </w:numPr>
        <w:spacing w:before="360" w:after="120"/>
        <w:rPr>
          <w:rFonts w:cstheme="minorHAnsi"/>
          <w:color w:val="000000" w:themeColor="text1"/>
          <w:sz w:val="24"/>
          <w:szCs w:val="24"/>
        </w:rPr>
      </w:pPr>
      <w:r>
        <w:rPr>
          <w:rFonts w:cstheme="minorHAnsi"/>
          <w:color w:val="000000" w:themeColor="text1"/>
          <w:sz w:val="24"/>
          <w:szCs w:val="24"/>
        </w:rPr>
        <w:t>Assisting home</w:t>
      </w:r>
      <w:r w:rsidR="00E42B87" w:rsidRPr="00A75EBB">
        <w:rPr>
          <w:rFonts w:cstheme="minorHAnsi"/>
          <w:color w:val="000000" w:themeColor="text1"/>
          <w:sz w:val="24"/>
          <w:szCs w:val="24"/>
        </w:rPr>
        <w:t xml:space="preserve"> ownership</w:t>
      </w:r>
      <w:r w:rsidR="00F16B04" w:rsidRPr="003E62E3">
        <w:rPr>
          <w:rFonts w:cstheme="minorHAnsi"/>
          <w:color w:val="000000" w:themeColor="text1"/>
          <w:sz w:val="24"/>
          <w:szCs w:val="24"/>
          <w:vertAlign w:val="superscript"/>
        </w:rPr>
        <w:t>5</w:t>
      </w:r>
    </w:p>
    <w:p w14:paraId="143FCA41" w14:textId="266828EA" w:rsidR="00E42B87" w:rsidRDefault="008B0FB9" w:rsidP="00851212">
      <w:pPr>
        <w:rPr>
          <w:rFonts w:cstheme="minorHAnsi"/>
          <w:color w:val="000000" w:themeColor="text1"/>
          <w:sz w:val="24"/>
          <w:szCs w:val="24"/>
        </w:rPr>
      </w:pPr>
      <w:r>
        <w:rPr>
          <w:rFonts w:cstheme="minorHAnsi"/>
          <w:color w:val="000000" w:themeColor="text1"/>
          <w:sz w:val="24"/>
          <w:szCs w:val="24"/>
        </w:rPr>
        <w:t xml:space="preserve">Debt-to-income </w:t>
      </w:r>
      <w:r w:rsidR="004B1EB0">
        <w:rPr>
          <w:rFonts w:cstheme="minorHAnsi"/>
          <w:color w:val="000000" w:themeColor="text1"/>
          <w:sz w:val="24"/>
          <w:szCs w:val="24"/>
        </w:rPr>
        <w:t xml:space="preserve">(DTI) </w:t>
      </w:r>
      <w:r>
        <w:rPr>
          <w:rFonts w:cstheme="minorHAnsi"/>
          <w:color w:val="000000" w:themeColor="text1"/>
          <w:sz w:val="24"/>
          <w:szCs w:val="24"/>
        </w:rPr>
        <w:t xml:space="preserve">ratio is a crucial factor that determines the ability to get a mortgage, and also the interest rate at which individuals can get it. </w:t>
      </w:r>
      <w:r w:rsidR="004B1EB0">
        <w:rPr>
          <w:rFonts w:cstheme="minorHAnsi"/>
          <w:color w:val="000000" w:themeColor="text1"/>
          <w:sz w:val="24"/>
          <w:szCs w:val="24"/>
        </w:rPr>
        <w:t xml:space="preserve">Given the high debt to income ratio, and low residual income that residents </w:t>
      </w:r>
      <w:r w:rsidR="000934F9">
        <w:rPr>
          <w:rFonts w:cstheme="minorHAnsi"/>
          <w:color w:val="000000" w:themeColor="text1"/>
          <w:sz w:val="24"/>
          <w:szCs w:val="24"/>
        </w:rPr>
        <w:t>are left with</w:t>
      </w:r>
      <w:r w:rsidR="004B1EB0">
        <w:rPr>
          <w:rFonts w:cstheme="minorHAnsi"/>
          <w:color w:val="000000" w:themeColor="text1"/>
          <w:sz w:val="24"/>
          <w:szCs w:val="24"/>
        </w:rPr>
        <w:t>, it directly affects their ability to own a home.</w:t>
      </w:r>
    </w:p>
    <w:p w14:paraId="4AF723D8" w14:textId="448805B6" w:rsidR="00DC21DB" w:rsidRDefault="004B1EB0" w:rsidP="00851212">
      <w:pPr>
        <w:rPr>
          <w:rFonts w:cstheme="minorHAnsi"/>
          <w:color w:val="000000" w:themeColor="text1"/>
          <w:sz w:val="24"/>
          <w:szCs w:val="24"/>
        </w:rPr>
      </w:pPr>
      <w:r>
        <w:rPr>
          <w:rFonts w:cstheme="minorHAnsi"/>
          <w:color w:val="000000" w:themeColor="text1"/>
          <w:sz w:val="24"/>
          <w:szCs w:val="24"/>
        </w:rPr>
        <w:t>Under this program, residents can get loans from state housing finance agencies that calculate DTI ratios excluding the monthly payment towards student debt, and thus accept</w:t>
      </w:r>
      <w:r w:rsidR="000934F9">
        <w:rPr>
          <w:rFonts w:cstheme="minorHAnsi"/>
          <w:color w:val="000000" w:themeColor="text1"/>
          <w:sz w:val="24"/>
          <w:szCs w:val="24"/>
        </w:rPr>
        <w:t xml:space="preserve"> </w:t>
      </w:r>
      <w:r>
        <w:rPr>
          <w:rFonts w:cstheme="minorHAnsi"/>
          <w:color w:val="000000" w:themeColor="text1"/>
          <w:sz w:val="24"/>
          <w:szCs w:val="24"/>
        </w:rPr>
        <w:t>higher DTI ratios</w:t>
      </w:r>
      <w:r w:rsidR="000934F9">
        <w:rPr>
          <w:rFonts w:cstheme="minorHAnsi"/>
          <w:color w:val="000000" w:themeColor="text1"/>
          <w:sz w:val="24"/>
          <w:szCs w:val="24"/>
        </w:rPr>
        <w:t>. I</w:t>
      </w:r>
      <w:r>
        <w:rPr>
          <w:rFonts w:cstheme="minorHAnsi"/>
          <w:color w:val="000000" w:themeColor="text1"/>
          <w:sz w:val="24"/>
          <w:szCs w:val="24"/>
        </w:rPr>
        <w:t>ndividuals and households earning above 200% FPL and who have consistently made payments towards their student debt over the last 3 years</w:t>
      </w:r>
      <w:r w:rsidR="000934F9">
        <w:rPr>
          <w:rFonts w:cstheme="minorHAnsi"/>
          <w:color w:val="000000" w:themeColor="text1"/>
          <w:sz w:val="24"/>
          <w:szCs w:val="24"/>
        </w:rPr>
        <w:t xml:space="preserve"> are eligible to </w:t>
      </w:r>
      <w:r w:rsidR="000934F9">
        <w:rPr>
          <w:rFonts w:cstheme="minorHAnsi"/>
          <w:color w:val="000000" w:themeColor="text1"/>
          <w:sz w:val="24"/>
          <w:szCs w:val="24"/>
        </w:rPr>
        <w:lastRenderedPageBreak/>
        <w:t>participate in this program</w:t>
      </w:r>
      <w:r>
        <w:rPr>
          <w:rFonts w:cstheme="minorHAnsi"/>
          <w:color w:val="000000" w:themeColor="text1"/>
          <w:sz w:val="24"/>
          <w:szCs w:val="24"/>
        </w:rPr>
        <w:t>. The program also gives a $15,000 downpayment assistance for first-time home-buyers.</w:t>
      </w:r>
    </w:p>
    <w:p w14:paraId="7072971E" w14:textId="220A5799" w:rsidR="004B1EB0" w:rsidRPr="004A4C54" w:rsidRDefault="004B1EB0" w:rsidP="00851212">
      <w:pPr>
        <w:rPr>
          <w:rFonts w:cstheme="minorHAnsi"/>
          <w:color w:val="000000" w:themeColor="text1"/>
          <w:sz w:val="24"/>
          <w:szCs w:val="24"/>
        </w:rPr>
      </w:pPr>
      <w:r>
        <w:rPr>
          <w:rFonts w:cstheme="minorHAnsi"/>
          <w:color w:val="000000" w:themeColor="text1"/>
          <w:sz w:val="24"/>
          <w:szCs w:val="24"/>
        </w:rPr>
        <w:t>The program prevents student debt from affecting residents’ ability to become home-owners</w:t>
      </w:r>
      <w:r w:rsidR="002C6A2E">
        <w:rPr>
          <w:rFonts w:cstheme="minorHAnsi"/>
          <w:color w:val="000000" w:themeColor="text1"/>
          <w:sz w:val="24"/>
          <w:szCs w:val="24"/>
        </w:rPr>
        <w:t>. An unintended impact of the program could be that it would incentivize households to split if credit history and home-ownership of a partner limits them from benefitting from the program.</w:t>
      </w:r>
    </w:p>
    <w:p w14:paraId="2FBF38B7" w14:textId="01286706" w:rsidR="00C70692" w:rsidRDefault="002C6A2E" w:rsidP="002C6A2E">
      <w:pPr>
        <w:spacing w:before="240"/>
        <w:rPr>
          <w:rFonts w:cstheme="minorHAnsi"/>
          <w:sz w:val="24"/>
          <w:szCs w:val="24"/>
          <w:u w:val="single"/>
        </w:rPr>
      </w:pPr>
      <w:r w:rsidRPr="002C6A2E">
        <w:rPr>
          <w:rFonts w:cstheme="minorHAnsi"/>
          <w:sz w:val="24"/>
          <w:szCs w:val="24"/>
          <w:u w:val="single"/>
        </w:rPr>
        <w:t>Conclusion</w:t>
      </w:r>
    </w:p>
    <w:p w14:paraId="41B716CD" w14:textId="2D1F02DF" w:rsidR="002C6A2E" w:rsidRPr="002C6A2E" w:rsidRDefault="002C6A2E" w:rsidP="002C6A2E">
      <w:pPr>
        <w:spacing w:before="240"/>
        <w:rPr>
          <w:rFonts w:cstheme="minorHAnsi"/>
          <w:sz w:val="24"/>
          <w:szCs w:val="24"/>
        </w:rPr>
      </w:pPr>
      <w:r>
        <w:rPr>
          <w:rFonts w:cstheme="minorHAnsi"/>
          <w:sz w:val="24"/>
          <w:szCs w:val="24"/>
        </w:rPr>
        <w:t xml:space="preserve">Residents in the state are burdened </w:t>
      </w:r>
      <w:r w:rsidR="00572327">
        <w:rPr>
          <w:rFonts w:cstheme="minorHAnsi"/>
          <w:sz w:val="24"/>
          <w:szCs w:val="24"/>
        </w:rPr>
        <w:t xml:space="preserve">by </w:t>
      </w:r>
      <w:r>
        <w:rPr>
          <w:rFonts w:cstheme="minorHAnsi"/>
          <w:sz w:val="24"/>
          <w:szCs w:val="24"/>
        </w:rPr>
        <w:t>high student debt, high expenses, and low income which leaves them with low residual income. The policies considered here can alleviate the debt burden by lowering tax due</w:t>
      </w:r>
      <w:r w:rsidR="00C80AC6">
        <w:rPr>
          <w:rFonts w:cstheme="minorHAnsi"/>
          <w:sz w:val="24"/>
          <w:szCs w:val="24"/>
        </w:rPr>
        <w:t>. G</w:t>
      </w:r>
      <w:r>
        <w:rPr>
          <w:rFonts w:cstheme="minorHAnsi"/>
          <w:sz w:val="24"/>
          <w:szCs w:val="24"/>
        </w:rPr>
        <w:t>iving the option of income-based-payment plans gives residents the flexibility to allocate their discretionary income basis need. The state financed home ownership assistance prevents student debt from limiting households’ ability to build wealth.</w:t>
      </w:r>
      <w:r w:rsidR="00572327">
        <w:rPr>
          <w:rFonts w:cstheme="minorHAnsi"/>
          <w:sz w:val="24"/>
          <w:szCs w:val="24"/>
        </w:rPr>
        <w:t xml:space="preserve"> These programs alleviate both short and long-term burden cause</w:t>
      </w:r>
      <w:r w:rsidR="00C80AC6">
        <w:rPr>
          <w:rFonts w:cstheme="minorHAnsi"/>
          <w:sz w:val="24"/>
          <w:szCs w:val="24"/>
        </w:rPr>
        <w:t>s</w:t>
      </w:r>
      <w:r w:rsidR="00572327">
        <w:rPr>
          <w:rFonts w:cstheme="minorHAnsi"/>
          <w:sz w:val="24"/>
          <w:szCs w:val="24"/>
        </w:rPr>
        <w:t xml:space="preserve"> by having student debt, and incentivize repayment</w:t>
      </w:r>
      <w:r w:rsidR="00C80AC6">
        <w:rPr>
          <w:rFonts w:cstheme="minorHAnsi"/>
          <w:sz w:val="24"/>
          <w:szCs w:val="24"/>
        </w:rPr>
        <w:t>.</w:t>
      </w:r>
    </w:p>
    <w:p w14:paraId="784E66F5" w14:textId="77777777" w:rsidR="00636D38" w:rsidRDefault="00636D38" w:rsidP="00C26DE5">
      <w:pPr>
        <w:rPr>
          <w:rFonts w:cstheme="minorHAnsi"/>
          <w:sz w:val="24"/>
          <w:szCs w:val="24"/>
        </w:rPr>
      </w:pPr>
    </w:p>
    <w:p w14:paraId="0AC7EA27" w14:textId="77777777" w:rsidR="004A4C54" w:rsidRPr="004A4C54" w:rsidRDefault="004A4C54" w:rsidP="00C26DE5">
      <w:pPr>
        <w:rPr>
          <w:rFonts w:cstheme="minorHAnsi"/>
          <w:sz w:val="24"/>
          <w:szCs w:val="24"/>
        </w:rPr>
      </w:pPr>
    </w:p>
    <w:p w14:paraId="0D3E0A61" w14:textId="732452AF" w:rsidR="00EF67E9" w:rsidRPr="00712C55" w:rsidRDefault="00EF67E9" w:rsidP="00C26DE5">
      <w:pPr>
        <w:rPr>
          <w:rFonts w:cstheme="minorHAnsi"/>
          <w:i/>
          <w:iCs/>
        </w:rPr>
      </w:pPr>
      <w:r w:rsidRPr="00712C55">
        <w:rPr>
          <w:rFonts w:cstheme="minorHAnsi"/>
          <w:i/>
          <w:iCs/>
        </w:rPr>
        <w:t>Resources</w:t>
      </w:r>
    </w:p>
    <w:p w14:paraId="2FACC987" w14:textId="66A2FA5E" w:rsidR="00EF67E9" w:rsidRPr="00712C55" w:rsidRDefault="00000000" w:rsidP="00EF67E9">
      <w:pPr>
        <w:pStyle w:val="ListParagraph"/>
        <w:numPr>
          <w:ilvl w:val="0"/>
          <w:numId w:val="6"/>
        </w:numPr>
        <w:rPr>
          <w:rFonts w:cstheme="minorHAnsi"/>
          <w:i/>
          <w:iCs/>
        </w:rPr>
      </w:pPr>
      <w:hyperlink r:id="rId8" w:history="1">
        <w:r w:rsidR="00EF67E9" w:rsidRPr="00712C55">
          <w:rPr>
            <w:rStyle w:val="Hyperlink"/>
            <w:rFonts w:cstheme="minorHAnsi"/>
            <w:i/>
            <w:iCs/>
          </w:rPr>
          <w:t>https://studentaid.gov/manage-loans/forgiveness-cancellation/public-service</w:t>
        </w:r>
      </w:hyperlink>
    </w:p>
    <w:p w14:paraId="541B7141" w14:textId="796EA39D" w:rsidR="00EF67E9" w:rsidRPr="00712C55" w:rsidRDefault="00000000" w:rsidP="00EF67E9">
      <w:pPr>
        <w:pStyle w:val="ListParagraph"/>
        <w:numPr>
          <w:ilvl w:val="0"/>
          <w:numId w:val="6"/>
        </w:numPr>
        <w:rPr>
          <w:rFonts w:cstheme="minorHAnsi"/>
          <w:i/>
          <w:iCs/>
        </w:rPr>
      </w:pPr>
      <w:hyperlink r:id="rId9" w:history="1">
        <w:r w:rsidR="00DD5847" w:rsidRPr="00712C55">
          <w:rPr>
            <w:rStyle w:val="Hyperlink"/>
            <w:rFonts w:cstheme="minorHAnsi"/>
            <w:i/>
            <w:iCs/>
          </w:rPr>
          <w:t>https://crsreports.congress.gov/product/pdf/R/R45389/3</w:t>
        </w:r>
      </w:hyperlink>
    </w:p>
    <w:p w14:paraId="0F70C403" w14:textId="3B8BEDDD" w:rsidR="00DD5847" w:rsidRPr="00712C55" w:rsidRDefault="00000000" w:rsidP="00EF67E9">
      <w:pPr>
        <w:pStyle w:val="ListParagraph"/>
        <w:numPr>
          <w:ilvl w:val="0"/>
          <w:numId w:val="6"/>
        </w:numPr>
        <w:rPr>
          <w:rFonts w:cstheme="minorHAnsi"/>
          <w:i/>
          <w:iCs/>
        </w:rPr>
      </w:pPr>
      <w:hyperlink r:id="rId10" w:history="1">
        <w:r w:rsidR="00DD5847" w:rsidRPr="00712C55">
          <w:rPr>
            <w:rStyle w:val="Hyperlink"/>
            <w:rFonts w:cstheme="minorHAnsi"/>
            <w:i/>
            <w:iCs/>
          </w:rPr>
          <w:t>https://www.whitehouse.gov/cea/written-materials/2024/04/08/the-economics-of-administration-action-on-student-debt/</w:t>
        </w:r>
      </w:hyperlink>
    </w:p>
    <w:p w14:paraId="12E2CB7B" w14:textId="49F3379A" w:rsidR="00DD5847" w:rsidRPr="00712C55" w:rsidRDefault="00000000" w:rsidP="00EF67E9">
      <w:pPr>
        <w:pStyle w:val="ListParagraph"/>
        <w:numPr>
          <w:ilvl w:val="0"/>
          <w:numId w:val="6"/>
        </w:numPr>
        <w:rPr>
          <w:rFonts w:cstheme="minorHAnsi"/>
          <w:i/>
          <w:iCs/>
        </w:rPr>
      </w:pPr>
      <w:hyperlink r:id="rId11" w:history="1">
        <w:r w:rsidR="00217080" w:rsidRPr="00712C55">
          <w:rPr>
            <w:rStyle w:val="Hyperlink"/>
            <w:rFonts w:cstheme="minorHAnsi"/>
            <w:i/>
            <w:iCs/>
          </w:rPr>
          <w:t>https://studentaid.gov/manage-loans/repayment/plans/income-driven</w:t>
        </w:r>
      </w:hyperlink>
    </w:p>
    <w:p w14:paraId="72A83282" w14:textId="0C766DA6" w:rsidR="005C7611" w:rsidRDefault="00000000" w:rsidP="00C5770B">
      <w:pPr>
        <w:pStyle w:val="ListParagraph"/>
        <w:numPr>
          <w:ilvl w:val="0"/>
          <w:numId w:val="6"/>
        </w:numPr>
        <w:rPr>
          <w:rFonts w:cstheme="minorHAnsi"/>
          <w:i/>
          <w:iCs/>
        </w:rPr>
      </w:pPr>
      <w:hyperlink r:id="rId12" w:history="1">
        <w:r w:rsidR="005C7611" w:rsidRPr="00712C55">
          <w:rPr>
            <w:rStyle w:val="Hyperlink"/>
            <w:rFonts w:cstheme="minorHAnsi"/>
            <w:i/>
            <w:iCs/>
          </w:rPr>
          <w:t>https://files.eric.ed.gov/fulltext/ED606374.pdf</w:t>
        </w:r>
      </w:hyperlink>
    </w:p>
    <w:p w14:paraId="16BE7ED4" w14:textId="5556BAEF" w:rsidR="00C5770B" w:rsidRDefault="00000000" w:rsidP="00C5770B">
      <w:pPr>
        <w:pStyle w:val="ListParagraph"/>
        <w:numPr>
          <w:ilvl w:val="0"/>
          <w:numId w:val="6"/>
        </w:numPr>
        <w:rPr>
          <w:rFonts w:cstheme="minorHAnsi"/>
          <w:i/>
          <w:iCs/>
        </w:rPr>
      </w:pPr>
      <w:hyperlink r:id="rId13" w:history="1">
        <w:r w:rsidR="00952CF5" w:rsidRPr="00567D08">
          <w:rPr>
            <w:rStyle w:val="Hyperlink"/>
            <w:rFonts w:cstheme="minorHAnsi"/>
            <w:i/>
            <w:iCs/>
          </w:rPr>
          <w:t>https://studentaid.gov/help-center/answers/article/discretionary-income</w:t>
        </w:r>
      </w:hyperlink>
    </w:p>
    <w:p w14:paraId="563C5A0A" w14:textId="02B95E1A" w:rsidR="00952CF5" w:rsidRDefault="00000000" w:rsidP="00C5770B">
      <w:pPr>
        <w:pStyle w:val="ListParagraph"/>
        <w:numPr>
          <w:ilvl w:val="0"/>
          <w:numId w:val="6"/>
        </w:numPr>
        <w:rPr>
          <w:rFonts w:cstheme="minorHAnsi"/>
          <w:i/>
          <w:iCs/>
        </w:rPr>
      </w:pPr>
      <w:hyperlink r:id="rId14" w:history="1">
        <w:r w:rsidR="00584B2D" w:rsidRPr="00567D08">
          <w:rPr>
            <w:rStyle w:val="Hyperlink"/>
            <w:rFonts w:cstheme="minorHAnsi"/>
            <w:i/>
            <w:iCs/>
          </w:rPr>
          <w:t>https://www.healthcare.gov/glossary/federal-poverty-level-fpl/</w:t>
        </w:r>
      </w:hyperlink>
    </w:p>
    <w:p w14:paraId="1E1EBDC7" w14:textId="60CE9C20" w:rsidR="00584B2D" w:rsidRDefault="00000000" w:rsidP="00C5770B">
      <w:pPr>
        <w:pStyle w:val="ListParagraph"/>
        <w:numPr>
          <w:ilvl w:val="0"/>
          <w:numId w:val="6"/>
        </w:numPr>
        <w:rPr>
          <w:rFonts w:cstheme="minorHAnsi"/>
          <w:i/>
          <w:iCs/>
        </w:rPr>
      </w:pPr>
      <w:hyperlink r:id="rId15" w:anchor=":~:text=The%20FPL%20is%20the%20minimum,such%20conditions%20in%20the%20U.S" w:history="1">
        <w:r w:rsidR="00BA1129" w:rsidRPr="00590686">
          <w:rPr>
            <w:rStyle w:val="Hyperlink"/>
            <w:rFonts w:cstheme="minorHAnsi"/>
            <w:i/>
            <w:iCs/>
          </w:rPr>
          <w:t>https://www.investopedia.com/terms/f/fpl.asp#:~:text=The%20FPL%20is%20the%20minimum,such%20conditions%20in%20the%20U.S</w:t>
        </w:r>
      </w:hyperlink>
      <w:r w:rsidR="00BA1129" w:rsidRPr="00BA1129">
        <w:rPr>
          <w:rFonts w:cstheme="minorHAnsi"/>
          <w:i/>
          <w:iCs/>
        </w:rPr>
        <w:t>.</w:t>
      </w:r>
    </w:p>
    <w:p w14:paraId="3F6A291C" w14:textId="68E508E9" w:rsidR="005C7F08" w:rsidRPr="00206CD1" w:rsidRDefault="00000000" w:rsidP="00206CD1">
      <w:pPr>
        <w:pStyle w:val="ListParagraph"/>
        <w:numPr>
          <w:ilvl w:val="0"/>
          <w:numId w:val="6"/>
        </w:numPr>
        <w:rPr>
          <w:rStyle w:val="Hyperlink"/>
          <w:rFonts w:cstheme="minorHAnsi"/>
          <w:i/>
          <w:iCs/>
          <w:color w:val="auto"/>
          <w:u w:val="none"/>
        </w:rPr>
      </w:pPr>
      <w:hyperlink r:id="rId16" w:history="1">
        <w:r w:rsidR="005C7F08" w:rsidRPr="00590686">
          <w:rPr>
            <w:rStyle w:val="Hyperlink"/>
            <w:rFonts w:cstheme="minorHAnsi"/>
            <w:i/>
            <w:iCs/>
          </w:rPr>
          <w:t>https://www.brookings.edu/articles/bidens-income-driven-repayment-plan-would-turn-student-loans-into-untargeted-grants/</w:t>
        </w:r>
      </w:hyperlink>
    </w:p>
    <w:p w14:paraId="7D8E758E" w14:textId="77777777" w:rsidR="004A1032" w:rsidRPr="004A4C54" w:rsidRDefault="004A1032" w:rsidP="0043733C">
      <w:pPr>
        <w:pStyle w:val="ListParagraph"/>
        <w:rPr>
          <w:rFonts w:cstheme="minorHAnsi"/>
          <w:sz w:val="24"/>
          <w:szCs w:val="24"/>
        </w:rPr>
      </w:pPr>
    </w:p>
    <w:sectPr w:rsidR="004A1032" w:rsidRPr="004A4C5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1E3F9" w14:textId="77777777" w:rsidR="00B97384" w:rsidRDefault="00B97384" w:rsidP="00C66F84">
      <w:pPr>
        <w:spacing w:after="0" w:line="240" w:lineRule="auto"/>
      </w:pPr>
      <w:r>
        <w:separator/>
      </w:r>
    </w:p>
  </w:endnote>
  <w:endnote w:type="continuationSeparator" w:id="0">
    <w:p w14:paraId="28FAEFA0" w14:textId="77777777" w:rsidR="00B97384" w:rsidRDefault="00B97384" w:rsidP="00C66F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39C30F" w14:textId="77777777" w:rsidR="00B97384" w:rsidRDefault="00B97384" w:rsidP="00C66F84">
      <w:pPr>
        <w:spacing w:after="0" w:line="240" w:lineRule="auto"/>
      </w:pPr>
      <w:r>
        <w:separator/>
      </w:r>
    </w:p>
  </w:footnote>
  <w:footnote w:type="continuationSeparator" w:id="0">
    <w:p w14:paraId="3CC2FFB9" w14:textId="77777777" w:rsidR="00B97384" w:rsidRDefault="00B97384" w:rsidP="00C66F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B22A4A" w14:textId="258347D4" w:rsidR="00C66F84" w:rsidRDefault="00C66F84">
    <w:pPr>
      <w:spacing w:line="264" w:lineRule="auto"/>
    </w:pPr>
    <w:r>
      <w:rPr>
        <w:noProof/>
        <w:color w:val="000000"/>
      </w:rPr>
      <mc:AlternateContent>
        <mc:Choice Requires="wps">
          <w:drawing>
            <wp:anchor distT="0" distB="0" distL="114300" distR="114300" simplePos="0" relativeHeight="251659264" behindDoc="0" locked="0" layoutInCell="1" allowOverlap="1" wp14:anchorId="5F0D2ED3" wp14:editId="17CA3B9B">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18402E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CDA29A190A63460085B0526341BDD34D"/>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MEMORANDUM</w:t>
        </w:r>
      </w:sdtContent>
    </w:sdt>
  </w:p>
  <w:p w14:paraId="0F9B00C8" w14:textId="77777777" w:rsidR="00C66F84" w:rsidRDefault="00C66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45894"/>
    <w:multiLevelType w:val="hybridMultilevel"/>
    <w:tmpl w:val="AE3244BE"/>
    <w:lvl w:ilvl="0" w:tplc="088A01F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1C11B7"/>
    <w:multiLevelType w:val="hybridMultilevel"/>
    <w:tmpl w:val="2E68CE76"/>
    <w:lvl w:ilvl="0" w:tplc="B36CAD48">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9125A7"/>
    <w:multiLevelType w:val="hybridMultilevel"/>
    <w:tmpl w:val="B5A8A692"/>
    <w:lvl w:ilvl="0" w:tplc="E7AC3D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D512F2F"/>
    <w:multiLevelType w:val="hybridMultilevel"/>
    <w:tmpl w:val="C4B6F694"/>
    <w:lvl w:ilvl="0" w:tplc="0C8006C2">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29A7BA9"/>
    <w:multiLevelType w:val="hybridMultilevel"/>
    <w:tmpl w:val="9042D9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B85702B"/>
    <w:multiLevelType w:val="hybridMultilevel"/>
    <w:tmpl w:val="BA1AEA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3F5810"/>
    <w:multiLevelType w:val="hybridMultilevel"/>
    <w:tmpl w:val="C7080A5E"/>
    <w:lvl w:ilvl="0" w:tplc="21DC6BEC">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A5615E"/>
    <w:multiLevelType w:val="hybridMultilevel"/>
    <w:tmpl w:val="E254314C"/>
    <w:lvl w:ilvl="0" w:tplc="B540ECB0">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09B74E9"/>
    <w:multiLevelType w:val="multilevel"/>
    <w:tmpl w:val="AD62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AD4252"/>
    <w:multiLevelType w:val="hybridMultilevel"/>
    <w:tmpl w:val="C088C040"/>
    <w:lvl w:ilvl="0" w:tplc="4DDC675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3271CA"/>
    <w:multiLevelType w:val="hybridMultilevel"/>
    <w:tmpl w:val="332EE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065056">
    <w:abstractNumId w:val="9"/>
  </w:num>
  <w:num w:numId="2" w16cid:durableId="1206484452">
    <w:abstractNumId w:val="2"/>
  </w:num>
  <w:num w:numId="3" w16cid:durableId="1498425102">
    <w:abstractNumId w:val="3"/>
  </w:num>
  <w:num w:numId="4" w16cid:durableId="1539275125">
    <w:abstractNumId w:val="7"/>
  </w:num>
  <w:num w:numId="5" w16cid:durableId="33434830">
    <w:abstractNumId w:val="10"/>
  </w:num>
  <w:num w:numId="6" w16cid:durableId="902641312">
    <w:abstractNumId w:val="5"/>
  </w:num>
  <w:num w:numId="7" w16cid:durableId="151216054">
    <w:abstractNumId w:val="6"/>
  </w:num>
  <w:num w:numId="8" w16cid:durableId="2020623275">
    <w:abstractNumId w:val="4"/>
  </w:num>
  <w:num w:numId="9" w16cid:durableId="1299532664">
    <w:abstractNumId w:val="8"/>
  </w:num>
  <w:num w:numId="10" w16cid:durableId="2097095885">
    <w:abstractNumId w:val="0"/>
  </w:num>
  <w:num w:numId="11" w16cid:durableId="1406881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73"/>
    <w:rsid w:val="000047D5"/>
    <w:rsid w:val="000147F2"/>
    <w:rsid w:val="00017A67"/>
    <w:rsid w:val="00031323"/>
    <w:rsid w:val="00034966"/>
    <w:rsid w:val="00083603"/>
    <w:rsid w:val="00091487"/>
    <w:rsid w:val="000934F9"/>
    <w:rsid w:val="000A7C52"/>
    <w:rsid w:val="000D347D"/>
    <w:rsid w:val="00101030"/>
    <w:rsid w:val="00124BCF"/>
    <w:rsid w:val="00162FEA"/>
    <w:rsid w:val="00172EB0"/>
    <w:rsid w:val="00191894"/>
    <w:rsid w:val="001A08AE"/>
    <w:rsid w:val="001B77D3"/>
    <w:rsid w:val="001C28CE"/>
    <w:rsid w:val="001F4702"/>
    <w:rsid w:val="00203ED6"/>
    <w:rsid w:val="00206CD1"/>
    <w:rsid w:val="00211DE8"/>
    <w:rsid w:val="002137E6"/>
    <w:rsid w:val="00217080"/>
    <w:rsid w:val="0024174E"/>
    <w:rsid w:val="00242483"/>
    <w:rsid w:val="00246F4A"/>
    <w:rsid w:val="002916A3"/>
    <w:rsid w:val="002A06AD"/>
    <w:rsid w:val="002C57D2"/>
    <w:rsid w:val="002C6A2E"/>
    <w:rsid w:val="002F0DD5"/>
    <w:rsid w:val="0030019E"/>
    <w:rsid w:val="00324A7F"/>
    <w:rsid w:val="00331960"/>
    <w:rsid w:val="00350689"/>
    <w:rsid w:val="003550CF"/>
    <w:rsid w:val="003A285F"/>
    <w:rsid w:val="003B3ABA"/>
    <w:rsid w:val="003B60ED"/>
    <w:rsid w:val="003C1053"/>
    <w:rsid w:val="003C4F42"/>
    <w:rsid w:val="003E4DDD"/>
    <w:rsid w:val="003E62E3"/>
    <w:rsid w:val="003F0E0B"/>
    <w:rsid w:val="003F1887"/>
    <w:rsid w:val="003F59B7"/>
    <w:rsid w:val="00431421"/>
    <w:rsid w:val="00436437"/>
    <w:rsid w:val="0043733C"/>
    <w:rsid w:val="004548EC"/>
    <w:rsid w:val="004706E3"/>
    <w:rsid w:val="00470B74"/>
    <w:rsid w:val="004730A5"/>
    <w:rsid w:val="00475633"/>
    <w:rsid w:val="00476A5F"/>
    <w:rsid w:val="00477875"/>
    <w:rsid w:val="00483273"/>
    <w:rsid w:val="004910B7"/>
    <w:rsid w:val="00496FEB"/>
    <w:rsid w:val="004A1032"/>
    <w:rsid w:val="004A4C54"/>
    <w:rsid w:val="004B1EB0"/>
    <w:rsid w:val="004D2968"/>
    <w:rsid w:val="004D3D27"/>
    <w:rsid w:val="004D6B49"/>
    <w:rsid w:val="004D6F17"/>
    <w:rsid w:val="004E3672"/>
    <w:rsid w:val="005002EA"/>
    <w:rsid w:val="005023E7"/>
    <w:rsid w:val="00505B4B"/>
    <w:rsid w:val="00513894"/>
    <w:rsid w:val="00550215"/>
    <w:rsid w:val="00553C62"/>
    <w:rsid w:val="00561C0F"/>
    <w:rsid w:val="00570AFE"/>
    <w:rsid w:val="0057162D"/>
    <w:rsid w:val="00572327"/>
    <w:rsid w:val="00584B2D"/>
    <w:rsid w:val="005A3758"/>
    <w:rsid w:val="005A6CF7"/>
    <w:rsid w:val="005B42F6"/>
    <w:rsid w:val="005B780B"/>
    <w:rsid w:val="005C1C4B"/>
    <w:rsid w:val="005C7611"/>
    <w:rsid w:val="005C7F08"/>
    <w:rsid w:val="005F1236"/>
    <w:rsid w:val="005F2CF5"/>
    <w:rsid w:val="00630EC4"/>
    <w:rsid w:val="00631BF4"/>
    <w:rsid w:val="00631C4D"/>
    <w:rsid w:val="00636D38"/>
    <w:rsid w:val="00654E38"/>
    <w:rsid w:val="006712A1"/>
    <w:rsid w:val="00672AAA"/>
    <w:rsid w:val="006824CC"/>
    <w:rsid w:val="006837CA"/>
    <w:rsid w:val="006A0FBA"/>
    <w:rsid w:val="006B2086"/>
    <w:rsid w:val="006B798E"/>
    <w:rsid w:val="006C26F8"/>
    <w:rsid w:val="00706ED8"/>
    <w:rsid w:val="00707320"/>
    <w:rsid w:val="00712C55"/>
    <w:rsid w:val="00720787"/>
    <w:rsid w:val="0072093C"/>
    <w:rsid w:val="007305AA"/>
    <w:rsid w:val="00762345"/>
    <w:rsid w:val="007823C7"/>
    <w:rsid w:val="00793FF0"/>
    <w:rsid w:val="007A08E8"/>
    <w:rsid w:val="007A0935"/>
    <w:rsid w:val="007A74C2"/>
    <w:rsid w:val="007B00AF"/>
    <w:rsid w:val="007B4331"/>
    <w:rsid w:val="007C35A5"/>
    <w:rsid w:val="007D0100"/>
    <w:rsid w:val="007D5439"/>
    <w:rsid w:val="00803AED"/>
    <w:rsid w:val="008075B5"/>
    <w:rsid w:val="0081272E"/>
    <w:rsid w:val="00831BC1"/>
    <w:rsid w:val="008372BA"/>
    <w:rsid w:val="00846B17"/>
    <w:rsid w:val="00851212"/>
    <w:rsid w:val="0085586B"/>
    <w:rsid w:val="008564AC"/>
    <w:rsid w:val="0086114E"/>
    <w:rsid w:val="00870CAE"/>
    <w:rsid w:val="00881B19"/>
    <w:rsid w:val="00882719"/>
    <w:rsid w:val="008A1CC3"/>
    <w:rsid w:val="008A217A"/>
    <w:rsid w:val="008A6113"/>
    <w:rsid w:val="008B0FB9"/>
    <w:rsid w:val="008C000D"/>
    <w:rsid w:val="008C3B63"/>
    <w:rsid w:val="008E0688"/>
    <w:rsid w:val="008F635E"/>
    <w:rsid w:val="00917F5B"/>
    <w:rsid w:val="00943E90"/>
    <w:rsid w:val="00952CF5"/>
    <w:rsid w:val="00954F27"/>
    <w:rsid w:val="009718D6"/>
    <w:rsid w:val="00987014"/>
    <w:rsid w:val="009B236E"/>
    <w:rsid w:val="009C7737"/>
    <w:rsid w:val="009E4BDC"/>
    <w:rsid w:val="00A05957"/>
    <w:rsid w:val="00A152C3"/>
    <w:rsid w:val="00A37871"/>
    <w:rsid w:val="00A60512"/>
    <w:rsid w:val="00A66D16"/>
    <w:rsid w:val="00A71C4F"/>
    <w:rsid w:val="00A75EBB"/>
    <w:rsid w:val="00A801F1"/>
    <w:rsid w:val="00A81295"/>
    <w:rsid w:val="00A85587"/>
    <w:rsid w:val="00A865CD"/>
    <w:rsid w:val="00A933E3"/>
    <w:rsid w:val="00AD3194"/>
    <w:rsid w:val="00B05AC7"/>
    <w:rsid w:val="00B1049B"/>
    <w:rsid w:val="00B13F29"/>
    <w:rsid w:val="00B23CCB"/>
    <w:rsid w:val="00B25137"/>
    <w:rsid w:val="00B45B20"/>
    <w:rsid w:val="00B51594"/>
    <w:rsid w:val="00B56336"/>
    <w:rsid w:val="00B61A82"/>
    <w:rsid w:val="00B80BCB"/>
    <w:rsid w:val="00B84B88"/>
    <w:rsid w:val="00B93DC4"/>
    <w:rsid w:val="00B97384"/>
    <w:rsid w:val="00BA0ABC"/>
    <w:rsid w:val="00BA1129"/>
    <w:rsid w:val="00BC6713"/>
    <w:rsid w:val="00BE0859"/>
    <w:rsid w:val="00C26DE5"/>
    <w:rsid w:val="00C37134"/>
    <w:rsid w:val="00C41915"/>
    <w:rsid w:val="00C41F87"/>
    <w:rsid w:val="00C51AE8"/>
    <w:rsid w:val="00C5770B"/>
    <w:rsid w:val="00C6492B"/>
    <w:rsid w:val="00C66F84"/>
    <w:rsid w:val="00C70692"/>
    <w:rsid w:val="00C763FB"/>
    <w:rsid w:val="00C80AC6"/>
    <w:rsid w:val="00CA4F48"/>
    <w:rsid w:val="00CA5542"/>
    <w:rsid w:val="00CB009A"/>
    <w:rsid w:val="00CB6B24"/>
    <w:rsid w:val="00CD005E"/>
    <w:rsid w:val="00CD35FE"/>
    <w:rsid w:val="00CE2EAF"/>
    <w:rsid w:val="00CE3331"/>
    <w:rsid w:val="00CE6D1D"/>
    <w:rsid w:val="00CF139F"/>
    <w:rsid w:val="00CF30FF"/>
    <w:rsid w:val="00D35E5B"/>
    <w:rsid w:val="00D46CDB"/>
    <w:rsid w:val="00DA7BCC"/>
    <w:rsid w:val="00DC075A"/>
    <w:rsid w:val="00DC21DB"/>
    <w:rsid w:val="00DC49B8"/>
    <w:rsid w:val="00DD3308"/>
    <w:rsid w:val="00DD5847"/>
    <w:rsid w:val="00DE1E01"/>
    <w:rsid w:val="00DF72B7"/>
    <w:rsid w:val="00E10C74"/>
    <w:rsid w:val="00E17CB3"/>
    <w:rsid w:val="00E2552B"/>
    <w:rsid w:val="00E30C6A"/>
    <w:rsid w:val="00E320F3"/>
    <w:rsid w:val="00E32DC5"/>
    <w:rsid w:val="00E33F5E"/>
    <w:rsid w:val="00E42B87"/>
    <w:rsid w:val="00E513B3"/>
    <w:rsid w:val="00E747AB"/>
    <w:rsid w:val="00E76357"/>
    <w:rsid w:val="00E97807"/>
    <w:rsid w:val="00EA1EAC"/>
    <w:rsid w:val="00EA3FB6"/>
    <w:rsid w:val="00EB04E6"/>
    <w:rsid w:val="00EB3AA5"/>
    <w:rsid w:val="00EC46C3"/>
    <w:rsid w:val="00EC7460"/>
    <w:rsid w:val="00ED3645"/>
    <w:rsid w:val="00EF3978"/>
    <w:rsid w:val="00EF67E9"/>
    <w:rsid w:val="00F16B04"/>
    <w:rsid w:val="00F22068"/>
    <w:rsid w:val="00F327E2"/>
    <w:rsid w:val="00F50F4B"/>
    <w:rsid w:val="00F6473B"/>
    <w:rsid w:val="00F81ED9"/>
    <w:rsid w:val="00FB5BBA"/>
    <w:rsid w:val="00FC075C"/>
    <w:rsid w:val="00FC1813"/>
    <w:rsid w:val="00FF6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34DB"/>
  <w15:chartTrackingRefBased/>
  <w15:docId w15:val="{88F7A52B-630B-45C5-97D7-460B85E1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137"/>
    <w:pPr>
      <w:ind w:left="720"/>
      <w:contextualSpacing/>
    </w:pPr>
  </w:style>
  <w:style w:type="character" w:styleId="Hyperlink">
    <w:name w:val="Hyperlink"/>
    <w:basedOn w:val="DefaultParagraphFont"/>
    <w:uiPriority w:val="99"/>
    <w:unhideWhenUsed/>
    <w:rsid w:val="0072093C"/>
    <w:rPr>
      <w:color w:val="0563C1" w:themeColor="hyperlink"/>
      <w:u w:val="single"/>
    </w:rPr>
  </w:style>
  <w:style w:type="character" w:styleId="UnresolvedMention">
    <w:name w:val="Unresolved Mention"/>
    <w:basedOn w:val="DefaultParagraphFont"/>
    <w:uiPriority w:val="99"/>
    <w:semiHidden/>
    <w:unhideWhenUsed/>
    <w:rsid w:val="0072093C"/>
    <w:rPr>
      <w:color w:val="605E5C"/>
      <w:shd w:val="clear" w:color="auto" w:fill="E1DFDD"/>
    </w:rPr>
  </w:style>
  <w:style w:type="character" w:styleId="CommentReference">
    <w:name w:val="annotation reference"/>
    <w:basedOn w:val="DefaultParagraphFont"/>
    <w:uiPriority w:val="99"/>
    <w:semiHidden/>
    <w:unhideWhenUsed/>
    <w:rsid w:val="00B05AC7"/>
    <w:rPr>
      <w:sz w:val="16"/>
      <w:szCs w:val="16"/>
    </w:rPr>
  </w:style>
  <w:style w:type="paragraph" w:styleId="CommentText">
    <w:name w:val="annotation text"/>
    <w:basedOn w:val="Normal"/>
    <w:link w:val="CommentTextChar"/>
    <w:uiPriority w:val="99"/>
    <w:unhideWhenUsed/>
    <w:rsid w:val="00B05AC7"/>
    <w:pPr>
      <w:spacing w:line="240" w:lineRule="auto"/>
    </w:pPr>
    <w:rPr>
      <w:sz w:val="20"/>
      <w:szCs w:val="20"/>
    </w:rPr>
  </w:style>
  <w:style w:type="character" w:customStyle="1" w:styleId="CommentTextChar">
    <w:name w:val="Comment Text Char"/>
    <w:basedOn w:val="DefaultParagraphFont"/>
    <w:link w:val="CommentText"/>
    <w:uiPriority w:val="99"/>
    <w:rsid w:val="00B05AC7"/>
    <w:rPr>
      <w:sz w:val="20"/>
      <w:szCs w:val="20"/>
      <w:lang w:val="en-US"/>
    </w:rPr>
  </w:style>
  <w:style w:type="paragraph" w:styleId="CommentSubject">
    <w:name w:val="annotation subject"/>
    <w:basedOn w:val="CommentText"/>
    <w:next w:val="CommentText"/>
    <w:link w:val="CommentSubjectChar"/>
    <w:uiPriority w:val="99"/>
    <w:semiHidden/>
    <w:unhideWhenUsed/>
    <w:rsid w:val="00B05AC7"/>
    <w:rPr>
      <w:b/>
      <w:bCs/>
    </w:rPr>
  </w:style>
  <w:style w:type="character" w:customStyle="1" w:styleId="CommentSubjectChar">
    <w:name w:val="Comment Subject Char"/>
    <w:basedOn w:val="CommentTextChar"/>
    <w:link w:val="CommentSubject"/>
    <w:uiPriority w:val="99"/>
    <w:semiHidden/>
    <w:rsid w:val="00B05AC7"/>
    <w:rPr>
      <w:b/>
      <w:bCs/>
      <w:sz w:val="20"/>
      <w:szCs w:val="20"/>
      <w:lang w:val="en-US"/>
    </w:rPr>
  </w:style>
  <w:style w:type="paragraph" w:styleId="Header">
    <w:name w:val="header"/>
    <w:basedOn w:val="Normal"/>
    <w:link w:val="HeaderChar"/>
    <w:uiPriority w:val="99"/>
    <w:unhideWhenUsed/>
    <w:rsid w:val="00C66F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84"/>
    <w:rPr>
      <w:lang w:val="en-US"/>
    </w:rPr>
  </w:style>
  <w:style w:type="paragraph" w:styleId="Footer">
    <w:name w:val="footer"/>
    <w:basedOn w:val="Normal"/>
    <w:link w:val="FooterChar"/>
    <w:uiPriority w:val="99"/>
    <w:unhideWhenUsed/>
    <w:rsid w:val="00C66F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8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9149">
      <w:bodyDiv w:val="1"/>
      <w:marLeft w:val="0"/>
      <w:marRight w:val="0"/>
      <w:marTop w:val="0"/>
      <w:marBottom w:val="0"/>
      <w:divBdr>
        <w:top w:val="none" w:sz="0" w:space="0" w:color="auto"/>
        <w:left w:val="none" w:sz="0" w:space="0" w:color="auto"/>
        <w:bottom w:val="none" w:sz="0" w:space="0" w:color="auto"/>
        <w:right w:val="none" w:sz="0" w:space="0" w:color="auto"/>
      </w:divBdr>
    </w:div>
    <w:div w:id="410322074">
      <w:bodyDiv w:val="1"/>
      <w:marLeft w:val="0"/>
      <w:marRight w:val="0"/>
      <w:marTop w:val="0"/>
      <w:marBottom w:val="0"/>
      <w:divBdr>
        <w:top w:val="none" w:sz="0" w:space="0" w:color="auto"/>
        <w:left w:val="none" w:sz="0" w:space="0" w:color="auto"/>
        <w:bottom w:val="none" w:sz="0" w:space="0" w:color="auto"/>
        <w:right w:val="none" w:sz="0" w:space="0" w:color="auto"/>
      </w:divBdr>
    </w:div>
    <w:div w:id="460002140">
      <w:bodyDiv w:val="1"/>
      <w:marLeft w:val="0"/>
      <w:marRight w:val="0"/>
      <w:marTop w:val="0"/>
      <w:marBottom w:val="0"/>
      <w:divBdr>
        <w:top w:val="none" w:sz="0" w:space="0" w:color="auto"/>
        <w:left w:val="none" w:sz="0" w:space="0" w:color="auto"/>
        <w:bottom w:val="none" w:sz="0" w:space="0" w:color="auto"/>
        <w:right w:val="none" w:sz="0" w:space="0" w:color="auto"/>
      </w:divBdr>
    </w:div>
    <w:div w:id="510024814">
      <w:bodyDiv w:val="1"/>
      <w:marLeft w:val="0"/>
      <w:marRight w:val="0"/>
      <w:marTop w:val="0"/>
      <w:marBottom w:val="0"/>
      <w:divBdr>
        <w:top w:val="none" w:sz="0" w:space="0" w:color="auto"/>
        <w:left w:val="none" w:sz="0" w:space="0" w:color="auto"/>
        <w:bottom w:val="none" w:sz="0" w:space="0" w:color="auto"/>
        <w:right w:val="none" w:sz="0" w:space="0" w:color="auto"/>
      </w:divBdr>
    </w:div>
    <w:div w:id="521482303">
      <w:bodyDiv w:val="1"/>
      <w:marLeft w:val="0"/>
      <w:marRight w:val="0"/>
      <w:marTop w:val="0"/>
      <w:marBottom w:val="0"/>
      <w:divBdr>
        <w:top w:val="none" w:sz="0" w:space="0" w:color="auto"/>
        <w:left w:val="none" w:sz="0" w:space="0" w:color="auto"/>
        <w:bottom w:val="none" w:sz="0" w:space="0" w:color="auto"/>
        <w:right w:val="none" w:sz="0" w:space="0" w:color="auto"/>
      </w:divBdr>
    </w:div>
    <w:div w:id="711617030">
      <w:bodyDiv w:val="1"/>
      <w:marLeft w:val="0"/>
      <w:marRight w:val="0"/>
      <w:marTop w:val="0"/>
      <w:marBottom w:val="0"/>
      <w:divBdr>
        <w:top w:val="none" w:sz="0" w:space="0" w:color="auto"/>
        <w:left w:val="none" w:sz="0" w:space="0" w:color="auto"/>
        <w:bottom w:val="none" w:sz="0" w:space="0" w:color="auto"/>
        <w:right w:val="none" w:sz="0" w:space="0" w:color="auto"/>
      </w:divBdr>
    </w:div>
    <w:div w:id="724720904">
      <w:bodyDiv w:val="1"/>
      <w:marLeft w:val="0"/>
      <w:marRight w:val="0"/>
      <w:marTop w:val="0"/>
      <w:marBottom w:val="0"/>
      <w:divBdr>
        <w:top w:val="none" w:sz="0" w:space="0" w:color="auto"/>
        <w:left w:val="none" w:sz="0" w:space="0" w:color="auto"/>
        <w:bottom w:val="none" w:sz="0" w:space="0" w:color="auto"/>
        <w:right w:val="none" w:sz="0" w:space="0" w:color="auto"/>
      </w:divBdr>
    </w:div>
    <w:div w:id="761880299">
      <w:bodyDiv w:val="1"/>
      <w:marLeft w:val="0"/>
      <w:marRight w:val="0"/>
      <w:marTop w:val="0"/>
      <w:marBottom w:val="0"/>
      <w:divBdr>
        <w:top w:val="none" w:sz="0" w:space="0" w:color="auto"/>
        <w:left w:val="none" w:sz="0" w:space="0" w:color="auto"/>
        <w:bottom w:val="none" w:sz="0" w:space="0" w:color="auto"/>
        <w:right w:val="none" w:sz="0" w:space="0" w:color="auto"/>
      </w:divBdr>
    </w:div>
    <w:div w:id="15279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entaid.gov/manage-loans/forgiveness-cancellation/public-service" TargetMode="External"/><Relationship Id="rId13" Type="http://schemas.openxmlformats.org/officeDocument/2006/relationships/hyperlink" Target="https://studentaid.gov/help-center/answers/article/discretionary-inc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files.eric.ed.gov/fulltext/ED606374.pdf"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brookings.edu/articles/bidens-income-driven-repayment-plan-would-turn-student-loans-into-untargeted-gra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entaid.gov/manage-loans/repayment/plans/income-driven" TargetMode="External"/><Relationship Id="rId5" Type="http://schemas.openxmlformats.org/officeDocument/2006/relationships/footnotes" Target="footnotes.xml"/><Relationship Id="rId15" Type="http://schemas.openxmlformats.org/officeDocument/2006/relationships/hyperlink" Target="https://www.investopedia.com/terms/f/fpl.asp" TargetMode="External"/><Relationship Id="rId10" Type="http://schemas.openxmlformats.org/officeDocument/2006/relationships/hyperlink" Target="https://www.whitehouse.gov/cea/written-materials/2024/04/08/the-economics-of-administration-action-on-student-debt/"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crsreports.congress.gov/product/pdf/R/R45389/3" TargetMode="External"/><Relationship Id="rId14" Type="http://schemas.openxmlformats.org/officeDocument/2006/relationships/hyperlink" Target="https://www.healthcare.gov/glossary/federal-poverty-level-fp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DA29A190A63460085B0526341BDD34D"/>
        <w:category>
          <w:name w:val="General"/>
          <w:gallery w:val="placeholder"/>
        </w:category>
        <w:types>
          <w:type w:val="bbPlcHdr"/>
        </w:types>
        <w:behaviors>
          <w:behavior w:val="content"/>
        </w:behaviors>
        <w:guid w:val="{F1361199-7109-4E39-864F-0C85542DB6F4}"/>
      </w:docPartPr>
      <w:docPartBody>
        <w:p w:rsidR="00000000" w:rsidRDefault="00950EBB" w:rsidP="00950EBB">
          <w:pPr>
            <w:pStyle w:val="CDA29A190A63460085B0526341BDD34D"/>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EBB"/>
    <w:rsid w:val="00477875"/>
    <w:rsid w:val="00950EBB"/>
    <w:rsid w:val="00DE58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A29A190A63460085B0526341BDD34D">
    <w:name w:val="CDA29A190A63460085B0526341BDD34D"/>
    <w:rsid w:val="00950E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8079</TotalTime>
  <Pages>6</Pages>
  <Words>2195</Words>
  <Characters>12517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dc:title>
  <dc:subject/>
  <dc:creator>HP LAPTOP</dc:creator>
  <cp:keywords/>
  <dc:description/>
  <cp:lastModifiedBy>HP LAPTOP</cp:lastModifiedBy>
  <cp:revision>164</cp:revision>
  <dcterms:created xsi:type="dcterms:W3CDTF">2024-09-04T13:09:00Z</dcterms:created>
  <dcterms:modified xsi:type="dcterms:W3CDTF">2024-09-14T20:37:00Z</dcterms:modified>
</cp:coreProperties>
</file>