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17D8" w14:textId="15B1210D" w:rsidR="00EB3AA5" w:rsidRDefault="00D51DFB" w:rsidP="00D51DFB">
      <w:pPr>
        <w:jc w:val="center"/>
        <w:rPr>
          <w:rFonts w:ascii="Calibri" w:hAnsi="Calibri" w:cs="Calibri"/>
          <w:b/>
          <w:bCs/>
          <w:sz w:val="23"/>
          <w:szCs w:val="23"/>
        </w:rPr>
      </w:pPr>
      <w:r>
        <w:rPr>
          <w:rFonts w:ascii="Calibri" w:hAnsi="Calibri" w:cs="Calibri"/>
          <w:b/>
          <w:bCs/>
          <w:sz w:val="23"/>
          <w:szCs w:val="23"/>
        </w:rPr>
        <w:t>Q&amp;A for Internal Use</w:t>
      </w:r>
    </w:p>
    <w:p w14:paraId="0838902D" w14:textId="77777777" w:rsidR="00D51DFB" w:rsidRDefault="00D51DFB" w:rsidP="00D51DFB">
      <w:pPr>
        <w:jc w:val="center"/>
        <w:rPr>
          <w:rFonts w:ascii="Calibri" w:hAnsi="Calibri" w:cs="Calibri"/>
          <w:sz w:val="23"/>
          <w:szCs w:val="23"/>
        </w:rPr>
      </w:pPr>
    </w:p>
    <w:p w14:paraId="032BA504" w14:textId="77777777" w:rsidR="00AF4463" w:rsidRDefault="00AF4463" w:rsidP="003F68F7">
      <w:pPr>
        <w:spacing w:after="0"/>
        <w:rPr>
          <w:rFonts w:ascii="Calibri" w:hAnsi="Calibri" w:cs="Calibri"/>
          <w:sz w:val="23"/>
          <w:szCs w:val="23"/>
        </w:rPr>
      </w:pPr>
      <w:r>
        <w:rPr>
          <w:rFonts w:ascii="Calibri" w:hAnsi="Calibri" w:cs="Calibri"/>
          <w:sz w:val="23"/>
          <w:szCs w:val="23"/>
        </w:rPr>
        <w:t xml:space="preserve">Question: </w:t>
      </w:r>
    </w:p>
    <w:p w14:paraId="7D5F0EEE" w14:textId="561C804B" w:rsidR="00D51DFB" w:rsidRPr="00AF4463" w:rsidRDefault="00AF4463" w:rsidP="003F68F7">
      <w:pPr>
        <w:spacing w:after="120"/>
        <w:rPr>
          <w:rFonts w:ascii="Calibri" w:hAnsi="Calibri" w:cs="Calibri"/>
          <w:sz w:val="23"/>
          <w:szCs w:val="23"/>
        </w:rPr>
      </w:pPr>
      <w:r w:rsidRPr="00AF4463">
        <w:rPr>
          <w:rFonts w:ascii="Calibri" w:hAnsi="Calibri" w:cs="Calibri"/>
          <w:sz w:val="23"/>
          <w:szCs w:val="23"/>
        </w:rPr>
        <w:t xml:space="preserve">The energy burden metric does not use disposable income in assessing burden. This is problematic in two ways. First, households that have heavy outflows </w:t>
      </w:r>
      <w:r w:rsidR="006A21D6">
        <w:rPr>
          <w:rFonts w:ascii="Calibri" w:hAnsi="Calibri" w:cs="Calibri"/>
          <w:sz w:val="23"/>
          <w:szCs w:val="23"/>
        </w:rPr>
        <w:t>owing to</w:t>
      </w:r>
      <w:r w:rsidRPr="00AF4463">
        <w:rPr>
          <w:rFonts w:ascii="Calibri" w:hAnsi="Calibri" w:cs="Calibri"/>
          <w:sz w:val="23"/>
          <w:szCs w:val="23"/>
        </w:rPr>
        <w:t xml:space="preserve"> necessary expenses </w:t>
      </w:r>
      <w:r w:rsidR="006A21D6">
        <w:rPr>
          <w:rFonts w:ascii="Calibri" w:hAnsi="Calibri" w:cs="Calibri"/>
          <w:sz w:val="23"/>
          <w:szCs w:val="23"/>
        </w:rPr>
        <w:t xml:space="preserve">and </w:t>
      </w:r>
      <w:r w:rsidRPr="00AF4463">
        <w:rPr>
          <w:rFonts w:ascii="Calibri" w:hAnsi="Calibri" w:cs="Calibri"/>
          <w:sz w:val="23"/>
          <w:szCs w:val="23"/>
        </w:rPr>
        <w:t xml:space="preserve">have the ‘highest need’ for assistance would be missed out here. Second, basing burden on income instead of disposable income undermines the actual need for assistance and could lead to the state getting larger funding cuts in the future. </w:t>
      </w:r>
    </w:p>
    <w:p w14:paraId="079748D0" w14:textId="77777777" w:rsidR="00AB51BF" w:rsidRDefault="00AF4463" w:rsidP="003F68F7">
      <w:pPr>
        <w:spacing w:after="0"/>
        <w:rPr>
          <w:rFonts w:ascii="Calibri" w:hAnsi="Calibri" w:cs="Calibri"/>
          <w:sz w:val="23"/>
          <w:szCs w:val="23"/>
        </w:rPr>
      </w:pPr>
      <w:r>
        <w:rPr>
          <w:rFonts w:ascii="Calibri" w:hAnsi="Calibri" w:cs="Calibri"/>
          <w:sz w:val="23"/>
          <w:szCs w:val="23"/>
        </w:rPr>
        <w:t xml:space="preserve">Answer: </w:t>
      </w:r>
    </w:p>
    <w:p w14:paraId="5944909C" w14:textId="7BD16D58" w:rsidR="00AB51BF" w:rsidRPr="00474C5B" w:rsidRDefault="003F68F7" w:rsidP="003F68F7">
      <w:pPr>
        <w:spacing w:after="0"/>
        <w:rPr>
          <w:rFonts w:ascii="Calibri" w:hAnsi="Calibri" w:cs="Calibri"/>
          <w:sz w:val="23"/>
          <w:szCs w:val="23"/>
        </w:rPr>
      </w:pPr>
      <w:r>
        <w:rPr>
          <w:rFonts w:ascii="Calibri" w:hAnsi="Calibri" w:cs="Calibri"/>
          <w:sz w:val="23"/>
          <w:szCs w:val="23"/>
        </w:rPr>
        <w:t xml:space="preserve">The </w:t>
      </w:r>
      <w:r w:rsidR="00474C5B">
        <w:rPr>
          <w:rFonts w:ascii="Calibri" w:hAnsi="Calibri" w:cs="Calibri"/>
          <w:sz w:val="23"/>
          <w:szCs w:val="23"/>
        </w:rPr>
        <w:t xml:space="preserve">costs associated with estimating and verifying disposable incomes across income group would increase the administration cost of the program significantly. We have been able to keep the administration cost of this program under 10%. </w:t>
      </w:r>
      <w:r w:rsidR="00284505">
        <w:rPr>
          <w:rFonts w:ascii="Calibri" w:hAnsi="Calibri" w:cs="Calibri"/>
          <w:sz w:val="23"/>
          <w:szCs w:val="23"/>
        </w:rPr>
        <w:t>Considering</w:t>
      </w:r>
      <w:r w:rsidR="00474C5B">
        <w:rPr>
          <w:rFonts w:ascii="Calibri" w:hAnsi="Calibri" w:cs="Calibri"/>
          <w:sz w:val="23"/>
          <w:szCs w:val="23"/>
        </w:rPr>
        <w:t xml:space="preserve"> funding cuts, the primary objective is to utilize funds to meet the </w:t>
      </w:r>
      <w:r w:rsidR="009473B8">
        <w:rPr>
          <w:rFonts w:ascii="Calibri" w:hAnsi="Calibri" w:cs="Calibri"/>
          <w:sz w:val="23"/>
          <w:szCs w:val="23"/>
        </w:rPr>
        <w:t>needs</w:t>
      </w:r>
      <w:r w:rsidR="00474C5B">
        <w:rPr>
          <w:rFonts w:ascii="Calibri" w:hAnsi="Calibri" w:cs="Calibri"/>
          <w:sz w:val="23"/>
          <w:szCs w:val="23"/>
        </w:rPr>
        <w:t xml:space="preserve"> and minimize any wastage. The </w:t>
      </w:r>
      <w:r w:rsidR="00474C5B">
        <w:rPr>
          <w:rFonts w:ascii="Calibri" w:hAnsi="Calibri" w:cs="Calibri"/>
          <w:i/>
          <w:iCs/>
          <w:sz w:val="23"/>
          <w:szCs w:val="23"/>
        </w:rPr>
        <w:t xml:space="preserve">Crisis Assistance </w:t>
      </w:r>
      <w:r w:rsidR="00474C5B">
        <w:rPr>
          <w:rFonts w:ascii="Calibri" w:hAnsi="Calibri" w:cs="Calibri"/>
          <w:sz w:val="23"/>
          <w:szCs w:val="23"/>
        </w:rPr>
        <w:t xml:space="preserve">program can be used by the households for whom the revised </w:t>
      </w:r>
      <w:r w:rsidR="00474C5B">
        <w:rPr>
          <w:rFonts w:ascii="Calibri" w:hAnsi="Calibri" w:cs="Calibri"/>
          <w:i/>
          <w:iCs/>
          <w:sz w:val="23"/>
          <w:szCs w:val="23"/>
        </w:rPr>
        <w:t xml:space="preserve">Heating Assistance </w:t>
      </w:r>
      <w:r w:rsidR="00474C5B">
        <w:rPr>
          <w:rFonts w:ascii="Calibri" w:hAnsi="Calibri" w:cs="Calibri"/>
          <w:sz w:val="23"/>
          <w:szCs w:val="23"/>
        </w:rPr>
        <w:t>is insufficient.</w:t>
      </w:r>
    </w:p>
    <w:p w14:paraId="7C32FEF5" w14:textId="77777777" w:rsidR="00AB51BF" w:rsidRDefault="00AB51BF" w:rsidP="0078689B">
      <w:pPr>
        <w:rPr>
          <w:rFonts w:ascii="Calibri" w:hAnsi="Calibri" w:cs="Calibri"/>
          <w:sz w:val="23"/>
          <w:szCs w:val="23"/>
        </w:rPr>
      </w:pPr>
    </w:p>
    <w:p w14:paraId="091FC91B" w14:textId="77777777" w:rsidR="00AB51BF" w:rsidRDefault="00AB51BF" w:rsidP="0078689B">
      <w:pPr>
        <w:rPr>
          <w:rFonts w:ascii="Calibri" w:hAnsi="Calibri" w:cs="Calibri"/>
          <w:sz w:val="23"/>
          <w:szCs w:val="23"/>
        </w:rPr>
      </w:pPr>
    </w:p>
    <w:p w14:paraId="15F4253C" w14:textId="77777777" w:rsidR="003F68F7" w:rsidRDefault="006A21D6" w:rsidP="003F68F7">
      <w:pPr>
        <w:spacing w:after="0"/>
        <w:rPr>
          <w:rFonts w:ascii="Calibri" w:hAnsi="Calibri" w:cs="Calibri"/>
          <w:sz w:val="23"/>
          <w:szCs w:val="23"/>
        </w:rPr>
      </w:pPr>
      <w:r>
        <w:rPr>
          <w:rFonts w:ascii="Calibri" w:hAnsi="Calibri" w:cs="Calibri"/>
          <w:sz w:val="23"/>
          <w:szCs w:val="23"/>
        </w:rPr>
        <w:t>Question:</w:t>
      </w:r>
      <w:r w:rsidR="00AB51BF">
        <w:rPr>
          <w:rFonts w:ascii="Calibri" w:hAnsi="Calibri" w:cs="Calibri"/>
          <w:sz w:val="23"/>
          <w:szCs w:val="23"/>
        </w:rPr>
        <w:t xml:space="preserve"> </w:t>
      </w:r>
    </w:p>
    <w:p w14:paraId="25D892AA" w14:textId="6644FCCA" w:rsidR="006A21D6" w:rsidRDefault="00AB51BF" w:rsidP="003F68F7">
      <w:pPr>
        <w:spacing w:after="120"/>
        <w:rPr>
          <w:rFonts w:ascii="Calibri" w:hAnsi="Calibri" w:cs="Calibri"/>
          <w:sz w:val="23"/>
          <w:szCs w:val="23"/>
        </w:rPr>
      </w:pPr>
      <w:r>
        <w:rPr>
          <w:rFonts w:ascii="Calibri" w:hAnsi="Calibri" w:cs="Calibri"/>
          <w:sz w:val="23"/>
          <w:szCs w:val="23"/>
        </w:rPr>
        <w:t xml:space="preserve">High burden households are identified using average heating </w:t>
      </w:r>
      <w:r w:rsidR="00474C5B">
        <w:rPr>
          <w:rFonts w:ascii="Calibri" w:hAnsi="Calibri" w:cs="Calibri"/>
          <w:sz w:val="23"/>
          <w:szCs w:val="23"/>
        </w:rPr>
        <w:t>bills</w:t>
      </w:r>
      <w:r>
        <w:rPr>
          <w:rFonts w:ascii="Calibri" w:hAnsi="Calibri" w:cs="Calibri"/>
          <w:sz w:val="23"/>
          <w:szCs w:val="23"/>
        </w:rPr>
        <w:t xml:space="preserve"> of same size and fuel type households. Poorer households can be expected to have much higher energy bills owing to poor insulation or older inefficient heating systems. The revised benefit level reduces the benefit level significantly and would possibly leave the poorest households at high risk of battling the cold without assistance.</w:t>
      </w:r>
    </w:p>
    <w:p w14:paraId="7E8A53DB" w14:textId="77777777" w:rsidR="00AB51BF" w:rsidRDefault="00AB51BF" w:rsidP="003F68F7">
      <w:pPr>
        <w:spacing w:after="0"/>
        <w:rPr>
          <w:rFonts w:ascii="Calibri" w:hAnsi="Calibri" w:cs="Calibri"/>
          <w:sz w:val="23"/>
          <w:szCs w:val="23"/>
        </w:rPr>
      </w:pPr>
      <w:r>
        <w:rPr>
          <w:rFonts w:ascii="Calibri" w:hAnsi="Calibri" w:cs="Calibri"/>
          <w:sz w:val="23"/>
          <w:szCs w:val="23"/>
        </w:rPr>
        <w:t>Answer:</w:t>
      </w:r>
    </w:p>
    <w:p w14:paraId="0EE7648B" w14:textId="40B2BF70" w:rsidR="003F68F7" w:rsidRDefault="009473B8" w:rsidP="0078689B">
      <w:pPr>
        <w:rPr>
          <w:rFonts w:ascii="Calibri" w:hAnsi="Calibri" w:cs="Calibri"/>
          <w:sz w:val="23"/>
          <w:szCs w:val="23"/>
        </w:rPr>
      </w:pPr>
      <w:r>
        <w:rPr>
          <w:rFonts w:ascii="Calibri" w:hAnsi="Calibri" w:cs="Calibri"/>
          <w:sz w:val="23"/>
          <w:szCs w:val="23"/>
        </w:rPr>
        <w:t>2024 heating bill estimates show that the heating cost is on average similar across income groups. The program meets over 50% of the heating cost for the poorest households.</w:t>
      </w:r>
      <w:r w:rsidR="00A51C58">
        <w:rPr>
          <w:rFonts w:ascii="Calibri" w:hAnsi="Calibri" w:cs="Calibri"/>
          <w:sz w:val="23"/>
          <w:szCs w:val="23"/>
        </w:rPr>
        <w:t xml:space="preserve"> </w:t>
      </w:r>
      <w:r w:rsidR="00A51C58">
        <w:rPr>
          <w:rFonts w:ascii="Calibri" w:hAnsi="Calibri" w:cs="Calibri"/>
          <w:sz w:val="23"/>
          <w:szCs w:val="23"/>
        </w:rPr>
        <w:t xml:space="preserve">The </w:t>
      </w:r>
      <w:r w:rsidR="00A51C58">
        <w:rPr>
          <w:rFonts w:ascii="Calibri" w:hAnsi="Calibri" w:cs="Calibri"/>
          <w:i/>
          <w:iCs/>
          <w:sz w:val="23"/>
          <w:szCs w:val="23"/>
        </w:rPr>
        <w:t xml:space="preserve">Crisis Assistance </w:t>
      </w:r>
      <w:r w:rsidR="00A51C58">
        <w:rPr>
          <w:rFonts w:ascii="Calibri" w:hAnsi="Calibri" w:cs="Calibri"/>
          <w:sz w:val="23"/>
          <w:szCs w:val="23"/>
        </w:rPr>
        <w:t xml:space="preserve">program can be used by the households for whom the revised </w:t>
      </w:r>
      <w:r w:rsidR="00A51C58">
        <w:rPr>
          <w:rFonts w:ascii="Calibri" w:hAnsi="Calibri" w:cs="Calibri"/>
          <w:i/>
          <w:iCs/>
          <w:sz w:val="23"/>
          <w:szCs w:val="23"/>
        </w:rPr>
        <w:t xml:space="preserve">Heating Assistance </w:t>
      </w:r>
      <w:r w:rsidR="00A51C58">
        <w:rPr>
          <w:rFonts w:ascii="Calibri" w:hAnsi="Calibri" w:cs="Calibri"/>
          <w:sz w:val="23"/>
          <w:szCs w:val="23"/>
        </w:rPr>
        <w:t>is insufficient.</w:t>
      </w:r>
    </w:p>
    <w:p w14:paraId="2F4C9BDD" w14:textId="77777777" w:rsidR="00AB51BF" w:rsidRDefault="00AB51BF" w:rsidP="0078689B">
      <w:pPr>
        <w:rPr>
          <w:rFonts w:ascii="Calibri" w:hAnsi="Calibri" w:cs="Calibri"/>
          <w:sz w:val="23"/>
          <w:szCs w:val="23"/>
        </w:rPr>
      </w:pPr>
    </w:p>
    <w:p w14:paraId="5BB4E409" w14:textId="77777777" w:rsidR="00AB51BF" w:rsidRDefault="00AB51BF" w:rsidP="0078689B">
      <w:pPr>
        <w:rPr>
          <w:rFonts w:ascii="Calibri" w:hAnsi="Calibri" w:cs="Calibri"/>
          <w:sz w:val="23"/>
          <w:szCs w:val="23"/>
        </w:rPr>
      </w:pPr>
    </w:p>
    <w:p w14:paraId="257888B5" w14:textId="22FCEA4A" w:rsidR="00AB51BF" w:rsidRDefault="00AB51BF" w:rsidP="003F68F7">
      <w:pPr>
        <w:spacing w:after="0"/>
        <w:rPr>
          <w:rFonts w:ascii="Calibri" w:hAnsi="Calibri" w:cs="Calibri"/>
          <w:sz w:val="23"/>
          <w:szCs w:val="23"/>
        </w:rPr>
      </w:pPr>
      <w:r>
        <w:rPr>
          <w:rFonts w:ascii="Calibri" w:hAnsi="Calibri" w:cs="Calibri"/>
          <w:sz w:val="23"/>
          <w:szCs w:val="23"/>
        </w:rPr>
        <w:t xml:space="preserve">Question: </w:t>
      </w:r>
    </w:p>
    <w:p w14:paraId="3B93738C" w14:textId="1B247E76" w:rsidR="00AB51BF" w:rsidRDefault="00AB51BF" w:rsidP="003F68F7">
      <w:pPr>
        <w:spacing w:after="120"/>
        <w:rPr>
          <w:rFonts w:ascii="Calibri" w:hAnsi="Calibri" w:cs="Calibri"/>
          <w:sz w:val="23"/>
          <w:szCs w:val="23"/>
        </w:rPr>
      </w:pPr>
      <w:r>
        <w:rPr>
          <w:rFonts w:ascii="Calibri" w:hAnsi="Calibri" w:cs="Calibri"/>
          <w:sz w:val="23"/>
          <w:szCs w:val="23"/>
        </w:rPr>
        <w:t>The benefit amount given to fuel oil and other non-electric/natural gas users are significantly higher. Don’t you think that it reduces the scope of the program to benefit electric/natural gas users who are much higher in number and need higher assistance amounts.</w:t>
      </w:r>
    </w:p>
    <w:p w14:paraId="32641979" w14:textId="77777777" w:rsidR="00AB51BF" w:rsidRDefault="00AB51BF" w:rsidP="003F68F7">
      <w:pPr>
        <w:spacing w:after="0"/>
        <w:rPr>
          <w:rFonts w:ascii="Calibri" w:hAnsi="Calibri" w:cs="Calibri"/>
          <w:sz w:val="23"/>
          <w:szCs w:val="23"/>
        </w:rPr>
      </w:pPr>
      <w:r>
        <w:rPr>
          <w:rFonts w:ascii="Calibri" w:hAnsi="Calibri" w:cs="Calibri"/>
          <w:sz w:val="23"/>
          <w:szCs w:val="23"/>
        </w:rPr>
        <w:t>Answer:</w:t>
      </w:r>
    </w:p>
    <w:p w14:paraId="2A934C9D" w14:textId="490A64E7" w:rsidR="00AB51BF" w:rsidRDefault="00470C67" w:rsidP="0078689B">
      <w:pPr>
        <w:rPr>
          <w:rFonts w:ascii="Calibri" w:hAnsi="Calibri" w:cs="Calibri"/>
          <w:sz w:val="23"/>
          <w:szCs w:val="23"/>
        </w:rPr>
      </w:pPr>
      <w:r>
        <w:rPr>
          <w:rFonts w:ascii="Calibri" w:hAnsi="Calibri" w:cs="Calibri"/>
          <w:sz w:val="23"/>
          <w:szCs w:val="23"/>
        </w:rPr>
        <w:t xml:space="preserve">We didn’t want the program to discriminate </w:t>
      </w:r>
      <w:proofErr w:type="gramStart"/>
      <w:r>
        <w:rPr>
          <w:rFonts w:ascii="Calibri" w:hAnsi="Calibri" w:cs="Calibri"/>
          <w:sz w:val="23"/>
          <w:szCs w:val="23"/>
        </w:rPr>
        <w:t>users</w:t>
      </w:r>
      <w:proofErr w:type="gramEnd"/>
      <w:r>
        <w:rPr>
          <w:rFonts w:ascii="Calibri" w:hAnsi="Calibri" w:cs="Calibri"/>
          <w:sz w:val="23"/>
          <w:szCs w:val="23"/>
        </w:rPr>
        <w:t xml:space="preserve"> basis their fuel choice which is probably not in their control. Using these costly fuels is an issue that is in focus even outside of LIHEAP and we have been working with suppliers and distributing companies to identify pathways to lower the cost.</w:t>
      </w:r>
    </w:p>
    <w:p w14:paraId="61348A31" w14:textId="77777777" w:rsidR="00470C67" w:rsidRDefault="00470C67" w:rsidP="0078689B">
      <w:pPr>
        <w:rPr>
          <w:rFonts w:ascii="Calibri" w:hAnsi="Calibri" w:cs="Calibri"/>
          <w:sz w:val="23"/>
          <w:szCs w:val="23"/>
        </w:rPr>
      </w:pPr>
    </w:p>
    <w:p w14:paraId="02E38C41" w14:textId="77777777" w:rsidR="00470C67" w:rsidRDefault="00470C67" w:rsidP="0078689B">
      <w:pPr>
        <w:rPr>
          <w:rFonts w:ascii="Calibri" w:hAnsi="Calibri" w:cs="Calibri"/>
          <w:sz w:val="23"/>
          <w:szCs w:val="23"/>
        </w:rPr>
      </w:pPr>
    </w:p>
    <w:p w14:paraId="149857FF" w14:textId="69D49265" w:rsidR="00AB51BF" w:rsidRDefault="00AB51BF" w:rsidP="003F68F7">
      <w:pPr>
        <w:spacing w:after="0"/>
        <w:rPr>
          <w:rFonts w:ascii="Calibri" w:hAnsi="Calibri" w:cs="Calibri"/>
          <w:sz w:val="23"/>
          <w:szCs w:val="23"/>
        </w:rPr>
      </w:pPr>
      <w:r>
        <w:rPr>
          <w:rFonts w:ascii="Calibri" w:hAnsi="Calibri" w:cs="Calibri"/>
          <w:sz w:val="23"/>
          <w:szCs w:val="23"/>
        </w:rPr>
        <w:lastRenderedPageBreak/>
        <w:t>Question:</w:t>
      </w:r>
    </w:p>
    <w:p w14:paraId="097D4A15" w14:textId="77777777" w:rsidR="00AB51BF" w:rsidRDefault="00AB51BF" w:rsidP="003F68F7">
      <w:pPr>
        <w:spacing w:after="120"/>
        <w:rPr>
          <w:rFonts w:ascii="Calibri" w:hAnsi="Calibri" w:cs="Calibri"/>
          <w:sz w:val="23"/>
          <w:szCs w:val="23"/>
        </w:rPr>
      </w:pPr>
      <w:r>
        <w:rPr>
          <w:rFonts w:ascii="Calibri" w:hAnsi="Calibri" w:cs="Calibri"/>
          <w:sz w:val="23"/>
          <w:szCs w:val="23"/>
        </w:rPr>
        <w:t>The program uses average heating costs to identify burdened groups and to determine benefit levels. This could incentivize suppliers to increase energy costs to their benefit. What will you do to regulate the gaming tendencies amongst suppliers?</w:t>
      </w:r>
    </w:p>
    <w:p w14:paraId="72D08EEA" w14:textId="77777777" w:rsidR="00AB51BF" w:rsidRDefault="00AB51BF" w:rsidP="003F68F7">
      <w:pPr>
        <w:spacing w:after="0"/>
        <w:rPr>
          <w:rFonts w:ascii="Calibri" w:hAnsi="Calibri" w:cs="Calibri"/>
          <w:sz w:val="23"/>
          <w:szCs w:val="23"/>
        </w:rPr>
      </w:pPr>
      <w:r>
        <w:rPr>
          <w:rFonts w:ascii="Calibri" w:hAnsi="Calibri" w:cs="Calibri"/>
          <w:sz w:val="23"/>
          <w:szCs w:val="23"/>
        </w:rPr>
        <w:t>Answers:</w:t>
      </w:r>
    </w:p>
    <w:p w14:paraId="3AAADC9E" w14:textId="0ED3334A" w:rsidR="003F68F7" w:rsidRDefault="00470C67" w:rsidP="0078689B">
      <w:pPr>
        <w:rPr>
          <w:rFonts w:ascii="Calibri" w:hAnsi="Calibri" w:cs="Calibri"/>
          <w:sz w:val="23"/>
          <w:szCs w:val="23"/>
        </w:rPr>
      </w:pPr>
      <w:r>
        <w:rPr>
          <w:rFonts w:ascii="Calibri" w:hAnsi="Calibri" w:cs="Calibri"/>
          <w:sz w:val="23"/>
          <w:szCs w:val="23"/>
        </w:rPr>
        <w:t>We will be closely monitoring the suppliers and any price changes to prevent any misuse of the program on part of the suppliers.</w:t>
      </w:r>
    </w:p>
    <w:p w14:paraId="2B39DBE3" w14:textId="77777777" w:rsidR="00AB51BF" w:rsidRDefault="00AB51BF" w:rsidP="0078689B">
      <w:pPr>
        <w:rPr>
          <w:rFonts w:ascii="Calibri" w:hAnsi="Calibri" w:cs="Calibri"/>
          <w:sz w:val="23"/>
          <w:szCs w:val="23"/>
        </w:rPr>
      </w:pPr>
    </w:p>
    <w:p w14:paraId="7718F597" w14:textId="77777777" w:rsidR="00AB51BF" w:rsidRDefault="00AB51BF" w:rsidP="0078689B">
      <w:pPr>
        <w:rPr>
          <w:rFonts w:ascii="Calibri" w:hAnsi="Calibri" w:cs="Calibri"/>
          <w:sz w:val="23"/>
          <w:szCs w:val="23"/>
        </w:rPr>
      </w:pPr>
    </w:p>
    <w:p w14:paraId="32BC1DBD" w14:textId="77777777" w:rsidR="00AB51BF" w:rsidRDefault="00AB51BF" w:rsidP="003F68F7">
      <w:pPr>
        <w:spacing w:after="0"/>
        <w:rPr>
          <w:rFonts w:ascii="Calibri" w:hAnsi="Calibri" w:cs="Calibri"/>
          <w:sz w:val="23"/>
          <w:szCs w:val="23"/>
        </w:rPr>
      </w:pPr>
      <w:r>
        <w:rPr>
          <w:rFonts w:ascii="Calibri" w:hAnsi="Calibri" w:cs="Calibri"/>
          <w:sz w:val="23"/>
          <w:szCs w:val="23"/>
        </w:rPr>
        <w:t>Question:</w:t>
      </w:r>
    </w:p>
    <w:p w14:paraId="4376B1AF" w14:textId="11C6AF6A" w:rsidR="00AB51BF" w:rsidRDefault="008B3DAF" w:rsidP="003F68F7">
      <w:pPr>
        <w:spacing w:after="120"/>
        <w:rPr>
          <w:rFonts w:ascii="Calibri" w:hAnsi="Calibri" w:cs="Calibri"/>
          <w:sz w:val="23"/>
          <w:szCs w:val="23"/>
        </w:rPr>
      </w:pPr>
      <w:r>
        <w:rPr>
          <w:rFonts w:ascii="Calibri" w:hAnsi="Calibri" w:cs="Calibri"/>
          <w:sz w:val="23"/>
          <w:szCs w:val="23"/>
        </w:rPr>
        <w:t xml:space="preserve">Considering the </w:t>
      </w:r>
      <w:r w:rsidR="006F407C">
        <w:rPr>
          <w:rFonts w:ascii="Calibri" w:hAnsi="Calibri" w:cs="Calibri"/>
          <w:sz w:val="23"/>
          <w:szCs w:val="23"/>
        </w:rPr>
        <w:t xml:space="preserve">expected </w:t>
      </w:r>
      <w:r>
        <w:rPr>
          <w:rFonts w:ascii="Calibri" w:hAnsi="Calibri" w:cs="Calibri"/>
          <w:sz w:val="23"/>
          <w:szCs w:val="23"/>
        </w:rPr>
        <w:t>funding cut, what measures are you taking to reduce overall heating cost. Assuming that there could be more such cuts in the future and a subsidy like this is not efficient and sustainable in the long run unless the issue is fixed at the source.</w:t>
      </w:r>
      <w:r w:rsidR="00AB51BF">
        <w:rPr>
          <w:rFonts w:ascii="Calibri" w:hAnsi="Calibri" w:cs="Calibri"/>
          <w:sz w:val="23"/>
          <w:szCs w:val="23"/>
        </w:rPr>
        <w:t xml:space="preserve"> </w:t>
      </w:r>
    </w:p>
    <w:p w14:paraId="3B109EEF" w14:textId="2D8763FF" w:rsidR="008B3DAF" w:rsidRDefault="00E4360C" w:rsidP="003F68F7">
      <w:pPr>
        <w:spacing w:after="0"/>
        <w:rPr>
          <w:rFonts w:ascii="Calibri" w:hAnsi="Calibri" w:cs="Calibri"/>
          <w:sz w:val="23"/>
          <w:szCs w:val="23"/>
        </w:rPr>
      </w:pPr>
      <w:r>
        <w:rPr>
          <w:rFonts w:ascii="Calibri" w:hAnsi="Calibri" w:cs="Calibri"/>
          <w:sz w:val="23"/>
          <w:szCs w:val="23"/>
        </w:rPr>
        <w:t>Answer</w:t>
      </w:r>
      <w:r w:rsidR="008B3DAF">
        <w:rPr>
          <w:rFonts w:ascii="Calibri" w:hAnsi="Calibri" w:cs="Calibri"/>
          <w:sz w:val="23"/>
          <w:szCs w:val="23"/>
        </w:rPr>
        <w:t>:</w:t>
      </w:r>
    </w:p>
    <w:p w14:paraId="3C2B7A81" w14:textId="23C23DB6" w:rsidR="003F68F7" w:rsidRPr="00470C67" w:rsidRDefault="00470C67" w:rsidP="0078689B">
      <w:pPr>
        <w:rPr>
          <w:rFonts w:ascii="Calibri" w:hAnsi="Calibri" w:cs="Calibri"/>
          <w:sz w:val="23"/>
          <w:szCs w:val="23"/>
        </w:rPr>
      </w:pPr>
      <w:r>
        <w:rPr>
          <w:rFonts w:ascii="Calibri" w:hAnsi="Calibri" w:cs="Calibri"/>
          <w:sz w:val="23"/>
          <w:szCs w:val="23"/>
        </w:rPr>
        <w:t xml:space="preserve">The program has dedicated 0.5% of the funds to increase program participation. This includes encouraging households to make use of the </w:t>
      </w:r>
      <w:r>
        <w:rPr>
          <w:rFonts w:ascii="Calibri" w:hAnsi="Calibri" w:cs="Calibri"/>
          <w:i/>
          <w:iCs/>
          <w:sz w:val="23"/>
          <w:szCs w:val="23"/>
        </w:rPr>
        <w:t xml:space="preserve">Weatherization </w:t>
      </w:r>
      <w:r>
        <w:rPr>
          <w:rFonts w:ascii="Calibri" w:hAnsi="Calibri" w:cs="Calibri"/>
          <w:sz w:val="23"/>
          <w:szCs w:val="23"/>
        </w:rPr>
        <w:t>funds which have long term positive spillover effects both for the household and the state by reducing energy wastage and lowering energy demand</w:t>
      </w:r>
      <w:r w:rsidR="005B73EE">
        <w:rPr>
          <w:rFonts w:ascii="Calibri" w:hAnsi="Calibri" w:cs="Calibri"/>
          <w:sz w:val="23"/>
          <w:szCs w:val="23"/>
        </w:rPr>
        <w:t>, and hence energy costs</w:t>
      </w:r>
      <w:r>
        <w:rPr>
          <w:rFonts w:ascii="Calibri" w:hAnsi="Calibri" w:cs="Calibri"/>
          <w:sz w:val="23"/>
          <w:szCs w:val="23"/>
        </w:rPr>
        <w:t xml:space="preserve">. </w:t>
      </w:r>
    </w:p>
    <w:p w14:paraId="3A6C526B" w14:textId="77777777" w:rsidR="006A21D6" w:rsidRDefault="006A21D6" w:rsidP="0078689B">
      <w:pPr>
        <w:rPr>
          <w:rFonts w:ascii="Calibri" w:hAnsi="Calibri" w:cs="Calibri"/>
          <w:sz w:val="23"/>
          <w:szCs w:val="23"/>
        </w:rPr>
      </w:pPr>
    </w:p>
    <w:p w14:paraId="47590313" w14:textId="77777777" w:rsidR="0078689B" w:rsidRDefault="0078689B" w:rsidP="0078689B">
      <w:pPr>
        <w:rPr>
          <w:rFonts w:ascii="Calibri" w:hAnsi="Calibri" w:cs="Calibri"/>
          <w:sz w:val="23"/>
          <w:szCs w:val="23"/>
        </w:rPr>
      </w:pPr>
    </w:p>
    <w:p w14:paraId="29748543" w14:textId="77777777" w:rsidR="0078689B" w:rsidRDefault="0078689B" w:rsidP="0078689B">
      <w:pPr>
        <w:rPr>
          <w:rFonts w:ascii="Calibri" w:hAnsi="Calibri" w:cs="Calibri"/>
          <w:sz w:val="23"/>
          <w:szCs w:val="23"/>
        </w:rPr>
      </w:pPr>
    </w:p>
    <w:p w14:paraId="24014D5F" w14:textId="77777777" w:rsidR="0078689B" w:rsidRDefault="0078689B" w:rsidP="0078689B">
      <w:pPr>
        <w:pBdr>
          <w:bottom w:val="single" w:sz="12" w:space="1" w:color="auto"/>
        </w:pBdr>
        <w:rPr>
          <w:rFonts w:ascii="Calibri" w:hAnsi="Calibri" w:cs="Calibri"/>
          <w:sz w:val="23"/>
          <w:szCs w:val="23"/>
        </w:rPr>
      </w:pPr>
    </w:p>
    <w:p w14:paraId="08BAC7E9" w14:textId="77777777" w:rsidR="0078689B" w:rsidRDefault="0078689B" w:rsidP="0078689B">
      <w:pPr>
        <w:rPr>
          <w:rFonts w:ascii="Calibri" w:hAnsi="Calibri" w:cs="Calibri"/>
          <w:sz w:val="23"/>
          <w:szCs w:val="23"/>
        </w:rPr>
      </w:pPr>
    </w:p>
    <w:p w14:paraId="4707CE24" w14:textId="77777777" w:rsidR="0078689B" w:rsidRDefault="0078689B" w:rsidP="0078689B">
      <w:pPr>
        <w:rPr>
          <w:rFonts w:ascii="Calibri" w:hAnsi="Calibri" w:cs="Calibri"/>
          <w:i/>
          <w:iCs/>
          <w:sz w:val="23"/>
          <w:szCs w:val="23"/>
          <w:lang w:val="en-IN"/>
        </w:rPr>
      </w:pPr>
      <w:r>
        <w:rPr>
          <w:rFonts w:ascii="Calibri" w:hAnsi="Calibri" w:cs="Calibri"/>
          <w:i/>
          <w:iCs/>
          <w:sz w:val="23"/>
          <w:szCs w:val="23"/>
          <w:lang w:val="en-IN"/>
        </w:rPr>
        <w:t>Reference</w:t>
      </w:r>
    </w:p>
    <w:p w14:paraId="117C0D81" w14:textId="6D321465" w:rsidR="0078689B" w:rsidRPr="000D56C6" w:rsidRDefault="0078689B" w:rsidP="0078689B">
      <w:pPr>
        <w:pStyle w:val="ListParagraph"/>
        <w:numPr>
          <w:ilvl w:val="0"/>
          <w:numId w:val="2"/>
        </w:numPr>
        <w:rPr>
          <w:rFonts w:ascii="Calibri" w:hAnsi="Calibri" w:cs="Calibri"/>
          <w:i/>
          <w:iCs/>
          <w:sz w:val="23"/>
          <w:szCs w:val="23"/>
          <w:lang w:val="en-IN"/>
        </w:rPr>
      </w:pPr>
      <w:r>
        <w:rPr>
          <w:rFonts w:ascii="Calibri" w:hAnsi="Calibri" w:cs="Calibri"/>
          <w:i/>
          <w:iCs/>
          <w:sz w:val="23"/>
          <w:szCs w:val="23"/>
          <w:lang w:val="en-IN"/>
        </w:rPr>
        <w:t>ChatGPT used to</w:t>
      </w:r>
      <w:r>
        <w:rPr>
          <w:rFonts w:ascii="Calibri" w:hAnsi="Calibri" w:cs="Calibri"/>
          <w:i/>
          <w:iCs/>
          <w:sz w:val="23"/>
          <w:szCs w:val="23"/>
          <w:lang w:val="en-IN"/>
        </w:rPr>
        <w:t xml:space="preserve"> explore critiques of metric</w:t>
      </w:r>
    </w:p>
    <w:p w14:paraId="4651B133" w14:textId="77777777" w:rsidR="0078689B" w:rsidRPr="0078689B" w:rsidRDefault="0078689B" w:rsidP="0078689B">
      <w:pPr>
        <w:rPr>
          <w:rFonts w:ascii="Calibri" w:hAnsi="Calibri" w:cs="Calibri"/>
          <w:sz w:val="23"/>
          <w:szCs w:val="23"/>
        </w:rPr>
      </w:pPr>
    </w:p>
    <w:sectPr w:rsidR="0078689B" w:rsidRPr="0078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E0181"/>
    <w:multiLevelType w:val="hybridMultilevel"/>
    <w:tmpl w:val="8864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A01EFD"/>
    <w:multiLevelType w:val="hybridMultilevel"/>
    <w:tmpl w:val="16F65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9704E"/>
    <w:multiLevelType w:val="hybridMultilevel"/>
    <w:tmpl w:val="28AA6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4855236">
    <w:abstractNumId w:val="2"/>
  </w:num>
  <w:num w:numId="2" w16cid:durableId="1506624688">
    <w:abstractNumId w:val="0"/>
  </w:num>
  <w:num w:numId="3" w16cid:durableId="12762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FF"/>
    <w:rsid w:val="000047D5"/>
    <w:rsid w:val="00284505"/>
    <w:rsid w:val="003F68F7"/>
    <w:rsid w:val="00470C67"/>
    <w:rsid w:val="00474C5B"/>
    <w:rsid w:val="004E794B"/>
    <w:rsid w:val="005B73EE"/>
    <w:rsid w:val="006A21D6"/>
    <w:rsid w:val="006F407C"/>
    <w:rsid w:val="0078689B"/>
    <w:rsid w:val="008801EC"/>
    <w:rsid w:val="008B3DAF"/>
    <w:rsid w:val="00917F5B"/>
    <w:rsid w:val="009473B8"/>
    <w:rsid w:val="00A51C58"/>
    <w:rsid w:val="00AB51BF"/>
    <w:rsid w:val="00AF4463"/>
    <w:rsid w:val="00C83512"/>
    <w:rsid w:val="00D51DFB"/>
    <w:rsid w:val="00DA2D0F"/>
    <w:rsid w:val="00E4360C"/>
    <w:rsid w:val="00EB3AA5"/>
    <w:rsid w:val="00F1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40BF"/>
  <w15:chartTrackingRefBased/>
  <w15:docId w15:val="{C8CB259F-80FB-47C5-B5B2-3889B4D6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17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F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17CF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17CF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17CF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17CF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17CF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17CF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17CF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17CF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17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CF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7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CF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17CFF"/>
    <w:pPr>
      <w:spacing w:before="160"/>
      <w:jc w:val="center"/>
    </w:pPr>
    <w:rPr>
      <w:i/>
      <w:iCs/>
      <w:color w:val="404040" w:themeColor="text1" w:themeTint="BF"/>
    </w:rPr>
  </w:style>
  <w:style w:type="character" w:customStyle="1" w:styleId="QuoteChar">
    <w:name w:val="Quote Char"/>
    <w:basedOn w:val="DefaultParagraphFont"/>
    <w:link w:val="Quote"/>
    <w:uiPriority w:val="29"/>
    <w:rsid w:val="00F17CFF"/>
    <w:rPr>
      <w:i/>
      <w:iCs/>
      <w:color w:val="404040" w:themeColor="text1" w:themeTint="BF"/>
      <w:lang w:val="en-US"/>
    </w:rPr>
  </w:style>
  <w:style w:type="paragraph" w:styleId="ListParagraph">
    <w:name w:val="List Paragraph"/>
    <w:basedOn w:val="Normal"/>
    <w:uiPriority w:val="34"/>
    <w:qFormat/>
    <w:rsid w:val="00F17CFF"/>
    <w:pPr>
      <w:ind w:left="720"/>
      <w:contextualSpacing/>
    </w:pPr>
  </w:style>
  <w:style w:type="character" w:styleId="IntenseEmphasis">
    <w:name w:val="Intense Emphasis"/>
    <w:basedOn w:val="DefaultParagraphFont"/>
    <w:uiPriority w:val="21"/>
    <w:qFormat/>
    <w:rsid w:val="00F17CFF"/>
    <w:rPr>
      <w:i/>
      <w:iCs/>
      <w:color w:val="0F4761" w:themeColor="accent1" w:themeShade="BF"/>
    </w:rPr>
  </w:style>
  <w:style w:type="paragraph" w:styleId="IntenseQuote">
    <w:name w:val="Intense Quote"/>
    <w:basedOn w:val="Normal"/>
    <w:next w:val="Normal"/>
    <w:link w:val="IntenseQuoteChar"/>
    <w:uiPriority w:val="30"/>
    <w:qFormat/>
    <w:rsid w:val="00F17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CFF"/>
    <w:rPr>
      <w:i/>
      <w:iCs/>
      <w:color w:val="0F4761" w:themeColor="accent1" w:themeShade="BF"/>
      <w:lang w:val="en-US"/>
    </w:rPr>
  </w:style>
  <w:style w:type="character" w:styleId="IntenseReference">
    <w:name w:val="Intense Reference"/>
    <w:basedOn w:val="DefaultParagraphFont"/>
    <w:uiPriority w:val="32"/>
    <w:qFormat/>
    <w:rsid w:val="00F17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George Sam</dc:creator>
  <cp:keywords/>
  <dc:description/>
  <cp:lastModifiedBy>Grace George Sam</cp:lastModifiedBy>
  <cp:revision>18</cp:revision>
  <dcterms:created xsi:type="dcterms:W3CDTF">2024-12-12T22:47:00Z</dcterms:created>
  <dcterms:modified xsi:type="dcterms:W3CDTF">2024-12-12T23:42:00Z</dcterms:modified>
</cp:coreProperties>
</file>