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left w:val="none"/>
              <w:bottom w:val="none"/>
              <w:right w:val="none"/>
            </w:tcBorders>
            <w:shd w:fill="1A3E5C" w:val="clear"/>
            <w:tcMar>
              <w:top w:type="dxa" w:w="600"/>
              <w:left w:type="dxa" w:w="1440"/>
              <w:bottom w:type="dxa" w:w="600"/>
              <w:right w:type="dxa" w:w="1440"/>
            </w:tcMar>
          </w:tcPr>
          <w:p>
            <w:pPr>
              <w:jc w:val="left"/>
            </w:pPr>
            <w:r>
              <w:rPr>
                <w:rFonts w:ascii="Arial" w:cs="Arial" w:eastAsia="Arial" w:hAnsi="Arial"/>
                <w:b/>
                <w:bCs/>
                <w:color w:val="FFFFFF"/>
                <w:sz w:val="52"/>
                <w:szCs w:val="52"/>
              </w:rPr>
              <w:t xml:space="preserve">felina</w:t>
            </w:r>
          </w:p>
          <w:p>
            <w:pPr>
              <w:jc w:val="left"/>
            </w:pPr>
            <w:r>
              <w:rPr>
                <w:rFonts w:ascii="Arial" w:cs="Arial" w:eastAsia="Arial" w:hAnsi="Arial"/>
                <w:color w:val="A0BFCF"/>
                <w:sz w:val="24"/>
                <w:szCs w:val="24"/>
              </w:rPr>
              <w:t xml:space="preserve">beinsen.com</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left w:val="none"/>
              <w:bottom w:val="none"/>
              <w:right w:val="none"/>
            </w:tcBorders>
            <w:shd w:fill="EBF4FA" w:val="clear"/>
            <w:tcMar>
              <w:top w:type="dxa" w:w="1440"/>
              <w:left w:type="dxa" w:w="1440"/>
              <w:bottom w:type="dxa" w:w="1440"/>
              <w:right w:type="dxa" w:w="1440"/>
            </w:tcMar>
            <w:vAlign w:val="center"/>
          </w:tcPr>
          <w:p>
            <w:pPr>
              <w:jc w:val="left"/>
            </w:pPr>
            <w:r>
              <w:rPr>
                <w:rFonts w:ascii="Arial" w:cs="Arial" w:eastAsia="Arial" w:hAnsi="Arial"/>
                <w:b/>
                <w:bCs/>
                <w:color w:val="1A3E5C"/>
                <w:sz w:val="48"/>
                <w:szCs w:val="48"/>
              </w:rPr>
              <w:t xml:space="preserve">GUÍA DE USUARIO</w:t>
            </w:r>
          </w:p>
          <w:p>
            <w:r>
              <w:t xml:space="preserve"/>
            </w:r>
          </w:p>
          <w:p>
            <w:pPr>
              <w:jc w:val="left"/>
            </w:pPr>
            <w:r>
              <w:rPr>
                <w:rFonts w:ascii="Arial" w:cs="Arial" w:eastAsia="Arial" w:hAnsi="Arial"/>
                <w:b w:val="false"/>
                <w:bCs w:val="false"/>
                <w:color w:val="2E75B6"/>
                <w:sz w:val="40"/>
                <w:szCs w:val="40"/>
              </w:rPr>
              <w:t xml:space="preserve">Prensa Swing-Away Eléctrica</w:t>
            </w:r>
          </w:p>
          <w:p>
            <w:r>
              <w:t xml:space="preserve"/>
            </w:r>
          </w:p>
          <w:p>
            <w:r>
              <w:t xml:space="preserve"/>
            </w:r>
          </w:p>
          <w:p>
            <w:pPr>
              <w:jc w:val="left"/>
            </w:pPr>
            <w:r>
              <w:rPr>
                <w:rFonts w:ascii="Arial" w:cs="Arial" w:eastAsia="Arial" w:hAnsi="Arial"/>
                <w:color w:val="6B7280"/>
                <w:sz w:val="26"/>
                <w:szCs w:val="26"/>
              </w:rPr>
              <w:t xml:space="preserve">Modelo: felina-prensa-swing-away-electrica</w:t>
            </w:r>
          </w:p>
          <w:p>
            <w:pPr>
              <w:jc w:val="left"/>
            </w:pPr>
            <w:r>
              <w:rPr>
                <w:rFonts w:ascii="Arial" w:cs="Arial" w:eastAsia="Arial" w:hAnsi="Arial"/>
                <w:color w:val="6B7280"/>
                <w:sz w:val="22"/>
                <w:szCs w:val="22"/>
              </w:rPr>
              <w:t xml:space="preserve">Español · 2025 · Rev. 1.0</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left w:val="none"/>
              <w:bottom w:val="none"/>
              <w:right w:val="none"/>
            </w:tcBorders>
            <w:shd w:fill="2E75B6" w:val="clear"/>
            <w:tcMar>
              <w:top w:type="dxa" w:w="320"/>
              <w:left w:type="dxa" w:w="1440"/>
              <w:bottom w:type="dxa" w:w="320"/>
              <w:right w:type="dxa" w:w="1440"/>
            </w:tcMar>
          </w:tcPr>
          <w:p>
            <w:pPr>
              <w:jc w:val="center"/>
            </w:pPr>
            <w:r>
              <w:rPr>
                <w:rFonts w:ascii="Arial" w:cs="Arial" w:eastAsia="Arial" w:hAnsi="Arial"/>
                <w:color w:val="FFFFFF"/>
                <w:sz w:val="22"/>
                <w:szCs w:val="22"/>
              </w:rPr>
              <w:t xml:space="preserve">Para empezar  |  Utilice su prensa  |  Mantenimiento  |  Solución de problemas</w:t>
            </w:r>
          </w:p>
        </w:tc>
      </w:tr>
    </w:tbl>
    <w:p>
      <w:pPr>
        <w:sectPr>
          <w:pgSz w:w="11906" w:h="16838" w:orient="portrait"/>
          <w:pgMar w:top="0" w:right="0" w:bottom="0" w:left="0" w:header="708" w:footer="708" w:gutter="0"/>
          <w:pgNumType/>
          <w:docGrid w:linePitch="360"/>
        </w:sectPr>
      </w:pPr>
    </w:p>
    <w:p>
      <w:pPr>
        <w:pStyle w:val="Heading1"/>
        <w:pBdr>
          <w:bottom w:val="single" w:color="2E75B6" w:sz="6" w:space="4"/>
        </w:pBdr>
        <w:spacing w:after="120" w:before="360"/>
      </w:pPr>
      <w:r>
        <w:rPr>
          <w:rFonts w:ascii="Arial" w:cs="Arial" w:eastAsia="Arial" w:hAnsi="Arial"/>
          <w:b/>
          <w:bCs/>
          <w:color w:val="1A3E5C"/>
          <w:sz w:val="36"/>
          <w:szCs w:val="36"/>
        </w:rPr>
        <w:t xml:space="preserve">Contenido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8E8" w:sz="1"/>
              <w:left w:val="single" w:color="C5D8E8" w:sz="1"/>
              <w:bottom w:val="single" w:color="C5D8E8" w:sz="1"/>
              <w:right w:val="single" w:color="C5D8E8" w:sz="1"/>
            </w:tcBorders>
            <w:shd w:fill="1A3E5C" w:val="clear"/>
            <w:tcMar>
              <w:top w:type="dxa" w:w="80"/>
              <w:left w:type="dxa" w:w="160"/>
              <w:bottom w:type="dxa" w:w="80"/>
              <w:right w:type="dxa" w:w="120"/>
            </w:tcMar>
          </w:tcPr>
          <w:p>
            <w:r>
              <w:rPr>
                <w:rFonts w:ascii="Arial" w:cs="Arial" w:eastAsia="Arial" w:hAnsi="Arial"/>
                <w:b/>
                <w:bCs/>
                <w:color w:val="FFFFFF"/>
                <w:sz w:val="22"/>
                <w:szCs w:val="22"/>
              </w:rPr>
              <w:t xml:space="preserve">Sección</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Contenido</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Para empezar</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Diseño, advertencias de seguridad, características únicas</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Utilice su prensa</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Pantalla táctil, configuración, proceso de prensado, láser, Pinch-Guard</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Mantenimiento</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Limpieza, inspección, lubricación, calibración</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Solución de problemas</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Problemas comunes y sus soluciones</w:t>
            </w:r>
          </w:p>
        </w:tc>
      </w:tr>
    </w:tbl>
    <w:p>
      <w:r>
        <w:t xml:space="preserve"/>
      </w:r>
    </w:p>
    <w:p>
      <w:r>
        <w:br w:type="page"/>
      </w:r>
    </w:p>
    <w:p>
      <w:pPr>
        <w:pStyle w:val="Heading1"/>
        <w:pBdr>
          <w:bottom w:val="single" w:color="2E75B6" w:sz="6" w:space="4"/>
        </w:pBdr>
        <w:spacing w:after="120" w:before="360"/>
      </w:pPr>
      <w:r>
        <w:rPr>
          <w:rFonts w:ascii="Arial" w:cs="Arial" w:eastAsia="Arial" w:hAnsi="Arial"/>
          <w:b/>
          <w:bCs/>
          <w:color w:val="1A3E5C"/>
          <w:sz w:val="36"/>
          <w:szCs w:val="36"/>
        </w:rPr>
        <w:t xml:space="preserve">Para empezar</w:t>
      </w:r>
    </w:p>
    <w:p>
      <w:r>
        <w:t xml:space="preserve"/>
      </w:r>
    </w:p>
    <w:p>
      <w:pPr>
        <w:pStyle w:val="Heading2"/>
        <w:spacing w:after="100" w:before="280"/>
      </w:pPr>
      <w:r>
        <w:rPr>
          <w:rFonts w:ascii="Arial" w:cs="Arial" w:eastAsia="Arial" w:hAnsi="Arial"/>
          <w:b/>
          <w:bCs/>
          <w:color w:val="2E75B6"/>
          <w:sz w:val="28"/>
          <w:szCs w:val="28"/>
        </w:rPr>
        <w:t xml:space="preserve">Diseño y funciones del dispositivo</w:t>
      </w:r>
    </w:p>
    <w:p>
      <w:r>
        <w:t xml:space="preserve"/>
      </w:r>
    </w:p>
    <w:p>
      <w:pPr>
        <w:spacing w:after="60" w:before="60" w:line="276"/>
      </w:pPr>
      <w:r>
        <w:rPr>
          <w:rFonts w:ascii="Arial" w:cs="Arial" w:eastAsia="Arial" w:hAnsi="Arial"/>
          <w:b/>
          <w:bCs/>
          <w:color w:val="1F2937"/>
          <w:sz w:val="22"/>
          <w:szCs w:val="22"/>
        </w:rPr>
        <w:t xml:space="preserve">Lea atentamente estas instrucciones antes de utilizar su prensa por primera vez.</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8E8" w:sz="1"/>
              <w:left w:val="single" w:color="C5D8E8" w:sz="1"/>
              <w:bottom w:val="single" w:color="C5D8E8" w:sz="1"/>
              <w:right w:val="single" w:color="C5D8E8" w:sz="1"/>
            </w:tcBorders>
            <w:shd w:fill="1A3E5C" w:val="clear"/>
            <w:tcMar>
              <w:top w:type="dxa" w:w="80"/>
              <w:left w:type="dxa" w:w="160"/>
              <w:bottom w:type="dxa" w:w="80"/>
              <w:right w:type="dxa" w:w="120"/>
            </w:tcMar>
          </w:tcPr>
          <w:p>
            <w:r>
              <w:rPr>
                <w:rFonts w:ascii="Arial" w:cs="Arial" w:eastAsia="Arial" w:hAnsi="Arial"/>
                <w:b/>
                <w:bCs/>
                <w:color w:val="FFFFFF"/>
                <w:sz w:val="22"/>
                <w:szCs w:val="22"/>
              </w:rPr>
              <w:t xml:space="preserve">Especificaciones técnicas</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Valor</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Tamaño de placa (opciones)</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16" × 20" (40 × 50 cm) / 16" × 24" (40 × 60 cm)</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Controlador</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GY-13 Pantalla táctil – hasta 3 ajustes programables</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Rango de temperatura</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0 – 230 °C (ajustable)</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Rango de presión</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0 – 8 (ajustable)</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Placa inferior</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Extracción rápida, diseño deslizante</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Sistema de seguridad</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Pinch-Guard + parada de emergencia + arranque a dos manos</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Posicionamiento</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Sistema de láser infrarrojo integrado</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Movilidad</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Ruedas giratorias Foot Master (bloqueo ajustable)</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Apagado automático</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Modo suspensión tras 150 minutos de inactividad</w:t>
            </w:r>
          </w:p>
        </w:tc>
      </w:tr>
    </w:tbl>
    <w:p>
      <w:r>
        <w:t xml:space="preserve"/>
      </w:r>
    </w:p>
    <w:p>
      <w:pPr>
        <w:pStyle w:val="Heading2"/>
        <w:spacing w:after="100" w:before="280"/>
      </w:pPr>
      <w:r>
        <w:rPr>
          <w:rFonts w:ascii="Arial" w:cs="Arial" w:eastAsia="Arial" w:hAnsi="Arial"/>
          <w:b/>
          <w:bCs/>
          <w:color w:val="2E75B6"/>
          <w:sz w:val="28"/>
          <w:szCs w:val="28"/>
        </w:rPr>
        <w:t xml:space="preserve">Advertencias de seguridad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F0" w:sz="4"/>
              <w:left w:val="single" w:color="00B0F0" w:sz="4"/>
              <w:bottom w:val="single" w:color="00B0F0" w:sz="4"/>
              <w:right w:val="single" w:color="00B0F0" w:sz="4"/>
            </w:tcBorders>
            <w:shd w:fill="FFF8E1" w:val="clear"/>
            <w:tcMar>
              <w:top w:type="dxa" w:w="160"/>
              <w:left w:type="dxa" w:w="240"/>
              <w:bottom w:type="dxa" w:w="160"/>
              <w:right w:type="dxa" w:w="240"/>
            </w:tcMar>
          </w:tcPr>
          <w:p>
            <w:r>
              <w:rPr>
                <w:rFonts w:ascii="Arial" w:cs="Arial" w:eastAsia="Arial" w:hAnsi="Arial"/>
                <w:b/>
                <w:bCs/>
                <w:color w:val="1A3E5C"/>
                <w:sz w:val="24"/>
                <w:szCs w:val="24"/>
              </w:rPr>
              <w:t xml:space="preserve">⚠ ADVERTENCIAS IMPORTANTES – Léalas antes de usar la máquina</w:t>
            </w:r>
          </w:p>
          <w:p>
            <w:r>
              <w:t xml:space="preserve"/>
            </w:r>
          </w:p>
          <w:p>
            <w:pPr>
              <w:pStyle w:val="ListParagraph"/>
              <w:numPr>
                <w:ilvl w:val="0"/>
                <w:numId w:val="2"/>
              </w:numPr>
            </w:pPr>
            <w:r>
              <w:rPr>
                <w:rFonts w:ascii="Arial" w:cs="Arial" w:eastAsia="Arial" w:hAnsi="Arial"/>
                <w:color w:val="1F2937"/>
                <w:sz w:val="20"/>
                <w:szCs w:val="20"/>
              </w:rPr>
              <w:t xml:space="preserve">Utilice la prensa térmica únicamente para el propósito previsto: prensar materiales mediante calor.</w:t>
            </w:r>
          </w:p>
          <w:p>
            <w:pPr>
              <w:pStyle w:val="ListParagraph"/>
              <w:numPr>
                <w:ilvl w:val="0"/>
                <w:numId w:val="2"/>
              </w:numPr>
            </w:pPr>
            <w:r>
              <w:rPr>
                <w:rFonts w:ascii="Arial" w:cs="Arial" w:eastAsia="Arial" w:hAnsi="Arial"/>
                <w:color w:val="1F2937"/>
                <w:sz w:val="20"/>
                <w:szCs w:val="20"/>
              </w:rPr>
              <w:t xml:space="preserve">Evite descargas eléctricas: no permita el contacto con agua o líquidos durante el uso.</w:t>
            </w:r>
          </w:p>
          <w:p>
            <w:pPr>
              <w:pStyle w:val="ListParagraph"/>
              <w:numPr>
                <w:ilvl w:val="0"/>
                <w:numId w:val="2"/>
              </w:numPr>
            </w:pPr>
            <w:r>
              <w:rPr>
                <w:rFonts w:ascii="Arial" w:cs="Arial" w:eastAsia="Arial" w:hAnsi="Arial"/>
                <w:color w:val="1F2937"/>
                <w:sz w:val="20"/>
                <w:szCs w:val="20"/>
              </w:rPr>
              <w:t xml:space="preserve">Desconecte sujetando el enchufe, nunca el cable, al retirar la alimentación eléctrica.</w:t>
            </w:r>
          </w:p>
          <w:p>
            <w:pPr>
              <w:pStyle w:val="ListParagraph"/>
              <w:numPr>
                <w:ilvl w:val="0"/>
                <w:numId w:val="2"/>
              </w:numPr>
            </w:pPr>
            <w:r>
              <w:rPr>
                <w:rFonts w:ascii="Arial" w:cs="Arial" w:eastAsia="Arial" w:hAnsi="Arial"/>
                <w:color w:val="1F2937"/>
                <w:sz w:val="20"/>
                <w:szCs w:val="20"/>
              </w:rPr>
              <w:t xml:space="preserve">Mantenga los cables alejados de superficies calientes y deje que la máquina se enfríe completamente antes de guardarla.</w:t>
            </w:r>
          </w:p>
          <w:p>
            <w:pPr>
              <w:pStyle w:val="ListParagraph"/>
              <w:numPr>
                <w:ilvl w:val="0"/>
                <w:numId w:val="2"/>
              </w:numPr>
            </w:pPr>
            <w:r>
              <w:rPr>
                <w:rFonts w:ascii="Arial" w:cs="Arial" w:eastAsia="Arial" w:hAnsi="Arial"/>
                <w:color w:val="1F2937"/>
                <w:sz w:val="20"/>
                <w:szCs w:val="20"/>
              </w:rPr>
              <w:t xml:space="preserve">No utilice la máquina si el cable está dañado. Si necesita reparación, acuda a un técnico cualificado.</w:t>
            </w:r>
          </w:p>
          <w:p>
            <w:pPr>
              <w:pStyle w:val="ListParagraph"/>
              <w:numPr>
                <w:ilvl w:val="0"/>
                <w:numId w:val="2"/>
              </w:numPr>
            </w:pPr>
            <w:r>
              <w:rPr>
                <w:rFonts w:ascii="Arial" w:cs="Arial" w:eastAsia="Arial" w:hAnsi="Arial"/>
                <w:color w:val="1F2937"/>
                <w:sz w:val="20"/>
                <w:szCs w:val="20"/>
              </w:rPr>
              <w:t xml:space="preserve">Desconecte siempre la alimentación antes de limpiar, reparar o realizar mantenimiento.</w:t>
            </w:r>
          </w:p>
          <w:p>
            <w:pPr>
              <w:pStyle w:val="ListParagraph"/>
              <w:numPr>
                <w:ilvl w:val="0"/>
                <w:numId w:val="2"/>
              </w:numPr>
            </w:pPr>
            <w:r>
              <w:rPr>
                <w:rFonts w:ascii="Arial" w:cs="Arial" w:eastAsia="Arial" w:hAnsi="Arial"/>
                <w:color w:val="1F2937"/>
                <w:sz w:val="20"/>
                <w:szCs w:val="20"/>
              </w:rPr>
              <w:t xml:space="preserve">Se requiere supervisión constante durante el uso, especialmente cerca de niños.</w:t>
            </w:r>
          </w:p>
          <w:p>
            <w:pPr>
              <w:pStyle w:val="ListParagraph"/>
              <w:numPr>
                <w:ilvl w:val="0"/>
                <w:numId w:val="2"/>
              </w:numPr>
            </w:pPr>
            <w:r>
              <w:rPr>
                <w:rFonts w:ascii="Arial" w:cs="Arial" w:eastAsia="Arial" w:hAnsi="Arial"/>
                <w:color w:val="1F2937"/>
                <w:sz w:val="20"/>
                <w:szCs w:val="20"/>
              </w:rPr>
              <w:t xml:space="preserve">Use guantes resistentes al calor para evitar quemaduras.</w:t>
            </w:r>
          </w:p>
          <w:p>
            <w:pPr>
              <w:pStyle w:val="ListParagraph"/>
              <w:numPr>
                <w:ilvl w:val="0"/>
                <w:numId w:val="2"/>
              </w:numPr>
            </w:pPr>
            <w:r>
              <w:rPr>
                <w:rFonts w:ascii="Arial" w:cs="Arial" w:eastAsia="Arial" w:hAnsi="Arial"/>
                <w:color w:val="1F2937"/>
                <w:sz w:val="20"/>
                <w:szCs w:val="20"/>
              </w:rPr>
              <w:t xml:space="preserve">No sobrecargue los circuitos eléctricos. Use extensiones de al menos 20 A.</w:t>
            </w:r>
          </w:p>
          <w:p>
            <w:pPr>
              <w:pStyle w:val="ListParagraph"/>
              <w:numPr>
                <w:ilvl w:val="0"/>
                <w:numId w:val="2"/>
              </w:numPr>
            </w:pPr>
            <w:r>
              <w:rPr>
                <w:rFonts w:ascii="Arial" w:cs="Arial" w:eastAsia="Arial" w:hAnsi="Arial"/>
                <w:color w:val="1F2937"/>
                <w:sz w:val="20"/>
                <w:szCs w:val="20"/>
              </w:rPr>
              <w:t xml:space="preserve">Mantenga las manos alejadas de la placa superior durante el cierre.</w:t>
            </w:r>
          </w:p>
          <w:p>
            <w:pPr>
              <w:pStyle w:val="ListParagraph"/>
              <w:numPr>
                <w:ilvl w:val="0"/>
                <w:numId w:val="2"/>
              </w:numPr>
            </w:pPr>
            <w:r>
              <w:rPr>
                <w:rFonts w:ascii="Arial" w:cs="Arial" w:eastAsia="Arial" w:hAnsi="Arial"/>
                <w:color w:val="1F2937"/>
                <w:sz w:val="20"/>
                <w:szCs w:val="20"/>
              </w:rPr>
              <w:t xml:space="preserve">Coloque la prensa sobre una superficie resistente y estable.</w:t>
            </w:r>
          </w:p>
          <w:p>
            <w:pPr>
              <w:pStyle w:val="ListParagraph"/>
              <w:numPr>
                <w:ilvl w:val="0"/>
                <w:numId w:val="2"/>
              </w:numPr>
            </w:pPr>
            <w:r>
              <w:rPr>
                <w:rFonts w:ascii="Arial" w:cs="Arial" w:eastAsia="Arial" w:hAnsi="Arial"/>
                <w:color w:val="1F2937"/>
                <w:sz w:val="20"/>
                <w:szCs w:val="20"/>
              </w:rPr>
              <w:t xml:space="preserve">Mantenga el área de trabajo limpia y libre de obstrucciones.</w:t>
            </w:r>
          </w:p>
        </w:tc>
      </w:tr>
    </w:tbl>
    <w:p>
      <w:r>
        <w:t xml:space="preserve"/>
      </w:r>
    </w:p>
    <w:p>
      <w:pPr>
        <w:pStyle w:val="Heading2"/>
        <w:spacing w:after="100" w:before="280"/>
      </w:pPr>
      <w:r>
        <w:rPr>
          <w:rFonts w:ascii="Arial" w:cs="Arial" w:eastAsia="Arial" w:hAnsi="Arial"/>
          <w:b/>
          <w:bCs/>
          <w:color w:val="2E75B6"/>
          <w:sz w:val="28"/>
          <w:szCs w:val="28"/>
        </w:rPr>
        <w:t xml:space="preserve">Características únicas de su prensa</w:t>
      </w:r>
    </w:p>
    <w:p>
      <w:r>
        <w:t xml:space="preserve"/>
      </w:r>
    </w:p>
    <w:p>
      <w:pPr>
        <w:spacing w:after="60" w:before="60" w:line="276"/>
      </w:pPr>
      <w:r>
        <w:rPr>
          <w:rFonts w:ascii="Arial" w:cs="Arial" w:eastAsia="Arial" w:hAnsi="Arial"/>
          <w:color w:val="1F2937"/>
          <w:sz w:val="22"/>
          <w:szCs w:val="22"/>
        </w:rPr>
        <w:t xml:space="preserve">La Felina Prensa Swing-Away Eléctrica incorpora tecnología avanzada de seguridad y control de precisión para garantizar transferencias térmicas de alta calidad:</w:t>
      </w:r>
    </w:p>
    <w:p>
      <w:r>
        <w:t xml:space="preserve"/>
      </w:r>
    </w:p>
    <w:p>
      <w:pPr>
        <w:pStyle w:val="ListParagraph"/>
        <w:numPr>
          <w:ilvl w:val="0"/>
          <w:numId w:val="2"/>
        </w:numPr>
        <w:spacing w:after="40" w:before="40"/>
      </w:pPr>
      <w:r>
        <w:rPr>
          <w:rFonts w:ascii="Arial" w:cs="Arial" w:eastAsia="Arial" w:hAnsi="Arial"/>
          <w:b/>
          <w:bCs/>
          <w:color w:val="1F2937"/>
          <w:sz w:val="22"/>
          <w:szCs w:val="22"/>
        </w:rPr>
        <w:t xml:space="preserve">Sistema de seguridad Pinch-Guard inteligente con sensores de detección de obstáculos</w:t>
      </w:r>
    </w:p>
    <w:p>
      <w:pPr>
        <w:pStyle w:val="ListParagraph"/>
        <w:numPr>
          <w:ilvl w:val="0"/>
          <w:numId w:val="2"/>
        </w:numPr>
        <w:spacing w:after="40" w:before="40"/>
      </w:pPr>
      <w:r>
        <w:rPr>
          <w:rFonts w:ascii="Arial" w:cs="Arial" w:eastAsia="Arial" w:hAnsi="Arial"/>
          <w:b w:val="false"/>
          <w:bCs w:val="false"/>
          <w:color w:val="1F2937"/>
          <w:sz w:val="22"/>
          <w:szCs w:val="22"/>
        </w:rPr>
        <w:t xml:space="preserve">Sensor de presión inteligente que ajusta automáticamente según el grosor del material</w:t>
      </w:r>
    </w:p>
    <w:p>
      <w:pPr>
        <w:pStyle w:val="ListParagraph"/>
        <w:numPr>
          <w:ilvl w:val="0"/>
          <w:numId w:val="2"/>
        </w:numPr>
        <w:spacing w:after="40" w:before="40"/>
      </w:pPr>
      <w:r>
        <w:rPr>
          <w:rFonts w:ascii="Arial" w:cs="Arial" w:eastAsia="Arial" w:hAnsi="Arial"/>
          <w:b w:val="false"/>
          <w:bCs w:val="false"/>
          <w:color w:val="1F2937"/>
          <w:sz w:val="22"/>
          <w:szCs w:val="22"/>
        </w:rPr>
        <w:t xml:space="preserve">Programación de transferencia en dos etapas (precalentamiento + transferencia)</w:t>
      </w:r>
    </w:p>
    <w:p>
      <w:pPr>
        <w:pStyle w:val="ListParagraph"/>
        <w:numPr>
          <w:ilvl w:val="0"/>
          <w:numId w:val="2"/>
        </w:numPr>
        <w:spacing w:after="40" w:before="40"/>
      </w:pPr>
      <w:r>
        <w:rPr>
          <w:rFonts w:ascii="Arial" w:cs="Arial" w:eastAsia="Arial" w:hAnsi="Arial"/>
          <w:b w:val="false"/>
          <w:bCs w:val="false"/>
          <w:color w:val="1F2937"/>
          <w:sz w:val="22"/>
          <w:szCs w:val="22"/>
        </w:rPr>
        <w:t xml:space="preserve">Placa swing-away con rotación de 180° para carga y descarga cómoda</w:t>
      </w:r>
    </w:p>
    <w:p>
      <w:pPr>
        <w:pStyle w:val="ListParagraph"/>
        <w:numPr>
          <w:ilvl w:val="0"/>
          <w:numId w:val="2"/>
        </w:numPr>
        <w:spacing w:after="40" w:before="40"/>
      </w:pPr>
      <w:r>
        <w:rPr>
          <w:rFonts w:ascii="Arial" w:cs="Arial" w:eastAsia="Arial" w:hAnsi="Arial"/>
          <w:b w:val="false"/>
          <w:bCs w:val="false"/>
          <w:color w:val="1F2937"/>
          <w:sz w:val="22"/>
          <w:szCs w:val="22"/>
        </w:rPr>
        <w:t xml:space="preserve">Pantalla táctil GY-13 con 3 memorias programables</w:t>
      </w:r>
    </w:p>
    <w:p>
      <w:pPr>
        <w:pStyle w:val="ListParagraph"/>
        <w:numPr>
          <w:ilvl w:val="0"/>
          <w:numId w:val="2"/>
        </w:numPr>
        <w:spacing w:after="40" w:before="40"/>
      </w:pPr>
      <w:r>
        <w:rPr>
          <w:rFonts w:ascii="Arial" w:cs="Arial" w:eastAsia="Arial" w:hAnsi="Arial"/>
          <w:b w:val="false"/>
          <w:bCs w:val="false"/>
          <w:color w:val="1F2937"/>
          <w:sz w:val="22"/>
          <w:szCs w:val="22"/>
        </w:rPr>
        <w:t xml:space="preserve">Sistema de posicionamiento láser para alineación precisa</w:t>
      </w:r>
    </w:p>
    <w:p>
      <w:pPr>
        <w:pStyle w:val="ListParagraph"/>
        <w:numPr>
          <w:ilvl w:val="0"/>
          <w:numId w:val="2"/>
        </w:numPr>
        <w:spacing w:after="40" w:before="40"/>
      </w:pPr>
      <w:r>
        <w:rPr>
          <w:rFonts w:ascii="Arial" w:cs="Arial" w:eastAsia="Arial" w:hAnsi="Arial"/>
          <w:b w:val="false"/>
          <w:bCs w:val="false"/>
          <w:color w:val="1F2937"/>
          <w:sz w:val="22"/>
          <w:szCs w:val="22"/>
        </w:rPr>
        <w:t xml:space="preserve">Placa inferior de extracción rápida intercambiable</w:t>
      </w:r>
    </w:p>
    <w:p>
      <w:pPr>
        <w:pStyle w:val="ListParagraph"/>
        <w:numPr>
          <w:ilvl w:val="0"/>
          <w:numId w:val="2"/>
        </w:numPr>
        <w:spacing w:after="40" w:before="40"/>
      </w:pPr>
      <w:r>
        <w:rPr>
          <w:rFonts w:ascii="Arial" w:cs="Arial" w:eastAsia="Arial" w:hAnsi="Arial"/>
          <w:b w:val="false"/>
          <w:bCs w:val="false"/>
          <w:color w:val="1F2937"/>
          <w:sz w:val="22"/>
          <w:szCs w:val="22"/>
        </w:rPr>
        <w:t xml:space="preserve">Temporizador dual para procesos de precalentamiento y transferencia</w:t>
      </w:r>
    </w:p>
    <w:p>
      <w:pPr>
        <w:pStyle w:val="ListParagraph"/>
        <w:numPr>
          <w:ilvl w:val="0"/>
          <w:numId w:val="2"/>
        </w:numPr>
        <w:spacing w:after="40" w:before="40"/>
      </w:pPr>
      <w:r>
        <w:rPr>
          <w:rFonts w:ascii="Arial" w:cs="Arial" w:eastAsia="Arial" w:hAnsi="Arial"/>
          <w:b w:val="false"/>
          <w:bCs w:val="false"/>
          <w:color w:val="1F2937"/>
          <w:sz w:val="22"/>
          <w:szCs w:val="22"/>
        </w:rPr>
        <w:t xml:space="preserve">Arranque a dos manos y función de parada de emergencia</w:t>
      </w:r>
    </w:p>
    <w:p>
      <w:r>
        <w:t xml:space="preserve"/>
      </w:r>
    </w:p>
    <w:p>
      <w:r>
        <w:br w:type="page"/>
      </w:r>
    </w:p>
    <w:p>
      <w:pPr>
        <w:pStyle w:val="Heading1"/>
        <w:pBdr>
          <w:bottom w:val="single" w:color="2E75B6" w:sz="6" w:space="4"/>
        </w:pBdr>
        <w:spacing w:after="120" w:before="360"/>
      </w:pPr>
      <w:r>
        <w:rPr>
          <w:rFonts w:ascii="Arial" w:cs="Arial" w:eastAsia="Arial" w:hAnsi="Arial"/>
          <w:b/>
          <w:bCs/>
          <w:color w:val="1A3E5C"/>
          <w:sz w:val="36"/>
          <w:szCs w:val="36"/>
        </w:rPr>
        <w:t xml:space="preserve">Utilice su prensa</w:t>
      </w:r>
    </w:p>
    <w:p>
      <w:r>
        <w:t xml:space="preserve"/>
      </w:r>
    </w:p>
    <w:p>
      <w:pPr>
        <w:pStyle w:val="Heading2"/>
        <w:spacing w:after="100" w:before="280"/>
      </w:pPr>
      <w:r>
        <w:rPr>
          <w:rFonts w:ascii="Arial" w:cs="Arial" w:eastAsia="Arial" w:hAnsi="Arial"/>
          <w:b/>
          <w:bCs/>
          <w:color w:val="2E75B6"/>
          <w:sz w:val="28"/>
          <w:szCs w:val="28"/>
        </w:rPr>
        <w:t xml:space="preserve">Conozca la pantalla táctil</w:t>
      </w:r>
    </w:p>
    <w:p>
      <w:r>
        <w:t xml:space="preserve"/>
      </w:r>
    </w:p>
    <w:p>
      <w:pPr>
        <w:spacing w:after="60" w:before="60" w:line="276"/>
      </w:pPr>
      <w:r>
        <w:rPr>
          <w:rFonts w:ascii="Arial" w:cs="Arial" w:eastAsia="Arial" w:hAnsi="Arial"/>
          <w:color w:val="1F2937"/>
          <w:sz w:val="22"/>
          <w:szCs w:val="22"/>
        </w:rPr>
        <w:t xml:space="preserve">El controlador GY-13 ofrece una interfaz táctil intuitiva con los siguientes elementos: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8E8" w:sz="1"/>
              <w:left w:val="single" w:color="C5D8E8" w:sz="1"/>
              <w:bottom w:val="single" w:color="C5D8E8" w:sz="1"/>
              <w:right w:val="single" w:color="C5D8E8" w:sz="1"/>
            </w:tcBorders>
            <w:shd w:fill="1A3E5C" w:val="clear"/>
            <w:tcMar>
              <w:top w:type="dxa" w:w="80"/>
              <w:left w:type="dxa" w:w="160"/>
              <w:bottom w:type="dxa" w:w="80"/>
              <w:right w:type="dxa" w:w="120"/>
            </w:tcMar>
          </w:tcPr>
          <w:p>
            <w:r>
              <w:rPr>
                <w:rFonts w:ascii="Arial" w:cs="Arial" w:eastAsia="Arial" w:hAnsi="Arial"/>
                <w:b/>
                <w:bCs/>
                <w:color w:val="FFFFFF"/>
                <w:sz w:val="22"/>
                <w:szCs w:val="22"/>
              </w:rPr>
              <w:t xml:space="preserve">Elemento</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Función</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3 Memorias programables</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Guarda configuraciones de temperatura, tiempo y presión</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Indicador de temperatura actual</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Muestra la temperatura real de la placa (0–230 °C)</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Indicador de cuenta atrás</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Temporizador activo con cuenta regresiva visible</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Indicador de calor / encendido</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Estado del sistema de calefacción</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Temporizador 1</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Fase de precalentamiento (elimina humedad y arrugas)</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Temporizador 2</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Fase de transferencia térmica</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Nivel de presión</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Presión actual entre 0 y 8</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Botones de ajuste</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Ajuste de temperatura, tiempo y presión deseados</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Fahrenheit / Celsius</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Selección de unidad de temperatura</w:t>
            </w:r>
          </w:p>
        </w:tc>
      </w:tr>
    </w:tbl>
    <w:p>
      <w:r>
        <w:t xml:space="preserve"/>
      </w:r>
    </w:p>
    <w:p>
      <w:pPr>
        <w:spacing w:after="60" w:before="60" w:line="276"/>
      </w:pPr>
      <w:r>
        <w:rPr>
          <w:rFonts w:ascii="Arial" w:cs="Arial" w:eastAsia="Arial" w:hAnsi="Arial"/>
          <w:color w:val="1F2937"/>
          <w:sz w:val="22"/>
          <w:szCs w:val="22"/>
        </w:rPr>
        <w:t xml:space="preserve">Temporizador dual: la prensa dispone de dos temporizadores secuenciales. Al finalizar el Temporizador 1, la placa se abre; al cerrarla nuevamente, comienza el Temporizador 2. Configure el Temporizador 1 a 0 si solo desea usar el Temporizador 2.</w:t>
      </w:r>
    </w:p>
    <w:p>
      <w:r>
        <w:t xml:space="preserve"/>
      </w:r>
    </w:p>
    <w:p>
      <w:pPr>
        <w:pStyle w:val="Heading2"/>
        <w:spacing w:after="100" w:before="280"/>
      </w:pPr>
      <w:r>
        <w:rPr>
          <w:rFonts w:ascii="Arial" w:cs="Arial" w:eastAsia="Arial" w:hAnsi="Arial"/>
          <w:b/>
          <w:bCs/>
          <w:color w:val="2E75B6"/>
          <w:sz w:val="28"/>
          <w:szCs w:val="28"/>
        </w:rPr>
        <w:t xml:space="preserve">Encendido y configuración</w:t>
      </w:r>
    </w:p>
    <w:p>
      <w:r>
        <w:t xml:space="preserve"/>
      </w:r>
    </w:p>
    <w:p>
      <w:pPr>
        <w:pStyle w:val="ListParagraph"/>
        <w:numPr>
          <w:ilvl w:val="0"/>
          <w:numId w:val="3"/>
        </w:numPr>
        <w:spacing w:after="60" w:before="60"/>
      </w:pPr>
      <w:r>
        <w:rPr>
          <w:rFonts w:ascii="Arial" w:cs="Arial" w:eastAsia="Arial" w:hAnsi="Arial"/>
          <w:color w:val="1F2937"/>
          <w:sz w:val="22"/>
          <w:szCs w:val="22"/>
        </w:rPr>
        <w:t xml:space="preserve">Encienda su prensa. Pulse el interruptor de encendido a la posición "I".</w:t>
      </w:r>
    </w:p>
    <w:p>
      <w:pPr>
        <w:pStyle w:val="ListParagraph"/>
        <w:numPr>
          <w:ilvl w:val="0"/>
          <w:numId w:val="3"/>
        </w:numPr>
        <w:spacing w:after="60" w:before="60"/>
      </w:pPr>
      <w:r>
        <w:rPr>
          <w:rFonts w:ascii="Arial" w:cs="Arial" w:eastAsia="Arial" w:hAnsi="Arial"/>
          <w:color w:val="1F2937"/>
          <w:sz w:val="22"/>
          <w:szCs w:val="22"/>
        </w:rPr>
        <w:t xml:space="preserve">Selección de memoria. El indicador parpadea; seleccione una de las 3 memorias.</w:t>
      </w:r>
    </w:p>
    <w:p>
      <w:pPr>
        <w:pStyle w:val="ListParagraph"/>
        <w:numPr>
          <w:ilvl w:val="0"/>
          <w:numId w:val="3"/>
        </w:numPr>
        <w:spacing w:after="60" w:before="60"/>
      </w:pPr>
      <w:r>
        <w:rPr>
          <w:rFonts w:ascii="Arial" w:cs="Arial" w:eastAsia="Arial" w:hAnsi="Arial"/>
          <w:color w:val="1F2937"/>
          <w:sz w:val="22"/>
          <w:szCs w:val="22"/>
        </w:rPr>
        <w:t xml:space="preserve">Ajuste la temperatura. Toque el botón de temperatura y use los botones de ajuste. Pulse para guardar.</w:t>
      </w:r>
    </w:p>
    <w:p>
      <w:pPr>
        <w:pStyle w:val="ListParagraph"/>
        <w:numPr>
          <w:ilvl w:val="0"/>
          <w:numId w:val="3"/>
        </w:numPr>
        <w:spacing w:after="60" w:before="60"/>
      </w:pPr>
      <w:r>
        <w:rPr>
          <w:rFonts w:ascii="Arial" w:cs="Arial" w:eastAsia="Arial" w:hAnsi="Arial"/>
          <w:color w:val="1F2937"/>
          <w:sz w:val="22"/>
          <w:szCs w:val="22"/>
        </w:rPr>
        <w:t xml:space="preserve">Ajuste los temporizadores. Configure el Temporizador 1 (precalentamiento) y el Temporizador 2 (transferencia). Guarde cada ajuste.</w:t>
      </w:r>
    </w:p>
    <w:p>
      <w:pPr>
        <w:pStyle w:val="ListParagraph"/>
        <w:numPr>
          <w:ilvl w:val="0"/>
          <w:numId w:val="3"/>
        </w:numPr>
        <w:spacing w:after="60" w:before="60"/>
      </w:pPr>
      <w:r>
        <w:rPr>
          <w:rFonts w:ascii="Arial" w:cs="Arial" w:eastAsia="Arial" w:hAnsi="Arial"/>
          <w:color w:val="1F2937"/>
          <w:sz w:val="22"/>
          <w:szCs w:val="22"/>
        </w:rPr>
        <w:t xml:space="preserve">Calentamiento. El indicador parpadeará mientras se calienta. Al alcanzar la temperatura configurada, un sonido intermitente indica que la prensa está lista.</w:t>
      </w:r>
    </w:p>
    <w:p>
      <w:r>
        <w:t xml:space="preserve"/>
      </w:r>
    </w:p>
    <w:p>
      <w:pPr>
        <w:spacing w:after="60" w:before="60" w:line="276"/>
      </w:pPr>
      <w:r>
        <w:rPr>
          <w:rFonts w:ascii="Arial" w:cs="Arial" w:eastAsia="Arial" w:hAnsi="Arial"/>
          <w:color w:val="1F2937"/>
          <w:sz w:val="22"/>
          <w:szCs w:val="22"/>
        </w:rPr>
        <w:t xml:space="preserve">Apagado automático: transcurridos 150 minutos de inactividad la prensa entra en modo suspensión y muestra "OFF". Toque el control para reactivarla.</w:t>
      </w:r>
    </w:p>
    <w:p>
      <w:r>
        <w:t xml:space="preserve"/>
      </w:r>
    </w:p>
    <w:p>
      <w:pPr>
        <w:spacing w:after="60" w:before="60" w:line="276"/>
      </w:pPr>
      <w:r>
        <w:rPr>
          <w:rFonts w:ascii="Arial" w:cs="Arial" w:eastAsia="Arial" w:hAnsi="Arial"/>
          <w:color w:val="1F2937"/>
          <w:sz w:val="22"/>
          <w:szCs w:val="22"/>
        </w:rPr>
        <w:t xml:space="preserve">Apagado: pulse el interruptor de encendido a la posición "O" para cortar la alimentación eléctrica.</w:t>
      </w:r>
    </w:p>
    <w:p>
      <w:r>
        <w:t xml:space="preserve"/>
      </w:r>
    </w:p>
    <w:p>
      <w:pPr>
        <w:pStyle w:val="Heading2"/>
        <w:spacing w:after="100" w:before="280"/>
      </w:pPr>
      <w:r>
        <w:rPr>
          <w:rFonts w:ascii="Arial" w:cs="Arial" w:eastAsia="Arial" w:hAnsi="Arial"/>
          <w:b/>
          <w:bCs/>
          <w:color w:val="2E75B6"/>
          <w:sz w:val="28"/>
          <w:szCs w:val="28"/>
        </w:rPr>
        <w:t xml:space="preserve">Proceso de prensado</w:t>
      </w:r>
    </w:p>
    <w:p>
      <w:r>
        <w:t xml:space="preserve"/>
      </w:r>
    </w:p>
    <w:p>
      <w:pPr>
        <w:pStyle w:val="Heading3"/>
        <w:spacing w:after="80" w:before="220"/>
      </w:pPr>
      <w:r>
        <w:rPr>
          <w:rFonts w:ascii="Arial" w:cs="Arial" w:eastAsia="Arial" w:hAnsi="Arial"/>
          <w:b/>
          <w:bCs/>
          <w:color w:val="1A3E5C"/>
          <w:sz w:val="24"/>
          <w:szCs w:val="24"/>
        </w:rPr>
        <w:t xml:space="preserve">Preparación</w:t>
      </w:r>
    </w:p>
    <w:p>
      <w:r>
        <w:t xml:space="preserve"/>
      </w:r>
    </w:p>
    <w:p>
      <w:pPr>
        <w:pStyle w:val="ListParagraph"/>
        <w:numPr>
          <w:ilvl w:val="0"/>
          <w:numId w:val="3"/>
        </w:numPr>
        <w:spacing w:after="60" w:before="60"/>
      </w:pPr>
      <w:r>
        <w:rPr>
          <w:rFonts w:ascii="Arial" w:cs="Arial" w:eastAsia="Arial" w:hAnsi="Arial"/>
          <w:color w:val="1F2937"/>
          <w:sz w:val="22"/>
          <w:szCs w:val="22"/>
        </w:rPr>
        <w:t xml:space="preserve">Conecte la prensa a la red eléctrica y enciéndala. Tras 5 segundos aparecerá la pantalla táctil y la máquina comenzará a calentarse.</w:t>
      </w:r>
    </w:p>
    <w:p>
      <w:pPr>
        <w:pStyle w:val="ListParagraph"/>
        <w:numPr>
          <w:ilvl w:val="0"/>
          <w:numId w:val="3"/>
        </w:numPr>
        <w:spacing w:after="60" w:before="60"/>
      </w:pPr>
      <w:r>
        <w:rPr>
          <w:rFonts w:ascii="Arial" w:cs="Arial" w:eastAsia="Arial" w:hAnsi="Arial"/>
          <w:color w:val="1F2937"/>
          <w:sz w:val="22"/>
          <w:szCs w:val="22"/>
        </w:rPr>
        <w:t xml:space="preserve">Ajuste la presión al nivel adecuado según el material a trabajar (rango 0–8).</w:t>
      </w:r>
    </w:p>
    <w:p>
      <w:pPr>
        <w:pStyle w:val="ListParagraph"/>
        <w:numPr>
          <w:ilvl w:val="0"/>
          <w:numId w:val="3"/>
        </w:numPr>
        <w:spacing w:after="60" w:before="60"/>
      </w:pPr>
      <w:r>
        <w:rPr>
          <w:rFonts w:ascii="Arial" w:cs="Arial" w:eastAsia="Arial" w:hAnsi="Arial"/>
          <w:color w:val="1F2937"/>
          <w:sz w:val="22"/>
          <w:szCs w:val="22"/>
        </w:rPr>
        <w:t xml:space="preserve">Coloque la prenda o sustrato en la placa inferior y posicione el papel de transferencia, lámina u otros materiales sobre él.</w:t>
      </w:r>
    </w:p>
    <w:p>
      <w:r>
        <w:t xml:space="preserve"/>
      </w:r>
    </w:p>
    <w:p>
      <w:pPr>
        <w:pStyle w:val="Heading3"/>
        <w:spacing w:after="80" w:before="220"/>
      </w:pPr>
      <w:r>
        <w:rPr>
          <w:rFonts w:ascii="Arial" w:cs="Arial" w:eastAsia="Arial" w:hAnsi="Arial"/>
          <w:b/>
          <w:bCs/>
          <w:color w:val="1A3E5C"/>
          <w:sz w:val="24"/>
          <w:szCs w:val="24"/>
        </w:rPr>
        <w:t xml:space="preserve">Iniciar la transferencia</w:t>
      </w:r>
    </w:p>
    <w:p>
      <w:r>
        <w:t xml:space="preserve"/>
      </w:r>
    </w:p>
    <w:p>
      <w:pPr>
        <w:pStyle w:val="ListParagraph"/>
        <w:numPr>
          <w:ilvl w:val="0"/>
          <w:numId w:val="3"/>
        </w:numPr>
        <w:spacing w:after="60" w:before="60"/>
      </w:pPr>
      <w:r>
        <w:rPr>
          <w:rFonts w:ascii="Arial" w:cs="Arial" w:eastAsia="Arial" w:hAnsi="Arial"/>
          <w:color w:val="1F2937"/>
          <w:sz w:val="22"/>
          <w:szCs w:val="22"/>
        </w:rPr>
        <w:t xml:space="preserve">Una vez alcanzada la temperatura configurada, pulse el botón de movimiento izquierdo o derecho para desplazar la placa calefactora.</w:t>
      </w:r>
    </w:p>
    <w:p>
      <w:pPr>
        <w:pStyle w:val="ListParagraph"/>
        <w:numPr>
          <w:ilvl w:val="0"/>
          <w:numId w:val="3"/>
        </w:numPr>
        <w:spacing w:after="60" w:before="60"/>
      </w:pPr>
      <w:r>
        <w:rPr>
          <w:rFonts w:ascii="Arial" w:cs="Arial" w:eastAsia="Arial" w:hAnsi="Arial"/>
          <w:color w:val="1F2937"/>
          <w:sz w:val="22"/>
          <w:szCs w:val="22"/>
        </w:rPr>
        <w:t xml:space="preserve">Pulse el botón de inicio a dos manos. La placa térmica se presionará hacia abajo automáticamente y el Temporizador 1 comenzará la cuenta atrás.</w:t>
      </w:r>
    </w:p>
    <w:p>
      <w:pPr>
        <w:pStyle w:val="ListParagraph"/>
        <w:numPr>
          <w:ilvl w:val="0"/>
          <w:numId w:val="3"/>
        </w:numPr>
        <w:spacing w:after="60" w:before="60"/>
      </w:pPr>
      <w:r>
        <w:rPr>
          <w:rFonts w:ascii="Arial" w:cs="Arial" w:eastAsia="Arial" w:hAnsi="Arial"/>
          <w:color w:val="1F2937"/>
          <w:sz w:val="22"/>
          <w:szCs w:val="22"/>
        </w:rPr>
        <w:t xml:space="preserve">Al finalizar el Temporizador 1, la placa se eleva. Cierre nuevamente para iniciar el Temporizador 2 (transferencia).</w:t>
      </w:r>
    </w:p>
    <w:p>
      <w:pPr>
        <w:pStyle w:val="ListParagraph"/>
        <w:numPr>
          <w:ilvl w:val="0"/>
          <w:numId w:val="3"/>
        </w:numPr>
        <w:spacing w:after="60" w:before="60"/>
      </w:pPr>
      <w:r>
        <w:rPr>
          <w:rFonts w:ascii="Arial" w:cs="Arial" w:eastAsia="Arial" w:hAnsi="Arial"/>
          <w:color w:val="1F2937"/>
          <w:sz w:val="22"/>
          <w:szCs w:val="22"/>
        </w:rPr>
        <w:t xml:space="preserve">Al concluir el Temporizador 2, la placa sube automáticamente. Extraiga la placa inferior y despegue el papel o film de transferencia.</w:t>
      </w:r>
    </w:p>
    <w:p>
      <w:r>
        <w:t xml:space="preserve"/>
      </w:r>
    </w:p>
    <w:p>
      <w:pPr>
        <w:spacing w:after="60" w:before="60" w:line="276"/>
      </w:pPr>
      <w:r>
        <w:rPr>
          <w:rFonts w:ascii="Arial" w:cs="Arial" w:eastAsia="Arial" w:hAnsi="Arial"/>
          <w:color w:val="1F2937"/>
          <w:sz w:val="22"/>
          <w:szCs w:val="22"/>
        </w:rPr>
        <w:t xml:space="preserve">Nota: los papeles de transferencia pueden requerir despegado en frío o en caliente. Consulte siempre las instrucciones del fabricante del papel utilizado.</w:t>
      </w:r>
    </w:p>
    <w:p>
      <w:r>
        <w:t xml:space="preserve"/>
      </w:r>
    </w:p>
    <w:p>
      <w:pPr>
        <w:pStyle w:val="Heading3"/>
        <w:spacing w:after="80" w:before="220"/>
      </w:pPr>
      <w:r>
        <w:rPr>
          <w:rFonts w:ascii="Arial" w:cs="Arial" w:eastAsia="Arial" w:hAnsi="Arial"/>
          <w:b/>
          <w:bCs/>
          <w:color w:val="1A3E5C"/>
          <w:sz w:val="24"/>
          <w:szCs w:val="24"/>
        </w:rPr>
        <w:t xml:space="preserve">Parada de emergencia</w:t>
      </w:r>
    </w:p>
    <w:p>
      <w:r>
        <w:t xml:space="preserve"/>
      </w:r>
    </w:p>
    <w:p>
      <w:pPr>
        <w:spacing w:after="60" w:before="60" w:line="276"/>
      </w:pPr>
      <w:r>
        <w:rPr>
          <w:rFonts w:ascii="Arial" w:cs="Arial" w:eastAsia="Arial" w:hAnsi="Arial"/>
          <w:color w:val="1F2937"/>
          <w:sz w:val="22"/>
          <w:szCs w:val="22"/>
        </w:rPr>
        <w:t xml:space="preserve">Si necesita detener la máquina de inmediato, pulse el interruptor de parada de emergencia. La placa se elevará rápidamente para evitar daños o lesiones.</w:t>
      </w:r>
    </w:p>
    <w:p>
      <w:r>
        <w:t xml:space="preserve"/>
      </w:r>
    </w:p>
    <w:p>
      <w:pPr>
        <w:pStyle w:val="Heading2"/>
        <w:spacing w:after="100" w:before="280"/>
      </w:pPr>
      <w:r>
        <w:rPr>
          <w:rFonts w:ascii="Arial" w:cs="Arial" w:eastAsia="Arial" w:hAnsi="Arial"/>
          <w:b/>
          <w:bCs/>
          <w:color w:val="2E75B6"/>
          <w:sz w:val="28"/>
          <w:szCs w:val="28"/>
        </w:rPr>
        <w:t xml:space="preserve">Placa inferior intercambiable</w:t>
      </w:r>
    </w:p>
    <w:p>
      <w:r>
        <w:t xml:space="preserve"/>
      </w:r>
    </w:p>
    <w:p>
      <w:pPr>
        <w:pStyle w:val="ListParagraph"/>
        <w:numPr>
          <w:ilvl w:val="0"/>
          <w:numId w:val="3"/>
        </w:numPr>
        <w:spacing w:after="60" w:before="60"/>
      </w:pPr>
      <w:r>
        <w:rPr>
          <w:rFonts w:ascii="Arial" w:cs="Arial" w:eastAsia="Arial" w:hAnsi="Arial"/>
          <w:color w:val="1F2937"/>
          <w:sz w:val="22"/>
          <w:szCs w:val="22"/>
        </w:rPr>
        <w:t xml:space="preserve">Extraiga la placa inferior. Tire del pasador de indexación y gírelo para liberarla.</w:t>
      </w:r>
    </w:p>
    <w:p>
      <w:pPr>
        <w:pStyle w:val="ListParagraph"/>
        <w:numPr>
          <w:ilvl w:val="0"/>
          <w:numId w:val="3"/>
        </w:numPr>
        <w:spacing w:after="60" w:before="60"/>
      </w:pPr>
      <w:r>
        <w:rPr>
          <w:rFonts w:ascii="Arial" w:cs="Arial" w:eastAsia="Arial" w:hAnsi="Arial"/>
          <w:color w:val="1F2937"/>
          <w:sz w:val="22"/>
          <w:szCs w:val="22"/>
        </w:rPr>
        <w:t xml:space="preserve">Retire la placa inferior.</w:t>
      </w:r>
    </w:p>
    <w:p>
      <w:pPr>
        <w:pStyle w:val="ListParagraph"/>
        <w:numPr>
          <w:ilvl w:val="0"/>
          <w:numId w:val="3"/>
        </w:numPr>
        <w:spacing w:after="60" w:before="60"/>
      </w:pPr>
      <w:r>
        <w:rPr>
          <w:rFonts w:ascii="Arial" w:cs="Arial" w:eastAsia="Arial" w:hAnsi="Arial"/>
          <w:color w:val="1F2937"/>
          <w:sz w:val="22"/>
          <w:szCs w:val="22"/>
        </w:rPr>
        <w:t xml:space="preserve">Inserte la nueva placa inferior.</w:t>
      </w:r>
    </w:p>
    <w:p>
      <w:pPr>
        <w:pStyle w:val="ListParagraph"/>
        <w:numPr>
          <w:ilvl w:val="0"/>
          <w:numId w:val="3"/>
        </w:numPr>
        <w:spacing w:after="60" w:before="60"/>
      </w:pPr>
      <w:r>
        <w:rPr>
          <w:rFonts w:ascii="Arial" w:cs="Arial" w:eastAsia="Arial" w:hAnsi="Arial"/>
          <w:color w:val="1F2937"/>
          <w:sz w:val="22"/>
          <w:szCs w:val="22"/>
        </w:rPr>
        <w:t xml:space="preserve">Gire el pasador de indexación, insértelo y bloquéelo.</w:t>
      </w:r>
    </w:p>
    <w:p>
      <w:r>
        <w:t xml:space="preserve"/>
      </w:r>
    </w:p>
    <w:p>
      <w:pPr>
        <w:spacing w:after="60" w:before="60" w:line="276"/>
      </w:pPr>
      <w:r>
        <w:rPr>
          <w:rFonts w:ascii="Arial" w:cs="Arial" w:eastAsia="Arial" w:hAnsi="Arial"/>
          <w:color w:val="1F2937"/>
          <w:sz w:val="22"/>
          <w:szCs w:val="22"/>
        </w:rPr>
        <w:t xml:space="preserve">Solo las placas con sistema de intercambio rápido son compatibles con su prensa Felina. Consulte el catálogo de accesorios para conocer los modelos disponibles.</w:t>
      </w:r>
    </w:p>
    <w:p>
      <w:r>
        <w:t xml:space="preserve"/>
      </w:r>
    </w:p>
    <w:p>
      <w:pPr>
        <w:pStyle w:val="Heading2"/>
        <w:spacing w:after="100" w:before="280"/>
      </w:pPr>
      <w:r>
        <w:rPr>
          <w:rFonts w:ascii="Arial" w:cs="Arial" w:eastAsia="Arial" w:hAnsi="Arial"/>
          <w:b/>
          <w:bCs/>
          <w:color w:val="2E75B6"/>
          <w:sz w:val="28"/>
          <w:szCs w:val="28"/>
        </w:rPr>
        <w:t xml:space="preserve">Sistema de posicionamiento láser</w:t>
      </w:r>
    </w:p>
    <w:p>
      <w:r>
        <w:t xml:space="preserve"/>
      </w:r>
    </w:p>
    <w:p>
      <w:pPr>
        <w:pStyle w:val="ListParagraph"/>
        <w:numPr>
          <w:ilvl w:val="0"/>
          <w:numId w:val="3"/>
        </w:numPr>
        <w:spacing w:after="60" w:before="60"/>
      </w:pPr>
      <w:r>
        <w:rPr>
          <w:rFonts w:ascii="Arial" w:cs="Arial" w:eastAsia="Arial" w:hAnsi="Arial"/>
          <w:color w:val="1F2937"/>
          <w:sz w:val="22"/>
          <w:szCs w:val="22"/>
        </w:rPr>
        <w:t xml:space="preserve">El sistema consta de un marcador láser con soporte universal y un láser infrarrojo. Ajuste manualmente las dos articulaciones universales para que la intersección de los rayos quede centrada sobre la placa inferior.</w:t>
      </w:r>
    </w:p>
    <w:p>
      <w:pPr>
        <w:pStyle w:val="ListParagraph"/>
        <w:numPr>
          <w:ilvl w:val="0"/>
          <w:numId w:val="3"/>
        </w:numPr>
        <w:spacing w:after="60" w:before="60"/>
      </w:pPr>
      <w:r>
        <w:rPr>
          <w:rFonts w:ascii="Arial" w:cs="Arial" w:eastAsia="Arial" w:hAnsi="Arial"/>
          <w:color w:val="1F2937"/>
          <w:sz w:val="22"/>
          <w:szCs w:val="22"/>
        </w:rPr>
        <w:t xml:space="preserve">Apriete los dos tornillos de ajuste en ambos lados. Gire el mando para asegurarse de que los haces sean ortogonales entre sí y paralelos a los lados de la placa inferior.</w:t>
      </w:r>
    </w:p>
    <w:p>
      <w:r>
        <w:t xml:space="preserve"/>
      </w:r>
    </w:p>
    <w:p>
      <w:pPr>
        <w:spacing w:after="60" w:before="60" w:line="276"/>
      </w:pPr>
      <w:r>
        <w:rPr>
          <w:rFonts w:ascii="Arial" w:cs="Arial" w:eastAsia="Arial" w:hAnsi="Arial"/>
          <w:color w:val="1F2937"/>
          <w:sz w:val="22"/>
          <w:szCs w:val="22"/>
        </w:rPr>
        <w:t xml:space="preserve">Movilidad de la máquina:</w:t>
      </w:r>
    </w:p>
    <w:p>
      <w:pPr>
        <w:pStyle w:val="ListParagraph"/>
        <w:numPr>
          <w:ilvl w:val="0"/>
          <w:numId w:val="2"/>
        </w:numPr>
        <w:spacing w:after="40" w:before="40"/>
      </w:pPr>
      <w:r>
        <w:rPr>
          <w:rFonts w:ascii="Arial" w:cs="Arial" w:eastAsia="Arial" w:hAnsi="Arial"/>
          <w:b w:val="false"/>
          <w:bCs w:val="false"/>
          <w:color w:val="1F2937"/>
          <w:sz w:val="22"/>
          <w:szCs w:val="22"/>
        </w:rPr>
        <w:t xml:space="preserve">Desplazamiento: gire las cuatro ruedas Foot Master en sentido horario para elevar las columnas y permitir el movimiento.</w:t>
      </w:r>
    </w:p>
    <w:p>
      <w:pPr>
        <w:pStyle w:val="ListParagraph"/>
        <w:numPr>
          <w:ilvl w:val="0"/>
          <w:numId w:val="2"/>
        </w:numPr>
        <w:spacing w:after="40" w:before="40"/>
      </w:pPr>
      <w:r>
        <w:rPr>
          <w:rFonts w:ascii="Arial" w:cs="Arial" w:eastAsia="Arial" w:hAnsi="Arial"/>
          <w:b w:val="false"/>
          <w:bCs w:val="false"/>
          <w:color w:val="1F2937"/>
          <w:sz w:val="22"/>
          <w:szCs w:val="22"/>
        </w:rPr>
        <w:t xml:space="preserve">Fijación: gírelas en sentido antihorario para bajar las columnas, levantando las ruedas del suelo y estabilizando la máquina.</w:t>
      </w:r>
    </w:p>
    <w:p>
      <w:r>
        <w:t xml:space="preserve"/>
      </w:r>
    </w:p>
    <w:p>
      <w:pPr>
        <w:pStyle w:val="Heading2"/>
        <w:spacing w:after="100" w:before="280"/>
      </w:pPr>
      <w:r>
        <w:rPr>
          <w:rFonts w:ascii="Arial" w:cs="Arial" w:eastAsia="Arial" w:hAnsi="Arial"/>
          <w:b/>
          <w:bCs/>
          <w:color w:val="2E75B6"/>
          <w:sz w:val="28"/>
          <w:szCs w:val="28"/>
        </w:rPr>
        <w:t xml:space="preserve">Sistema de seguridad Pinch-Guard</w:t>
      </w:r>
    </w:p>
    <w:p>
      <w:r>
        <w:t xml:space="preserve"/>
      </w:r>
    </w:p>
    <w:p>
      <w:pPr>
        <w:spacing w:after="60" w:before="60" w:line="276"/>
      </w:pPr>
      <w:r>
        <w:rPr>
          <w:rFonts w:ascii="Arial" w:cs="Arial" w:eastAsia="Arial" w:hAnsi="Arial"/>
          <w:color w:val="1F2937"/>
          <w:sz w:val="22"/>
          <w:szCs w:val="22"/>
        </w:rPr>
        <w:t xml:space="preserve">El sistema Pinch-Guard está diseñado para prevenir lesiones durante las operaciones de prensado. Mediante sensores integrados en la placa calefactora, detecta automáticamente cualquier obstáculo en la zona de prensado. Si se detecta un objeto mientras la placa desciende, esta se detiene de inmediato y sube, protegiendo las manos del usuario y los materiales.</w:t>
      </w:r>
    </w:p>
    <w:p>
      <w:r>
        <w:t xml:space="preserve"/>
      </w:r>
    </w:p>
    <w:p>
      <w:pPr>
        <w:pStyle w:val="Heading2"/>
        <w:spacing w:after="100" w:before="280"/>
      </w:pPr>
      <w:r>
        <w:rPr>
          <w:rFonts w:ascii="Arial" w:cs="Arial" w:eastAsia="Arial" w:hAnsi="Arial"/>
          <w:b/>
          <w:bCs/>
          <w:color w:val="2E75B6"/>
          <w:sz w:val="28"/>
          <w:szCs w:val="28"/>
        </w:rPr>
        <w:t xml:space="preserve">Modos de operación: una mano vs. dos manos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8E8" w:sz="1"/>
              <w:left w:val="single" w:color="C5D8E8" w:sz="1"/>
              <w:bottom w:val="single" w:color="C5D8E8" w:sz="1"/>
              <w:right w:val="single" w:color="C5D8E8" w:sz="1"/>
            </w:tcBorders>
            <w:shd w:fill="1A3E5C" w:val="clear"/>
            <w:tcMar>
              <w:top w:type="dxa" w:w="80"/>
              <w:left w:type="dxa" w:w="160"/>
              <w:bottom w:type="dxa" w:w="80"/>
              <w:right w:type="dxa" w:w="120"/>
            </w:tcMar>
          </w:tcPr>
          <w:p>
            <w:r>
              <w:rPr>
                <w:rFonts w:ascii="Arial" w:cs="Arial" w:eastAsia="Arial" w:hAnsi="Arial"/>
                <w:b/>
                <w:bCs/>
                <w:color w:val="FFFFFF"/>
                <w:sz w:val="22"/>
                <w:szCs w:val="22"/>
              </w:rPr>
              <w:t xml:space="preserve">Modo</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Descripción</w:t>
            </w:r>
          </w:p>
        </w:tc>
      </w:tr>
      <w:tr>
        <w:tc>
          <w:tcPr>
            <w:tcW w:type="dxa" w:w="3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b/>
                <w:bCs/>
                <w:color w:val="1A3E5C"/>
                <w:sz w:val="22"/>
                <w:szCs w:val="22"/>
              </w:rPr>
              <w:t xml:space="preserve">Una sola mano</w:t>
            </w:r>
          </w:p>
        </w:tc>
        <w:tc>
          <w:tcPr>
            <w:tcW w:type="dxa" w:w="58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F2937"/>
                <w:sz w:val="22"/>
                <w:szCs w:val="22"/>
              </w:rPr>
              <w:t xml:space="preserve">Pulse el botón de desplazamiento (izq./der.) para colocar la placa, luego pulse los botones de inicio de ambos lados para bajar.</w:t>
            </w:r>
          </w:p>
        </w:tc>
      </w:tr>
      <w:tr>
        <w:tc>
          <w:tcPr>
            <w:tcW w:type="dxa" w:w="350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b/>
                <w:bCs/>
                <w:color w:val="1A3E5C"/>
                <w:sz w:val="22"/>
                <w:szCs w:val="22"/>
              </w:rPr>
              <w:t xml:space="preserve">Dos manos</w:t>
            </w:r>
          </w:p>
        </w:tc>
        <w:tc>
          <w:tcPr>
            <w:tcW w:type="dxa" w:w="5860"/>
            <w:tcBorders>
              <w:top w:val="single" w:color="C5D8E8" w:sz="1"/>
              <w:left w:val="single" w:color="C5D8E8" w:sz="1"/>
              <w:bottom w:val="single" w:color="C5D8E8" w:sz="1"/>
              <w:right w:val="single" w:color="C5D8E8" w:sz="1"/>
            </w:tcBorders>
            <w:shd w:fill="EBF4FA" w:val="clear"/>
            <w:tcMar>
              <w:top w:type="dxa" w:w="80"/>
              <w:left w:type="dxa" w:w="160"/>
              <w:bottom w:type="dxa" w:w="80"/>
              <w:right w:type="dxa" w:w="120"/>
            </w:tcMar>
          </w:tcPr>
          <w:p>
            <w:r>
              <w:rPr>
                <w:rFonts w:ascii="Arial" w:cs="Arial" w:eastAsia="Arial" w:hAnsi="Arial"/>
                <w:color w:val="1F2937"/>
                <w:sz w:val="22"/>
                <w:szCs w:val="22"/>
              </w:rPr>
              <w:t xml:space="preserve">Pulse simultáneamente el botón de desplazamiento y el de inicio del mismo lado. La máquina se desplaza y baja automáticamente. Asegúrese de que T1 = T2.</w:t>
            </w:r>
          </w:p>
        </w:tc>
      </w:tr>
    </w:tbl>
    <w:p>
      <w:r>
        <w:t xml:space="preserve"/>
      </w:r>
    </w:p>
    <w:p>
      <w:pPr>
        <w:pStyle w:val="Heading2"/>
        <w:spacing w:after="100" w:before="280"/>
      </w:pPr>
      <w:r>
        <w:rPr>
          <w:rFonts w:ascii="Arial" w:cs="Arial" w:eastAsia="Arial" w:hAnsi="Arial"/>
          <w:b/>
          <w:bCs/>
          <w:color w:val="2E75B6"/>
          <w:sz w:val="28"/>
          <w:szCs w:val="28"/>
        </w:rPr>
        <w:t xml:space="preserve">Función del interruptor de fin de carrera</w:t>
      </w:r>
    </w:p>
    <w:p>
      <w:r>
        <w:t xml:space="preserve"/>
      </w:r>
    </w:p>
    <w:p>
      <w:pPr>
        <w:spacing w:after="60" w:before="60" w:line="276"/>
      </w:pPr>
      <w:r>
        <w:rPr>
          <w:rFonts w:ascii="Arial" w:cs="Arial" w:eastAsia="Arial" w:hAnsi="Arial"/>
          <w:color w:val="1F2937"/>
          <w:sz w:val="22"/>
          <w:szCs w:val="22"/>
        </w:rPr>
        <w:t xml:space="preserve">El interruptor de fin de carrera verifica que la placa calefactora ha alcanzado la posición correcta durante el desplazamiento lateral. En el modo de dos manos, una vez confirmada la posición, la máquina presiona automáticamente hacia abajo.</w:t>
      </w:r>
    </w:p>
    <w:p>
      <w:r>
        <w:t xml:space="preserve"/>
      </w:r>
    </w:p>
    <w:p>
      <w:r>
        <w:br w:type="page"/>
      </w:r>
    </w:p>
    <w:p>
      <w:pPr>
        <w:pStyle w:val="Heading1"/>
        <w:pBdr>
          <w:bottom w:val="single" w:color="2E75B6" w:sz="6" w:space="4"/>
        </w:pBdr>
        <w:spacing w:after="120" w:before="360"/>
      </w:pPr>
      <w:r>
        <w:rPr>
          <w:rFonts w:ascii="Arial" w:cs="Arial" w:eastAsia="Arial" w:hAnsi="Arial"/>
          <w:b/>
          <w:bCs/>
          <w:color w:val="1A3E5C"/>
          <w:sz w:val="36"/>
          <w:szCs w:val="36"/>
        </w:rPr>
        <w:t xml:space="preserve">Mantenimiento de su prensa</w:t>
      </w:r>
    </w:p>
    <w:p>
      <w:r>
        <w:t xml:space="preserve"/>
      </w:r>
    </w:p>
    <w:p>
      <w:pPr>
        <w:spacing w:after="60" w:before="60" w:line="276"/>
      </w:pPr>
      <w:r>
        <w:rPr>
          <w:rFonts w:ascii="Arial" w:cs="Arial" w:eastAsia="Arial" w:hAnsi="Arial"/>
          <w:color w:val="1F2937"/>
          <w:sz w:val="22"/>
          <w:szCs w:val="22"/>
        </w:rPr>
        <w:t xml:space="preserve">Para garantizar un rendimiento óptimo y prolongar la vida útil de su prensa térmica es fundamental realizar un mantenimiento periódico. Un equipo limpio y en buen estado mejora la calidad de los estampados y previene averías.</w:t>
      </w:r>
    </w:p>
    <w:p>
      <w:r>
        <w:t xml:space="preserve"/>
      </w:r>
    </w:p>
    <w:p>
      <w:pPr>
        <w:pStyle w:val="Heading2"/>
        <w:spacing w:after="100" w:before="280"/>
      </w:pPr>
      <w:r>
        <w:rPr>
          <w:rFonts w:ascii="Arial" w:cs="Arial" w:eastAsia="Arial" w:hAnsi="Arial"/>
          <w:b/>
          <w:bCs/>
          <w:color w:val="2E75B6"/>
          <w:sz w:val="28"/>
          <w:szCs w:val="28"/>
        </w:rPr>
        <w:t xml:space="preserve">Limpieza regular de las placas</w:t>
      </w:r>
    </w:p>
    <w:p>
      <w:pPr>
        <w:pStyle w:val="ListParagraph"/>
        <w:numPr>
          <w:ilvl w:val="0"/>
          <w:numId w:val="2"/>
        </w:numPr>
        <w:spacing w:after="40" w:before="40"/>
      </w:pPr>
      <w:r>
        <w:rPr>
          <w:rFonts w:ascii="Arial" w:cs="Arial" w:eastAsia="Arial" w:hAnsi="Arial"/>
          <w:b w:val="false"/>
          <w:bCs w:val="false"/>
          <w:color w:val="1F2937"/>
          <w:sz w:val="22"/>
          <w:szCs w:val="22"/>
        </w:rPr>
        <w:t xml:space="preserve">Después de cada uso, limpie las placas con un paño suave ligeramente humedecido con agua tibia o un limpiador recomendado por el fabricante.</w:t>
      </w:r>
    </w:p>
    <w:p>
      <w:pPr>
        <w:pStyle w:val="ListParagraph"/>
        <w:numPr>
          <w:ilvl w:val="0"/>
          <w:numId w:val="2"/>
        </w:numPr>
        <w:spacing w:after="40" w:before="40"/>
      </w:pPr>
      <w:r>
        <w:rPr>
          <w:rFonts w:ascii="Arial" w:cs="Arial" w:eastAsia="Arial" w:hAnsi="Arial"/>
          <w:b w:val="false"/>
          <w:bCs w:val="false"/>
          <w:color w:val="1F2937"/>
          <w:sz w:val="22"/>
          <w:szCs w:val="22"/>
        </w:rPr>
        <w:t xml:space="preserve">Evite productos abrasivos que puedan dañar las superficies de sublimación.</w:t>
      </w:r>
    </w:p>
    <w:p>
      <w:r>
        <w:t xml:space="preserve"/>
      </w:r>
    </w:p>
    <w:p>
      <w:pPr>
        <w:pStyle w:val="Heading2"/>
        <w:spacing w:after="100" w:before="280"/>
      </w:pPr>
      <w:r>
        <w:rPr>
          <w:rFonts w:ascii="Arial" w:cs="Arial" w:eastAsia="Arial" w:hAnsi="Arial"/>
          <w:b/>
          <w:bCs/>
          <w:color w:val="2E75B6"/>
          <w:sz w:val="28"/>
          <w:szCs w:val="28"/>
        </w:rPr>
        <w:t xml:space="preserve">Reemplazo de láminas protectoras</w:t>
      </w:r>
    </w:p>
    <w:p>
      <w:pPr>
        <w:pStyle w:val="ListParagraph"/>
        <w:numPr>
          <w:ilvl w:val="0"/>
          <w:numId w:val="2"/>
        </w:numPr>
        <w:spacing w:after="40" w:before="40"/>
      </w:pPr>
      <w:r>
        <w:rPr>
          <w:rFonts w:ascii="Arial" w:cs="Arial" w:eastAsia="Arial" w:hAnsi="Arial"/>
          <w:b w:val="false"/>
          <w:bCs w:val="false"/>
          <w:color w:val="1F2937"/>
          <w:sz w:val="22"/>
          <w:szCs w:val="22"/>
        </w:rPr>
        <w:t xml:space="preserve">Las láminas protectoras de las placas se desgastan con el tiempo. Sustitúyalas cuando muestren signos visibles de desgaste para mantener la calidad de las transferencias.</w:t>
      </w:r>
    </w:p>
    <w:p>
      <w:r>
        <w:t xml:space="preserve"/>
      </w:r>
    </w:p>
    <w:p>
      <w:pPr>
        <w:pStyle w:val="Heading2"/>
        <w:spacing w:after="100" w:before="280"/>
      </w:pPr>
      <w:r>
        <w:rPr>
          <w:rFonts w:ascii="Arial" w:cs="Arial" w:eastAsia="Arial" w:hAnsi="Arial"/>
          <w:b/>
          <w:bCs/>
          <w:color w:val="2E75B6"/>
          <w:sz w:val="28"/>
          <w:szCs w:val="28"/>
        </w:rPr>
        <w:t xml:space="preserve">Inspección de componentes internos</w:t>
      </w:r>
    </w:p>
    <w:p>
      <w:pPr>
        <w:pStyle w:val="ListParagraph"/>
        <w:numPr>
          <w:ilvl w:val="0"/>
          <w:numId w:val="2"/>
        </w:numPr>
        <w:spacing w:after="40" w:before="40"/>
      </w:pPr>
      <w:r>
        <w:rPr>
          <w:rFonts w:ascii="Arial" w:cs="Arial" w:eastAsia="Arial" w:hAnsi="Arial"/>
          <w:b w:val="false"/>
          <w:bCs w:val="false"/>
          <w:color w:val="1F2937"/>
          <w:sz w:val="22"/>
          <w:szCs w:val="22"/>
        </w:rPr>
        <w:t xml:space="preserve">Realice inspecciones visuales periódicas de resortes, cables y conexiones eléctricas.</w:t>
      </w:r>
    </w:p>
    <w:p>
      <w:pPr>
        <w:pStyle w:val="ListParagraph"/>
        <w:numPr>
          <w:ilvl w:val="0"/>
          <w:numId w:val="2"/>
        </w:numPr>
        <w:spacing w:after="40" w:before="40"/>
      </w:pPr>
      <w:r>
        <w:rPr>
          <w:rFonts w:ascii="Arial" w:cs="Arial" w:eastAsia="Arial" w:hAnsi="Arial"/>
          <w:b w:val="false"/>
          <w:bCs w:val="false"/>
          <w:color w:val="1F2937"/>
          <w:sz w:val="22"/>
          <w:szCs w:val="22"/>
        </w:rPr>
        <w:t xml:space="preserve">Desconecte siempre la prensa antes de realizar cualquier mantenimiento interno.</w:t>
      </w:r>
    </w:p>
    <w:p>
      <w:r>
        <w:t xml:space="preserve"/>
      </w:r>
    </w:p>
    <w:p>
      <w:pPr>
        <w:pStyle w:val="Heading2"/>
        <w:spacing w:after="100" w:before="280"/>
      </w:pPr>
      <w:r>
        <w:rPr>
          <w:rFonts w:ascii="Arial" w:cs="Arial" w:eastAsia="Arial" w:hAnsi="Arial"/>
          <w:b/>
          <w:bCs/>
          <w:color w:val="2E75B6"/>
          <w:sz w:val="28"/>
          <w:szCs w:val="28"/>
        </w:rPr>
        <w:t xml:space="preserve">Verificación y calibración de temperatura</w:t>
      </w:r>
    </w:p>
    <w:p>
      <w:pPr>
        <w:pStyle w:val="ListParagraph"/>
        <w:numPr>
          <w:ilvl w:val="0"/>
          <w:numId w:val="2"/>
        </w:numPr>
        <w:spacing w:after="40" w:before="40"/>
      </w:pPr>
      <w:r>
        <w:rPr>
          <w:rFonts w:ascii="Arial" w:cs="Arial" w:eastAsia="Arial" w:hAnsi="Arial"/>
          <w:b w:val="false"/>
          <w:bCs w:val="false"/>
          <w:color w:val="1F2937"/>
          <w:sz w:val="22"/>
          <w:szCs w:val="22"/>
        </w:rPr>
        <w:t xml:space="preserve">Con el tiempo, la temperatura indicada puede variar de la real. Use un termómetro de superficie para verificar la precisión y ajuste si es necesario.</w:t>
      </w:r>
    </w:p>
    <w:p>
      <w:r>
        <w:t xml:space="preserve"/>
      </w:r>
    </w:p>
    <w:p>
      <w:pPr>
        <w:pStyle w:val="Heading2"/>
        <w:spacing w:after="100" w:before="280"/>
      </w:pPr>
      <w:r>
        <w:rPr>
          <w:rFonts w:ascii="Arial" w:cs="Arial" w:eastAsia="Arial" w:hAnsi="Arial"/>
          <w:b/>
          <w:bCs/>
          <w:color w:val="2E75B6"/>
          <w:sz w:val="28"/>
          <w:szCs w:val="28"/>
        </w:rPr>
        <w:t xml:space="preserve">Engrase de juntas y elementos móviles</w:t>
      </w:r>
    </w:p>
    <w:p>
      <w:pPr>
        <w:pStyle w:val="ListParagraph"/>
        <w:numPr>
          <w:ilvl w:val="0"/>
          <w:numId w:val="2"/>
        </w:numPr>
        <w:spacing w:after="40" w:before="40"/>
      </w:pPr>
      <w:r>
        <w:rPr>
          <w:rFonts w:ascii="Arial" w:cs="Arial" w:eastAsia="Arial" w:hAnsi="Arial"/>
          <w:b w:val="false"/>
          <w:bCs w:val="false"/>
          <w:color w:val="1F2937"/>
          <w:sz w:val="22"/>
          <w:szCs w:val="22"/>
        </w:rPr>
        <w:t xml:space="preserve">Aplique lubricante adecuado para equipos mecánicos en los puntos de fricción para reducir el desgaste y asegurar un funcionamiento suave.</w:t>
      </w:r>
    </w:p>
    <w:p>
      <w:pPr>
        <w:pStyle w:val="ListParagraph"/>
        <w:numPr>
          <w:ilvl w:val="0"/>
          <w:numId w:val="2"/>
        </w:numPr>
        <w:spacing w:after="40" w:before="40"/>
      </w:pPr>
      <w:r>
        <w:rPr>
          <w:rFonts w:ascii="Arial" w:cs="Arial" w:eastAsia="Arial" w:hAnsi="Arial"/>
          <w:b w:val="false"/>
          <w:bCs w:val="false"/>
          <w:color w:val="1F2937"/>
          <w:sz w:val="22"/>
          <w:szCs w:val="22"/>
        </w:rPr>
        <w:t xml:space="preserve">Limpie el exceso de lubricante para evitar acumulaciones de residuos.</w:t>
      </w:r>
    </w:p>
    <w:p>
      <w:r>
        <w:t xml:space="preserve"/>
      </w:r>
    </w:p>
    <w:p>
      <w:pPr>
        <w:pStyle w:val="Heading2"/>
        <w:spacing w:after="100" w:before="280"/>
      </w:pPr>
      <w:r>
        <w:rPr>
          <w:rFonts w:ascii="Arial" w:cs="Arial" w:eastAsia="Arial" w:hAnsi="Arial"/>
          <w:b/>
          <w:bCs/>
          <w:color w:val="2E75B6"/>
          <w:sz w:val="28"/>
          <w:szCs w:val="28"/>
        </w:rPr>
        <w:t xml:space="preserve">Protección de la placa calefactora</w:t>
      </w:r>
    </w:p>
    <w:p>
      <w:pPr>
        <w:pStyle w:val="ListParagraph"/>
        <w:numPr>
          <w:ilvl w:val="0"/>
          <w:numId w:val="2"/>
        </w:numPr>
        <w:spacing w:after="40" w:before="40"/>
      </w:pPr>
      <w:r>
        <w:rPr>
          <w:rFonts w:ascii="Arial" w:cs="Arial" w:eastAsia="Arial" w:hAnsi="Arial"/>
          <w:b w:val="false"/>
          <w:bCs w:val="false"/>
          <w:color w:val="1F2937"/>
          <w:sz w:val="22"/>
          <w:szCs w:val="22"/>
        </w:rPr>
        <w:t xml:space="preserve">Limpie la placa después de cada uso.</w:t>
      </w:r>
    </w:p>
    <w:p>
      <w:pPr>
        <w:pStyle w:val="ListParagraph"/>
        <w:numPr>
          <w:ilvl w:val="0"/>
          <w:numId w:val="2"/>
        </w:numPr>
        <w:spacing w:after="40" w:before="40"/>
      </w:pPr>
      <w:r>
        <w:rPr>
          <w:rFonts w:ascii="Arial" w:cs="Arial" w:eastAsia="Arial" w:hAnsi="Arial"/>
          <w:b w:val="false"/>
          <w:bCs w:val="false"/>
          <w:color w:val="1F2937"/>
          <w:sz w:val="22"/>
          <w:szCs w:val="22"/>
        </w:rPr>
        <w:t xml:space="preserve">Evite el contacto con objetos afilados o abrasivos.</w:t>
      </w:r>
    </w:p>
    <w:p>
      <w:pPr>
        <w:pStyle w:val="ListParagraph"/>
        <w:numPr>
          <w:ilvl w:val="0"/>
          <w:numId w:val="2"/>
        </w:numPr>
        <w:spacing w:after="40" w:before="40"/>
      </w:pPr>
      <w:r>
        <w:rPr>
          <w:rFonts w:ascii="Arial" w:cs="Arial" w:eastAsia="Arial" w:hAnsi="Arial"/>
          <w:b w:val="false"/>
          <w:bCs w:val="false"/>
          <w:color w:val="1F2937"/>
          <w:sz w:val="22"/>
          <w:szCs w:val="22"/>
        </w:rPr>
        <w:t xml:space="preserve">Cubra la placa cuando no esté en uso para evitar acumulación de polvo y suciedad.</w:t>
      </w:r>
    </w:p>
    <w:p>
      <w:r>
        <w:t xml:space="preserve"/>
      </w:r>
    </w:p>
    <w:p>
      <w:r>
        <w:br w:type="page"/>
      </w:r>
    </w:p>
    <w:p>
      <w:pPr>
        <w:pStyle w:val="Heading1"/>
        <w:pBdr>
          <w:bottom w:val="single" w:color="2E75B6" w:sz="6" w:space="4"/>
        </w:pBdr>
        <w:spacing w:after="120" w:before="360"/>
      </w:pPr>
      <w:r>
        <w:rPr>
          <w:rFonts w:ascii="Arial" w:cs="Arial" w:eastAsia="Arial" w:hAnsi="Arial"/>
          <w:b/>
          <w:bCs/>
          <w:color w:val="1A3E5C"/>
          <w:sz w:val="36"/>
          <w:szCs w:val="36"/>
        </w:rPr>
        <w:t xml:space="preserve">Solución de problemas</w:t>
      </w:r>
    </w:p>
    <w:p>
      <w:r>
        <w:t xml:space="preserve"/>
      </w:r>
    </w:p>
    <w:p>
      <w:pPr>
        <w:spacing w:after="60" w:before="60" w:line="276"/>
      </w:pPr>
      <w:r>
        <w:rPr>
          <w:rFonts w:ascii="Arial" w:cs="Arial" w:eastAsia="Arial" w:hAnsi="Arial"/>
          <w:color w:val="1F2937"/>
          <w:sz w:val="22"/>
          <w:szCs w:val="22"/>
        </w:rPr>
        <w:t xml:space="preserve">Antes de contactar con el servicio técnico, pruebe las siguientes soluciones. Algunas situaciones pueden no aplicarse a su modelo.</w:t>
      </w:r>
    </w:p>
    <w:p>
      <w:r>
        <w:t xml:space="preserve"/>
      </w:r>
    </w:p>
    <w:p>
      <w:pPr>
        <w:pStyle w:val="Heading2"/>
        <w:spacing w:after="100" w:before="280"/>
      </w:pPr>
      <w:r>
        <w:rPr>
          <w:rFonts w:ascii="Arial" w:cs="Arial" w:eastAsia="Arial" w:hAnsi="Arial"/>
          <w:b/>
          <w:bCs/>
          <w:color w:val="2E75B6"/>
          <w:sz w:val="28"/>
          <w:szCs w:val="28"/>
        </w:rPr>
        <w:t xml:space="preserve">Problemas más comunes</w:t>
      </w:r>
    </w:p>
    <w:p>
      <w:r>
        <w:t xml:space="preserve"/>
      </w:r>
    </w:p>
    <w:p>
      <w:pPr>
        <w:pStyle w:val="Heading3"/>
        <w:spacing w:after="80" w:before="220"/>
      </w:pPr>
      <w:r>
        <w:rPr>
          <w:rFonts w:ascii="Arial" w:cs="Arial" w:eastAsia="Arial" w:hAnsi="Arial"/>
          <w:b/>
          <w:bCs/>
          <w:color w:val="1A3E5C"/>
          <w:sz w:val="24"/>
          <w:szCs w:val="24"/>
        </w:rPr>
        <w:t xml:space="preserve">No ocurre nada después de encender la prensa</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el estado del enchufe y asegúrese de que conecta correctamente.</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el estado del botón de encendido y la pantalla táctil.</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el fusible: asegúrese de que no está dañado ni quemado.</w:t>
      </w:r>
    </w:p>
    <w:p>
      <w:pPr>
        <w:pStyle w:val="ListParagraph"/>
        <w:numPr>
          <w:ilvl w:val="0"/>
          <w:numId w:val="2"/>
        </w:numPr>
        <w:spacing w:after="40" w:before="40"/>
      </w:pPr>
      <w:r>
        <w:rPr>
          <w:rFonts w:ascii="Arial" w:cs="Arial" w:eastAsia="Arial" w:hAnsi="Arial"/>
          <w:b w:val="false"/>
          <w:bCs w:val="false"/>
          <w:color w:val="1F2937"/>
          <w:sz w:val="22"/>
          <w:szCs w:val="22"/>
        </w:rPr>
        <w:t xml:space="preserve">Si no aparece nada en pantalla pero el indicador de encendido funciona, compruebe el cable del transformador. Si está aflojado es un problema de conexión; si no, puede que el transformador esté defectuoso.</w:t>
      </w:r>
    </w:p>
    <w:p>
      <w:r>
        <w:t xml:space="preserve"/>
      </w:r>
    </w:p>
    <w:p>
      <w:pPr>
        <w:pStyle w:val="Heading3"/>
        <w:spacing w:after="80" w:before="220"/>
      </w:pPr>
      <w:r>
        <w:rPr>
          <w:rFonts w:ascii="Arial" w:cs="Arial" w:eastAsia="Arial" w:hAnsi="Arial"/>
          <w:b/>
          <w:bCs/>
          <w:color w:val="1A3E5C"/>
          <w:sz w:val="24"/>
          <w:szCs w:val="24"/>
        </w:rPr>
        <w:t xml:space="preserve">La pantalla funciona pero la placa calefactora está fría</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la conexión de la sonda térmica. Si está mal conectada, la pantalla mostrará "255" y la prensa emitirá pitidos continuos.</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si el indicador del relé de estado sólido está encendido. Si no, verifique el relé y la pantalla táctil.</w:t>
      </w:r>
    </w:p>
    <w:p>
      <w:pPr>
        <w:pStyle w:val="ListParagraph"/>
        <w:numPr>
          <w:ilvl w:val="0"/>
          <w:numId w:val="2"/>
        </w:numPr>
        <w:spacing w:after="40" w:before="40"/>
      </w:pPr>
      <w:r>
        <w:rPr>
          <w:rFonts w:ascii="Arial" w:cs="Arial" w:eastAsia="Arial" w:hAnsi="Arial"/>
          <w:b w:val="false"/>
          <w:bCs w:val="false"/>
          <w:color w:val="1F2937"/>
          <w:sz w:val="22"/>
          <w:szCs w:val="22"/>
        </w:rPr>
        <w:t xml:space="preserve">Si ha reemplazado el relé y la placa sigue sin calentar, compruebe el estado de la placa y el cable de alimentación.</w:t>
      </w:r>
    </w:p>
    <w:p>
      <w:r>
        <w:t xml:space="preserve"/>
      </w:r>
    </w:p>
    <w:p>
      <w:pPr>
        <w:pStyle w:val="Heading3"/>
        <w:spacing w:after="80" w:before="220"/>
      </w:pPr>
      <w:r>
        <w:rPr>
          <w:rFonts w:ascii="Arial" w:cs="Arial" w:eastAsia="Arial" w:hAnsi="Arial"/>
          <w:b/>
          <w:bCs/>
          <w:color w:val="1A3E5C"/>
          <w:sz w:val="24"/>
          <w:szCs w:val="24"/>
        </w:rPr>
        <w:t xml:space="preserve">La pantalla muestra "255 °C"</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la conexión de la sonda térmica.</w:t>
      </w:r>
    </w:p>
    <w:p>
      <w:pPr>
        <w:pStyle w:val="ListParagraph"/>
        <w:numPr>
          <w:ilvl w:val="0"/>
          <w:numId w:val="2"/>
        </w:numPr>
        <w:spacing w:after="40" w:before="40"/>
      </w:pPr>
      <w:r>
        <w:rPr>
          <w:rFonts w:ascii="Arial" w:cs="Arial" w:eastAsia="Arial" w:hAnsi="Arial"/>
          <w:b w:val="false"/>
          <w:bCs w:val="false"/>
          <w:color w:val="1F2937"/>
          <w:sz w:val="22"/>
          <w:szCs w:val="22"/>
        </w:rPr>
        <w:t xml:space="preserve">Si la conexión es correcta, es posible que la sonda esté averiada y deba reemplazarse.</w:t>
      </w:r>
    </w:p>
    <w:p>
      <w:r>
        <w:t xml:space="preserve"/>
      </w:r>
    </w:p>
    <w:p>
      <w:pPr>
        <w:pStyle w:val="Heading3"/>
        <w:spacing w:after="80" w:before="220"/>
      </w:pPr>
      <w:r>
        <w:rPr>
          <w:rFonts w:ascii="Arial" w:cs="Arial" w:eastAsia="Arial" w:hAnsi="Arial"/>
          <w:b/>
          <w:bCs/>
          <w:color w:val="1A3E5C"/>
          <w:sz w:val="24"/>
          <w:szCs w:val="24"/>
        </w:rPr>
        <w:t xml:space="preserve">Los dígitos de temperatura saltan por encima de 200–300 °C de forma irregular</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la conexión de la sonda térmica.</w:t>
      </w:r>
    </w:p>
    <w:p>
      <w:pPr>
        <w:pStyle w:val="ListParagraph"/>
        <w:numPr>
          <w:ilvl w:val="0"/>
          <w:numId w:val="2"/>
        </w:numPr>
        <w:spacing w:after="40" w:before="40"/>
      </w:pPr>
      <w:r>
        <w:rPr>
          <w:rFonts w:ascii="Arial" w:cs="Arial" w:eastAsia="Arial" w:hAnsi="Arial"/>
          <w:b w:val="false"/>
          <w:bCs w:val="false"/>
          <w:color w:val="1F2937"/>
          <w:sz w:val="22"/>
          <w:szCs w:val="22"/>
        </w:rPr>
        <w:t xml:space="preserve">Si la sonda funciona correctamente, puede que el programa del controlador digital esté dañado y necesite reemplazarse.</w:t>
      </w:r>
    </w:p>
    <w:p>
      <w:r>
        <w:t xml:space="preserve"/>
      </w:r>
    </w:p>
    <w:p>
      <w:pPr>
        <w:pStyle w:val="Heading3"/>
        <w:spacing w:after="80" w:before="220"/>
      </w:pPr>
      <w:r>
        <w:rPr>
          <w:rFonts w:ascii="Arial" w:cs="Arial" w:eastAsia="Arial" w:hAnsi="Arial"/>
          <w:b/>
          <w:bCs/>
          <w:color w:val="1A3E5C"/>
          <w:sz w:val="24"/>
          <w:szCs w:val="24"/>
        </w:rPr>
        <w:t xml:space="preserve">Temperatura fuera de control</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el relé de estado sólido: puede estar averiado y necesitar sustitución.</w:t>
      </w:r>
    </w:p>
    <w:p>
      <w:pPr>
        <w:pStyle w:val="ListParagraph"/>
        <w:numPr>
          <w:ilvl w:val="0"/>
          <w:numId w:val="2"/>
        </w:numPr>
        <w:spacing w:after="40" w:before="40"/>
      </w:pPr>
      <w:r>
        <w:rPr>
          <w:rFonts w:ascii="Arial" w:cs="Arial" w:eastAsia="Arial" w:hAnsi="Arial"/>
          <w:b w:val="false"/>
          <w:bCs w:val="false"/>
          <w:color w:val="1F2937"/>
          <w:sz w:val="22"/>
          <w:szCs w:val="22"/>
        </w:rPr>
        <w:t xml:space="preserve">El controlador digital puede estar defectuoso y seguir suministrando electricidad al relé. En ese caso, sustitúyalo.</w:t>
      </w:r>
    </w:p>
    <w:p>
      <w:r>
        <w:t xml:space="preserve"/>
      </w:r>
    </w:p>
    <w:p>
      <w:pPr>
        <w:pStyle w:val="Heading3"/>
        <w:spacing w:after="80" w:before="220"/>
      </w:pPr>
      <w:r>
        <w:rPr>
          <w:rFonts w:ascii="Arial" w:cs="Arial" w:eastAsia="Arial" w:hAnsi="Arial"/>
          <w:b/>
          <w:bCs/>
          <w:color w:val="1A3E5C"/>
          <w:sz w:val="24"/>
          <w:szCs w:val="24"/>
        </w:rPr>
        <w:t xml:space="preserve">Ajustes anómalos tras cambiar la placa calefactora</w:t>
      </w:r>
    </w:p>
    <w:p>
      <w:pPr>
        <w:pStyle w:val="ListParagraph"/>
        <w:numPr>
          <w:ilvl w:val="0"/>
          <w:numId w:val="2"/>
        </w:numPr>
        <w:spacing w:after="40" w:before="40"/>
      </w:pPr>
      <w:r>
        <w:rPr>
          <w:rFonts w:ascii="Arial" w:cs="Arial" w:eastAsia="Arial" w:hAnsi="Arial"/>
          <w:b w:val="false"/>
          <w:bCs w:val="false"/>
          <w:color w:val="1F2937"/>
          <w:sz w:val="22"/>
          <w:szCs w:val="22"/>
        </w:rPr>
        <w:t xml:space="preserve">Vuelva a configurar los ajustes de tiempo y temperatura según las indicaciones de este manual.</w:t>
      </w:r>
    </w:p>
    <w:p>
      <w:r>
        <w:t xml:space="preserve"/>
      </w:r>
    </w:p>
    <w:p>
      <w:pPr>
        <w:pStyle w:val="Heading3"/>
        <w:spacing w:after="80" w:before="220"/>
      </w:pPr>
      <w:r>
        <w:rPr>
          <w:rFonts w:ascii="Arial" w:cs="Arial" w:eastAsia="Arial" w:hAnsi="Arial"/>
          <w:b/>
          <w:bCs/>
          <w:color w:val="1A3E5C"/>
          <w:sz w:val="24"/>
          <w:szCs w:val="24"/>
        </w:rPr>
        <w:t xml:space="preserve">El color transferido es demasiado pálido</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la temperatura: puede ser demasiado baja.</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la presión y el tiempo de planchado: pueden ser insuficientes.</w:t>
      </w:r>
    </w:p>
    <w:p>
      <w:r>
        <w:t xml:space="preserve"/>
      </w:r>
    </w:p>
    <w:p>
      <w:pPr>
        <w:pStyle w:val="Heading3"/>
        <w:spacing w:after="80" w:before="220"/>
      </w:pPr>
      <w:r>
        <w:rPr>
          <w:rFonts w:ascii="Arial" w:cs="Arial" w:eastAsia="Arial" w:hAnsi="Arial"/>
          <w:b/>
          <w:bCs/>
          <w:color w:val="1A3E5C"/>
          <w:sz w:val="24"/>
          <w:szCs w:val="24"/>
        </w:rPr>
        <w:t xml:space="preserve">El color tiene demasiado marrón o el papel queda quemado</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la temperatura: puede ser excesivamente alta.</w:t>
      </w:r>
    </w:p>
    <w:p>
      <w:r>
        <w:t xml:space="preserve"/>
      </w:r>
    </w:p>
    <w:p>
      <w:pPr>
        <w:pStyle w:val="Heading3"/>
        <w:spacing w:after="80" w:before="220"/>
      </w:pPr>
      <w:r>
        <w:rPr>
          <w:rFonts w:ascii="Arial" w:cs="Arial" w:eastAsia="Arial" w:hAnsi="Arial"/>
          <w:b/>
          <w:bCs/>
          <w:color w:val="1A3E5C"/>
          <w:sz w:val="24"/>
          <w:szCs w:val="24"/>
        </w:rPr>
        <w:t xml:space="preserve">La impresión transferida está borrosa</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el tiempo de transferencia: el exceso de tiempo puede causar desenfoque.</w:t>
      </w:r>
    </w:p>
    <w:p>
      <w:r>
        <w:t xml:space="preserve"/>
      </w:r>
    </w:p>
    <w:p>
      <w:pPr>
        <w:pStyle w:val="Heading3"/>
        <w:spacing w:after="80" w:before="220"/>
      </w:pPr>
      <w:r>
        <w:rPr>
          <w:rFonts w:ascii="Arial" w:cs="Arial" w:eastAsia="Arial" w:hAnsi="Arial"/>
          <w:b/>
          <w:bCs/>
          <w:color w:val="1A3E5C"/>
          <w:sz w:val="24"/>
          <w:szCs w:val="24"/>
        </w:rPr>
        <w:t xml:space="preserve">La calidad del color o el acabado no es suficientemente buena</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la presión: puede ser demasiado baja o el tiempo de planchado demasiado corto.</w:t>
      </w:r>
    </w:p>
    <w:p>
      <w:pPr>
        <w:pStyle w:val="ListParagraph"/>
        <w:numPr>
          <w:ilvl w:val="0"/>
          <w:numId w:val="2"/>
        </w:numPr>
        <w:spacing w:after="40" w:before="40"/>
      </w:pPr>
      <w:r>
        <w:rPr>
          <w:rFonts w:ascii="Arial" w:cs="Arial" w:eastAsia="Arial" w:hAnsi="Arial"/>
          <w:b w:val="false"/>
          <w:bCs w:val="false"/>
          <w:color w:val="1F2937"/>
          <w:sz w:val="22"/>
          <w:szCs w:val="22"/>
        </w:rPr>
        <w:t xml:space="preserve">Revise el papel de transferencia utilizado y las instrucciones del fabricante. Pruebe con otro tipo de papel.</w:t>
      </w:r>
    </w:p>
    <w:p>
      <w:r>
        <w:t xml:space="preserve"/>
      </w:r>
    </w:p>
    <w:p>
      <w:pPr>
        <w:pStyle w:val="Heading3"/>
        <w:spacing w:after="80" w:before="220"/>
      </w:pPr>
      <w:r>
        <w:rPr>
          <w:rFonts w:ascii="Arial" w:cs="Arial" w:eastAsia="Arial" w:hAnsi="Arial"/>
          <w:b/>
          <w:bCs/>
          <w:color w:val="1A3E5C"/>
          <w:sz w:val="24"/>
          <w:szCs w:val="24"/>
        </w:rPr>
        <w:t xml:space="preserve">El papel transfer se adhiere a la prenda</w:t>
      </w:r>
    </w:p>
    <w:p>
      <w:pPr>
        <w:pStyle w:val="ListParagraph"/>
        <w:numPr>
          <w:ilvl w:val="0"/>
          <w:numId w:val="2"/>
        </w:numPr>
        <w:spacing w:after="40" w:before="40"/>
      </w:pPr>
      <w:r>
        <w:rPr>
          <w:rFonts w:ascii="Arial" w:cs="Arial" w:eastAsia="Arial" w:hAnsi="Arial"/>
          <w:b w:val="false"/>
          <w:bCs w:val="false"/>
          <w:color w:val="1F2937"/>
          <w:sz w:val="22"/>
          <w:szCs w:val="22"/>
        </w:rPr>
        <w:t xml:space="preserve">Compruebe la temperatura: puede ser demasiado alta.</w:t>
      </w:r>
    </w:p>
    <w:p>
      <w:pPr>
        <w:pStyle w:val="ListParagraph"/>
        <w:numPr>
          <w:ilvl w:val="0"/>
          <w:numId w:val="2"/>
        </w:numPr>
        <w:spacing w:after="40" w:before="40"/>
      </w:pPr>
      <w:r>
        <w:rPr>
          <w:rFonts w:ascii="Arial" w:cs="Arial" w:eastAsia="Arial" w:hAnsi="Arial"/>
          <w:b w:val="false"/>
          <w:bCs w:val="false"/>
          <w:color w:val="1F2937"/>
          <w:sz w:val="22"/>
          <w:szCs w:val="22"/>
        </w:rPr>
        <w:t xml:space="preserve">Revise las instrucciones del fabricante de la tinta o pruebe con tintas distintas.</w:t>
      </w:r>
    </w:p>
    <w:p>
      <w:r>
        <w:t xml:space="preserve"/>
      </w:r>
    </w:p>
    <w:p>
      <w:r>
        <w:t xml:space="preserve"/>
      </w:r>
    </w:p>
    <w:p>
      <w:pPr>
        <w:pBdr>
          <w:top w:val="single" w:color="C5D8E8" w:sz="4" w:space="8"/>
        </w:pBdr>
        <w:spacing w:before="200"/>
        <w:jc w:val="center"/>
      </w:pPr>
      <w:r>
        <w:rPr>
          <w:rFonts w:ascii="Arial" w:cs="Arial" w:eastAsia="Arial" w:hAnsi="Arial"/>
          <w:color w:val="6B7280"/>
          <w:sz w:val="18"/>
          <w:szCs w:val="18"/>
        </w:rPr>
        <w:t xml:space="preserve">Copyright © 2025 Futura Teck de Murcia S.L.U. · Todos los derechos reservados. · beinsen.com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GUÍA DE USUARIO – Felina Prensa Swing-Away Eléctrica</w:t>
    </w:r>
    <w:r>
      <w:rPr>
        <w:rFonts w:ascii="Arial" w:cs="Arial" w:eastAsia="Arial" w:hAnsi="Arial"/>
        <w:color w:val="00B0F0"/>
        <w:sz w:val="18"/>
        <w:szCs w:val="18"/>
      </w:rPr>
      <w:t xml:space="preserve">   |   beinsen.com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E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3E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2026-05-04T06:58:45.577Z</dcterms:created>
  <dcterms:modified xsi:type="dcterms:W3CDTF">2026-05-04T06:58:45.577Z</dcterms:modified>
</cp:coreProperties>
</file>

<file path=docProps/custom.xml><?xml version="1.0" encoding="utf-8"?>
<Properties xmlns="http://schemas.openxmlformats.org/officeDocument/2006/custom-properties" xmlns:vt="http://schemas.openxmlformats.org/officeDocument/2006/docPropsVTypes"/>
</file>