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8604" w14:textId="77777777" w:rsidR="00B71511" w:rsidRPr="00BE15F8" w:rsidRDefault="00000000">
      <w:pPr>
        <w:jc w:val="center"/>
        <w:rPr>
          <w:lang w:val="es-EC"/>
        </w:rPr>
      </w:pPr>
      <w:r w:rsidRPr="00BE15F8">
        <w:rPr>
          <w:b/>
          <w:sz w:val="26"/>
          <w:lang w:val="es-EC"/>
        </w:rPr>
        <w:t>UNIVERSIDAD TÉCNICA ESTATAL DE QUEVEDO</w:t>
      </w:r>
    </w:p>
    <w:p w14:paraId="20D6F04B" w14:textId="77777777" w:rsidR="00B71511" w:rsidRPr="00BE15F8" w:rsidRDefault="00000000">
      <w:pPr>
        <w:jc w:val="center"/>
        <w:rPr>
          <w:lang w:val="es-EC"/>
        </w:rPr>
      </w:pPr>
      <w:r w:rsidRPr="00BE15F8">
        <w:rPr>
          <w:b/>
          <w:sz w:val="22"/>
          <w:lang w:val="es-EC"/>
        </w:rPr>
        <w:t>Facultad de Ciencias de la Computación — ISR-401</w:t>
      </w:r>
    </w:p>
    <w:p w14:paraId="70CD207F" w14:textId="77777777" w:rsidR="00B71511" w:rsidRPr="00BE15F8" w:rsidRDefault="00B71511">
      <w:pPr>
        <w:rPr>
          <w:lang w:val="es-EC"/>
        </w:rPr>
      </w:pPr>
    </w:p>
    <w:p w14:paraId="08648B45" w14:textId="77777777" w:rsidR="00B71511" w:rsidRPr="00BE15F8" w:rsidRDefault="00000000">
      <w:pPr>
        <w:jc w:val="center"/>
        <w:rPr>
          <w:lang w:val="es-EC"/>
        </w:rPr>
      </w:pPr>
      <w:r w:rsidRPr="00BE15F8">
        <w:rPr>
          <w:b/>
          <w:sz w:val="26"/>
          <w:lang w:val="es-EC"/>
        </w:rPr>
        <w:t>A11. ANÁLISIS DE RIESGOS Y MEDIDAS DE MITIGACIÓN</w:t>
      </w:r>
    </w:p>
    <w:p w14:paraId="143F9589" w14:textId="77777777" w:rsidR="00B71511" w:rsidRPr="00BE15F8" w:rsidRDefault="00000000">
      <w:pPr>
        <w:jc w:val="center"/>
        <w:rPr>
          <w:lang w:val="es-EC"/>
        </w:rPr>
      </w:pPr>
      <w:r w:rsidRPr="00BE15F8">
        <w:rPr>
          <w:b/>
          <w:sz w:val="22"/>
          <w:lang w:val="es-EC"/>
        </w:rPr>
        <w:t>Proyecto: SIGA — Sistema Inteligente de Gestión de Aulas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6"/>
        <w:gridCol w:w="1377"/>
        <w:gridCol w:w="1628"/>
        <w:gridCol w:w="1059"/>
        <w:gridCol w:w="1144"/>
        <w:gridCol w:w="1064"/>
        <w:gridCol w:w="1658"/>
      </w:tblGrid>
      <w:tr w:rsidR="00B71511" w:rsidRPr="00BE15F8" w14:paraId="01E146D6" w14:textId="77777777" w:rsidTr="00E70ADD">
        <w:tc>
          <w:tcPr>
            <w:tcW w:w="926" w:type="dxa"/>
            <w:shd w:val="clear" w:color="auto" w:fill="1D6B36"/>
          </w:tcPr>
          <w:p w14:paraId="5022A3C2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w="1377" w:type="dxa"/>
            <w:shd w:val="clear" w:color="auto" w:fill="1D6B36"/>
          </w:tcPr>
          <w:p w14:paraId="5BF12137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Categoría</w:t>
            </w:r>
          </w:p>
        </w:tc>
        <w:tc>
          <w:tcPr>
            <w:tcW w:w="1628" w:type="dxa"/>
            <w:shd w:val="clear" w:color="auto" w:fill="1D6B36"/>
          </w:tcPr>
          <w:p w14:paraId="4C942FB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Descripción del riesgo</w:t>
            </w:r>
          </w:p>
        </w:tc>
        <w:tc>
          <w:tcPr>
            <w:tcW w:w="1059" w:type="dxa"/>
            <w:shd w:val="clear" w:color="auto" w:fill="1D6B36"/>
          </w:tcPr>
          <w:p w14:paraId="6BF77F8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Prob.</w:t>
            </w:r>
          </w:p>
        </w:tc>
        <w:tc>
          <w:tcPr>
            <w:tcW w:w="1144" w:type="dxa"/>
            <w:shd w:val="clear" w:color="auto" w:fill="1D6B36"/>
          </w:tcPr>
          <w:p w14:paraId="10E46E82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Impacto</w:t>
            </w:r>
          </w:p>
        </w:tc>
        <w:tc>
          <w:tcPr>
            <w:tcW w:w="1064" w:type="dxa"/>
            <w:shd w:val="clear" w:color="auto" w:fill="1D6B36"/>
          </w:tcPr>
          <w:p w14:paraId="26702C7F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Nivel</w:t>
            </w:r>
          </w:p>
        </w:tc>
        <w:tc>
          <w:tcPr>
            <w:tcW w:w="1658" w:type="dxa"/>
            <w:shd w:val="clear" w:color="auto" w:fill="1D6B36"/>
          </w:tcPr>
          <w:p w14:paraId="3867D19D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b/>
                <w:color w:val="FFFFFF"/>
                <w:sz w:val="22"/>
              </w:rPr>
              <w:t>Medida de mitigación</w:t>
            </w:r>
          </w:p>
        </w:tc>
      </w:tr>
      <w:tr w:rsidR="00B71511" w:rsidRPr="00BE15F8" w14:paraId="49D79995" w14:textId="77777777" w:rsidTr="00E70ADD">
        <w:tc>
          <w:tcPr>
            <w:tcW w:w="926" w:type="dxa"/>
          </w:tcPr>
          <w:p w14:paraId="3A672834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1</w:t>
            </w:r>
          </w:p>
        </w:tc>
        <w:tc>
          <w:tcPr>
            <w:tcW w:w="1377" w:type="dxa"/>
          </w:tcPr>
          <w:p w14:paraId="227E300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Ético</w:t>
            </w:r>
          </w:p>
        </w:tc>
        <w:tc>
          <w:tcPr>
            <w:tcW w:w="1628" w:type="dxa"/>
          </w:tcPr>
          <w:p w14:paraId="5E0564EB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Filtración de datos personales de participantes de la comunidad UTEQ.</w:t>
            </w:r>
          </w:p>
        </w:tc>
        <w:tc>
          <w:tcPr>
            <w:tcW w:w="1059" w:type="dxa"/>
          </w:tcPr>
          <w:p w14:paraId="0FFD6630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Baja</w:t>
            </w:r>
          </w:p>
        </w:tc>
        <w:tc>
          <w:tcPr>
            <w:tcW w:w="1144" w:type="dxa"/>
          </w:tcPr>
          <w:p w14:paraId="0745F89D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Alto</w:t>
            </w:r>
          </w:p>
        </w:tc>
        <w:tc>
          <w:tcPr>
            <w:tcW w:w="1064" w:type="dxa"/>
          </w:tcPr>
          <w:p w14:paraId="225F42DA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3B94784B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Cifrado AES-256 en reposo, repositorio privado hasta el cierre, control de acceso por rol.</w:t>
            </w:r>
          </w:p>
        </w:tc>
      </w:tr>
      <w:tr w:rsidR="00B71511" w:rsidRPr="00BE15F8" w14:paraId="2DA47EAB" w14:textId="77777777" w:rsidTr="00E70ADD">
        <w:tc>
          <w:tcPr>
            <w:tcW w:w="926" w:type="dxa"/>
          </w:tcPr>
          <w:p w14:paraId="6F2BB5C7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2</w:t>
            </w:r>
          </w:p>
        </w:tc>
        <w:tc>
          <w:tcPr>
            <w:tcW w:w="1377" w:type="dxa"/>
          </w:tcPr>
          <w:p w14:paraId="7AE98C86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Ético</w:t>
            </w:r>
          </w:p>
        </w:tc>
        <w:tc>
          <w:tcPr>
            <w:tcW w:w="1628" w:type="dxa"/>
          </w:tcPr>
          <w:p w14:paraId="6CC0ECFC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Filtración o mal uso del feed de la cámara de videovigilancia.</w:t>
            </w:r>
          </w:p>
        </w:tc>
        <w:tc>
          <w:tcPr>
            <w:tcW w:w="1059" w:type="dxa"/>
          </w:tcPr>
          <w:p w14:paraId="40506693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Baja</w:t>
            </w:r>
          </w:p>
        </w:tc>
        <w:tc>
          <w:tcPr>
            <w:tcW w:w="1144" w:type="dxa"/>
          </w:tcPr>
          <w:p w14:paraId="677BE5F3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Alto</w:t>
            </w:r>
          </w:p>
        </w:tc>
        <w:tc>
          <w:tcPr>
            <w:tcW w:w="1064" w:type="dxa"/>
          </w:tcPr>
          <w:p w14:paraId="17317F3C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60EAE01C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No persistencia de video (Anexo A1); procesamiento solo en memoria; prohibición de almacenar fotogramas.</w:t>
            </w:r>
          </w:p>
        </w:tc>
      </w:tr>
      <w:tr w:rsidR="00B71511" w:rsidRPr="00BE15F8" w14:paraId="009F7537" w14:textId="77777777" w:rsidTr="00E70ADD">
        <w:tc>
          <w:tcPr>
            <w:tcW w:w="926" w:type="dxa"/>
          </w:tcPr>
          <w:p w14:paraId="1A9C4090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3</w:t>
            </w:r>
          </w:p>
        </w:tc>
        <w:tc>
          <w:tcPr>
            <w:tcW w:w="1377" w:type="dxa"/>
          </w:tcPr>
          <w:p w14:paraId="77659100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Ético</w:t>
            </w:r>
          </w:p>
        </w:tc>
        <w:tc>
          <w:tcPr>
            <w:tcW w:w="1628" w:type="dxa"/>
          </w:tcPr>
          <w:p w14:paraId="0E78B227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Incomodidad emocional del participante al ser entrevistado sobre su desempeño laboral.</w:t>
            </w:r>
          </w:p>
        </w:tc>
        <w:tc>
          <w:tcPr>
            <w:tcW w:w="1059" w:type="dxa"/>
          </w:tcPr>
          <w:p w14:paraId="47572D1A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Media</w:t>
            </w:r>
          </w:p>
        </w:tc>
        <w:tc>
          <w:tcPr>
            <w:tcW w:w="1144" w:type="dxa"/>
          </w:tcPr>
          <w:p w14:paraId="766A1B5A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Bajo</w:t>
            </w:r>
          </w:p>
        </w:tc>
        <w:tc>
          <w:tcPr>
            <w:tcW w:w="1064" w:type="dxa"/>
          </w:tcPr>
          <w:p w14:paraId="5FA854E3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Bajo</w:t>
            </w:r>
          </w:p>
        </w:tc>
        <w:tc>
          <w:tcPr>
            <w:tcW w:w="1658" w:type="dxa"/>
          </w:tcPr>
          <w:p w14:paraId="57CD78C8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Derecho a interrumpir sin justificación; preguntas revisadas por el docente antes de aplicarlas.</w:t>
            </w:r>
          </w:p>
        </w:tc>
      </w:tr>
      <w:tr w:rsidR="00B71511" w:rsidRPr="00BE15F8" w14:paraId="3E65390B" w14:textId="77777777" w:rsidTr="00E70ADD">
        <w:tc>
          <w:tcPr>
            <w:tcW w:w="926" w:type="dxa"/>
          </w:tcPr>
          <w:p w14:paraId="00606952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lastRenderedPageBreak/>
              <w:t>4</w:t>
            </w:r>
          </w:p>
        </w:tc>
        <w:tc>
          <w:tcPr>
            <w:tcW w:w="1377" w:type="dxa"/>
          </w:tcPr>
          <w:p w14:paraId="0DB513F5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Ético (auto-observación)</w:t>
            </w:r>
          </w:p>
        </w:tc>
        <w:tc>
          <w:tcPr>
            <w:tcW w:w="1628" w:type="dxa"/>
          </w:tcPr>
          <w:p w14:paraId="76CB6093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Conflicto de interés al evaluar procesos de la propia institución que forma al equipo.</w:t>
            </w:r>
          </w:p>
        </w:tc>
        <w:tc>
          <w:tcPr>
            <w:tcW w:w="1059" w:type="dxa"/>
          </w:tcPr>
          <w:p w14:paraId="7344CF2D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Media</w:t>
            </w:r>
          </w:p>
        </w:tc>
        <w:tc>
          <w:tcPr>
            <w:tcW w:w="1144" w:type="dxa"/>
          </w:tcPr>
          <w:p w14:paraId="31CCE137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064" w:type="dxa"/>
          </w:tcPr>
          <w:p w14:paraId="1BE8DC2A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4F530149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Declaración de conflicto de intereses individual (Anexo A6); entrevistas a docentes conducidas por integrantes sin asignaturas vigentes con ellos.</w:t>
            </w:r>
          </w:p>
        </w:tc>
      </w:tr>
      <w:tr w:rsidR="00B71511" w:rsidRPr="00BE15F8" w14:paraId="4D7DFD92" w14:textId="77777777" w:rsidTr="00E70ADD">
        <w:tc>
          <w:tcPr>
            <w:tcW w:w="926" w:type="dxa"/>
          </w:tcPr>
          <w:p w14:paraId="4C4A2793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5</w:t>
            </w:r>
          </w:p>
        </w:tc>
        <w:tc>
          <w:tcPr>
            <w:tcW w:w="1377" w:type="dxa"/>
          </w:tcPr>
          <w:p w14:paraId="53DCFE4E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Reputacional</w:t>
            </w:r>
          </w:p>
        </w:tc>
        <w:tc>
          <w:tcPr>
            <w:tcW w:w="1628" w:type="dxa"/>
          </w:tcPr>
          <w:p w14:paraId="6014D040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Publicación accidental de datos que permitan identificar a un docente o autoridad específica.</w:t>
            </w:r>
          </w:p>
        </w:tc>
        <w:tc>
          <w:tcPr>
            <w:tcW w:w="1059" w:type="dxa"/>
          </w:tcPr>
          <w:p w14:paraId="1985FFE5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Baja</w:t>
            </w:r>
          </w:p>
        </w:tc>
        <w:tc>
          <w:tcPr>
            <w:tcW w:w="1144" w:type="dxa"/>
          </w:tcPr>
          <w:p w14:paraId="44B6A319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Alto</w:t>
            </w:r>
          </w:p>
        </w:tc>
        <w:tc>
          <w:tcPr>
            <w:tcW w:w="1064" w:type="dxa"/>
          </w:tcPr>
          <w:p w14:paraId="2D9BC4AF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4BD535CE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Doble revisión del manuscrito antes de someterlo; uso de identificadores tipo DOC-01, COORD-01 en el dataset.</w:t>
            </w:r>
          </w:p>
        </w:tc>
      </w:tr>
      <w:tr w:rsidR="00B71511" w:rsidRPr="00BE15F8" w14:paraId="7058B29E" w14:textId="77777777" w:rsidTr="00E70ADD">
        <w:tc>
          <w:tcPr>
            <w:tcW w:w="926" w:type="dxa"/>
          </w:tcPr>
          <w:p w14:paraId="7575ACCB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6</w:t>
            </w:r>
          </w:p>
        </w:tc>
        <w:tc>
          <w:tcPr>
            <w:tcW w:w="1377" w:type="dxa"/>
          </w:tcPr>
          <w:p w14:paraId="3E72D105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Técnico</w:t>
            </w:r>
          </w:p>
        </w:tc>
        <w:tc>
          <w:tcPr>
            <w:tcW w:w="1628" w:type="dxa"/>
          </w:tcPr>
          <w:p w14:paraId="55C98E99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Pérdida de datos crudos de entrevistas (video/audio).</w:t>
            </w:r>
          </w:p>
        </w:tc>
        <w:tc>
          <w:tcPr>
            <w:tcW w:w="1059" w:type="dxa"/>
          </w:tcPr>
          <w:p w14:paraId="30705EFF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Baja</w:t>
            </w:r>
          </w:p>
        </w:tc>
        <w:tc>
          <w:tcPr>
            <w:tcW w:w="1144" w:type="dxa"/>
          </w:tcPr>
          <w:p w14:paraId="61F92730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064" w:type="dxa"/>
          </w:tcPr>
          <w:p w14:paraId="2E615260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Bajo</w:t>
            </w:r>
          </w:p>
        </w:tc>
        <w:tc>
          <w:tcPr>
            <w:tcW w:w="1658" w:type="dxa"/>
          </w:tcPr>
          <w:p w14:paraId="66A202F7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Doble copia (repositorio + almacenamiento local cifrado); respaldo semanal durante la recolección.</w:t>
            </w:r>
          </w:p>
        </w:tc>
      </w:tr>
      <w:tr w:rsidR="00B71511" w:rsidRPr="00BE15F8" w14:paraId="0B7C146B" w14:textId="77777777" w:rsidTr="00E70ADD">
        <w:tc>
          <w:tcPr>
            <w:tcW w:w="926" w:type="dxa"/>
          </w:tcPr>
          <w:p w14:paraId="15C93F07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7</w:t>
            </w:r>
          </w:p>
        </w:tc>
        <w:tc>
          <w:tcPr>
            <w:tcW w:w="1377" w:type="dxa"/>
          </w:tcPr>
          <w:p w14:paraId="6483AB1C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Técnico</w:t>
            </w:r>
          </w:p>
        </w:tc>
        <w:tc>
          <w:tcPr>
            <w:tcW w:w="1628" w:type="dxa"/>
          </w:tcPr>
          <w:p w14:paraId="2A483A86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 xml:space="preserve">Correlación no autorizada entre datos de SIGA y el Sistema de Gestión </w:t>
            </w:r>
            <w:r w:rsidRPr="00BE15F8">
              <w:rPr>
                <w:sz w:val="22"/>
                <w:lang w:val="es-EC"/>
              </w:rPr>
              <w:lastRenderedPageBreak/>
              <w:t>Académica (SGA).</w:t>
            </w:r>
          </w:p>
        </w:tc>
        <w:tc>
          <w:tcPr>
            <w:tcW w:w="1059" w:type="dxa"/>
          </w:tcPr>
          <w:p w14:paraId="2FF9E8FE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lastRenderedPageBreak/>
              <w:t>Baja</w:t>
            </w:r>
          </w:p>
        </w:tc>
        <w:tc>
          <w:tcPr>
            <w:tcW w:w="1144" w:type="dxa"/>
          </w:tcPr>
          <w:p w14:paraId="216C2899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Alto</w:t>
            </w:r>
          </w:p>
        </w:tc>
        <w:tc>
          <w:tcPr>
            <w:tcW w:w="1064" w:type="dxa"/>
          </w:tcPr>
          <w:p w14:paraId="4D5E44A2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347BC688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 xml:space="preserve">Compromiso explícito B3 de no vincular datos de participación </w:t>
            </w:r>
            <w:r w:rsidRPr="00BE15F8">
              <w:rPr>
                <w:sz w:val="22"/>
                <w:lang w:val="es-EC"/>
              </w:rPr>
              <w:lastRenderedPageBreak/>
              <w:t>con calificaciones ni matrícula.</w:t>
            </w:r>
          </w:p>
        </w:tc>
      </w:tr>
      <w:tr w:rsidR="00B71511" w:rsidRPr="00BE15F8" w14:paraId="5E860B57" w14:textId="77777777" w:rsidTr="00E70ADD">
        <w:tc>
          <w:tcPr>
            <w:tcW w:w="926" w:type="dxa"/>
          </w:tcPr>
          <w:p w14:paraId="32280B83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lastRenderedPageBreak/>
              <w:t>8</w:t>
            </w:r>
          </w:p>
        </w:tc>
        <w:tc>
          <w:tcPr>
            <w:tcW w:w="1377" w:type="dxa"/>
          </w:tcPr>
          <w:p w14:paraId="454E74BC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Operativo</w:t>
            </w:r>
          </w:p>
        </w:tc>
        <w:tc>
          <w:tcPr>
            <w:tcW w:w="1628" w:type="dxa"/>
          </w:tcPr>
          <w:p w14:paraId="6DE12976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Retiro de un integrante del equipo durante la fase de campo.</w:t>
            </w:r>
          </w:p>
        </w:tc>
        <w:tc>
          <w:tcPr>
            <w:tcW w:w="1059" w:type="dxa"/>
          </w:tcPr>
          <w:p w14:paraId="7200738C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Baja</w:t>
            </w:r>
          </w:p>
        </w:tc>
        <w:tc>
          <w:tcPr>
            <w:tcW w:w="1144" w:type="dxa"/>
          </w:tcPr>
          <w:p w14:paraId="165DC06B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064" w:type="dxa"/>
          </w:tcPr>
          <w:p w14:paraId="25AB746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Bajo</w:t>
            </w:r>
          </w:p>
        </w:tc>
        <w:tc>
          <w:tcPr>
            <w:tcW w:w="1658" w:type="dxa"/>
          </w:tcPr>
          <w:p w14:paraId="3D9D81B6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Documentación compartida de todos los procesos; roles con respaldo cruzado entre integrantes.</w:t>
            </w:r>
          </w:p>
        </w:tc>
      </w:tr>
      <w:tr w:rsidR="00B71511" w:rsidRPr="00BE15F8" w14:paraId="4F96EBB0" w14:textId="77777777" w:rsidTr="00E70ADD">
        <w:tc>
          <w:tcPr>
            <w:tcW w:w="926" w:type="dxa"/>
          </w:tcPr>
          <w:p w14:paraId="576DFBD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9</w:t>
            </w:r>
          </w:p>
        </w:tc>
        <w:tc>
          <w:tcPr>
            <w:tcW w:w="1377" w:type="dxa"/>
          </w:tcPr>
          <w:p w14:paraId="3163753F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Operativo</w:t>
            </w:r>
          </w:p>
        </w:tc>
        <w:tc>
          <w:tcPr>
            <w:tcW w:w="1628" w:type="dxa"/>
          </w:tcPr>
          <w:p w14:paraId="4F95BB51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Retiro o demora del aval institucional del Decanato.</w:t>
            </w:r>
          </w:p>
        </w:tc>
        <w:tc>
          <w:tcPr>
            <w:tcW w:w="1059" w:type="dxa"/>
          </w:tcPr>
          <w:p w14:paraId="3E3FEC91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Media</w:t>
            </w:r>
          </w:p>
        </w:tc>
        <w:tc>
          <w:tcPr>
            <w:tcW w:w="1144" w:type="dxa"/>
          </w:tcPr>
          <w:p w14:paraId="35633DDC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Alto</w:t>
            </w:r>
          </w:p>
        </w:tc>
        <w:tc>
          <w:tcPr>
            <w:tcW w:w="1064" w:type="dxa"/>
          </w:tcPr>
          <w:p w14:paraId="3B48E9D4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773F39BC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Solicitud del aval enviada con anticipación; seguimiento activo del analista líder.</w:t>
            </w:r>
          </w:p>
        </w:tc>
      </w:tr>
      <w:tr w:rsidR="00B71511" w:rsidRPr="00BE15F8" w14:paraId="7CE8DD29" w14:textId="77777777" w:rsidTr="00E70ADD">
        <w:tc>
          <w:tcPr>
            <w:tcW w:w="926" w:type="dxa"/>
          </w:tcPr>
          <w:p w14:paraId="6BDCABA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10</w:t>
            </w:r>
          </w:p>
        </w:tc>
        <w:tc>
          <w:tcPr>
            <w:tcW w:w="1377" w:type="dxa"/>
          </w:tcPr>
          <w:p w14:paraId="0BB23B61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Académico</w:t>
            </w:r>
          </w:p>
        </w:tc>
        <w:tc>
          <w:tcPr>
            <w:tcW w:w="1628" w:type="dxa"/>
          </w:tcPr>
          <w:p w14:paraId="4F9CA8B7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Incumplimiento de plazos del PPA por la carga adicional del componente ético/empírico.</w:t>
            </w:r>
          </w:p>
        </w:tc>
        <w:tc>
          <w:tcPr>
            <w:tcW w:w="1059" w:type="dxa"/>
          </w:tcPr>
          <w:p w14:paraId="48016253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Media</w:t>
            </w:r>
          </w:p>
        </w:tc>
        <w:tc>
          <w:tcPr>
            <w:tcW w:w="1144" w:type="dxa"/>
          </w:tcPr>
          <w:p w14:paraId="7825EEEE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064" w:type="dxa"/>
          </w:tcPr>
          <w:p w14:paraId="624C0610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19917958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Cronograma con holgura (Anexo A10); reuniones semanales de seguimiento del equipo.</w:t>
            </w:r>
          </w:p>
        </w:tc>
      </w:tr>
      <w:tr w:rsidR="00B71511" w:rsidRPr="00BE15F8" w14:paraId="7AAE6189" w14:textId="77777777" w:rsidTr="00E70ADD">
        <w:tc>
          <w:tcPr>
            <w:tcW w:w="926" w:type="dxa"/>
          </w:tcPr>
          <w:p w14:paraId="0C7976F1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11</w:t>
            </w:r>
          </w:p>
        </w:tc>
        <w:tc>
          <w:tcPr>
            <w:tcW w:w="1377" w:type="dxa"/>
          </w:tcPr>
          <w:p w14:paraId="2AD4B792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Integridad académica</w:t>
            </w:r>
          </w:p>
        </w:tc>
        <w:tc>
          <w:tcPr>
            <w:tcW w:w="1628" w:type="dxa"/>
          </w:tcPr>
          <w:p w14:paraId="3D932279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>Fabricación o extrapolación de resultados del componente empírico sin datos reales.</w:t>
            </w:r>
          </w:p>
        </w:tc>
        <w:tc>
          <w:tcPr>
            <w:tcW w:w="1059" w:type="dxa"/>
          </w:tcPr>
          <w:p w14:paraId="509E4BE8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Baja</w:t>
            </w:r>
          </w:p>
        </w:tc>
        <w:tc>
          <w:tcPr>
            <w:tcW w:w="1144" w:type="dxa"/>
          </w:tcPr>
          <w:p w14:paraId="63D2D5DA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Alto</w:t>
            </w:r>
          </w:p>
        </w:tc>
        <w:tc>
          <w:tcPr>
            <w:tcW w:w="1064" w:type="dxa"/>
          </w:tcPr>
          <w:p w14:paraId="2A62EC7B" w14:textId="77777777" w:rsidR="00B71511" w:rsidRPr="00BE15F8" w:rsidRDefault="00000000">
            <w:pPr>
              <w:rPr>
                <w:sz w:val="22"/>
              </w:rPr>
            </w:pPr>
            <w:r w:rsidRPr="00BE15F8">
              <w:rPr>
                <w:sz w:val="22"/>
              </w:rPr>
              <w:t>Medio</w:t>
            </w:r>
          </w:p>
        </w:tc>
        <w:tc>
          <w:tcPr>
            <w:tcW w:w="1658" w:type="dxa"/>
          </w:tcPr>
          <w:p w14:paraId="3016EDD2" w14:textId="77777777" w:rsidR="00B71511" w:rsidRPr="00BE15F8" w:rsidRDefault="00000000">
            <w:pPr>
              <w:rPr>
                <w:sz w:val="22"/>
                <w:lang w:val="es-EC"/>
              </w:rPr>
            </w:pPr>
            <w:r w:rsidRPr="00BE15F8">
              <w:rPr>
                <w:sz w:val="22"/>
                <w:lang w:val="es-EC"/>
              </w:rPr>
              <w:t xml:space="preserve">Trazabilidad de commits; regla explícita del equipo de no redactar resultados antes de tener datos analizados </w:t>
            </w:r>
            <w:r w:rsidRPr="00BE15F8">
              <w:rPr>
                <w:sz w:val="22"/>
                <w:lang w:val="es-EC"/>
              </w:rPr>
              <w:lastRenderedPageBreak/>
              <w:t>(gatekeeper G4 de la guía del curso).</w:t>
            </w:r>
          </w:p>
        </w:tc>
      </w:tr>
    </w:tbl>
    <w:p w14:paraId="0EE0B338" w14:textId="77777777" w:rsidR="00B71511" w:rsidRPr="00BE15F8" w:rsidRDefault="00B71511">
      <w:pPr>
        <w:rPr>
          <w:lang w:val="es-EC"/>
        </w:rPr>
      </w:pPr>
    </w:p>
    <w:p w14:paraId="5D4814ED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br w:type="page"/>
      </w:r>
    </w:p>
    <w:p w14:paraId="3157C108" w14:textId="77777777" w:rsidR="00B71511" w:rsidRPr="00BE15F8" w:rsidRDefault="00000000">
      <w:pPr>
        <w:jc w:val="center"/>
        <w:rPr>
          <w:lang w:val="es-EC"/>
        </w:rPr>
      </w:pPr>
      <w:r w:rsidRPr="00BE15F8">
        <w:rPr>
          <w:b/>
          <w:sz w:val="26"/>
          <w:lang w:val="es-EC"/>
        </w:rPr>
        <w:lastRenderedPageBreak/>
        <w:t>A2 (INSTRUMENTOS). PROTOCOLO DE OBSERVACIÓN</w:t>
      </w:r>
    </w:p>
    <w:p w14:paraId="0E953031" w14:textId="77777777" w:rsidR="00B71511" w:rsidRPr="00BE15F8" w:rsidRDefault="00000000">
      <w:pPr>
        <w:jc w:val="center"/>
        <w:rPr>
          <w:lang w:val="es-EC"/>
        </w:rPr>
      </w:pPr>
      <w:r w:rsidRPr="00BE15F8">
        <w:rPr>
          <w:b/>
          <w:sz w:val="22"/>
          <w:lang w:val="es-EC"/>
        </w:rPr>
        <w:t>Proyecto: SIGA — Sistema Inteligente de Gestión de Aulas</w:t>
      </w:r>
    </w:p>
    <w:p w14:paraId="1FC435C5" w14:textId="77777777" w:rsidR="00B71511" w:rsidRPr="00BE15F8" w:rsidRDefault="00000000">
      <w:pPr>
        <w:spacing w:before="160"/>
        <w:rPr>
          <w:lang w:val="es-EC"/>
        </w:rPr>
      </w:pPr>
      <w:r w:rsidRPr="00BE15F8">
        <w:rPr>
          <w:b/>
          <w:lang w:val="es-EC"/>
        </w:rPr>
        <w:t>Datos de la sesión de observación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1511" w14:paraId="0782D92F" w14:textId="77777777">
        <w:tc>
          <w:tcPr>
            <w:tcW w:w="4320" w:type="dxa"/>
            <w:shd w:val="clear" w:color="auto" w:fill="1D6B36"/>
          </w:tcPr>
          <w:p w14:paraId="454F965D" w14:textId="77777777" w:rsidR="00B71511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1D6B36"/>
          </w:tcPr>
          <w:p w14:paraId="194858C9" w14:textId="77777777" w:rsidR="00B71511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B71511" w14:paraId="0B08CFD4" w14:textId="77777777">
        <w:tc>
          <w:tcPr>
            <w:tcW w:w="4320" w:type="dxa"/>
          </w:tcPr>
          <w:p w14:paraId="41D2A276" w14:textId="77777777" w:rsidR="00B71511" w:rsidRDefault="00000000">
            <w:r>
              <w:rPr>
                <w:sz w:val="20"/>
              </w:rPr>
              <w:t>Código de la observación</w:t>
            </w:r>
          </w:p>
        </w:tc>
        <w:tc>
          <w:tcPr>
            <w:tcW w:w="4320" w:type="dxa"/>
          </w:tcPr>
          <w:p w14:paraId="48AF6029" w14:textId="77777777" w:rsidR="00B71511" w:rsidRDefault="00000000">
            <w:r>
              <w:rPr>
                <w:sz w:val="20"/>
              </w:rPr>
              <w:t>OBS-__ (correlativo)</w:t>
            </w:r>
          </w:p>
        </w:tc>
      </w:tr>
      <w:tr w:rsidR="00B71511" w:rsidRPr="00BE15F8" w14:paraId="4FFE1D12" w14:textId="77777777">
        <w:tc>
          <w:tcPr>
            <w:tcW w:w="4320" w:type="dxa"/>
          </w:tcPr>
          <w:p w14:paraId="6C199DB4" w14:textId="77777777" w:rsidR="00B71511" w:rsidRDefault="00000000">
            <w:r>
              <w:rPr>
                <w:sz w:val="20"/>
              </w:rPr>
              <w:t>Sitio observado</w:t>
            </w:r>
          </w:p>
        </w:tc>
        <w:tc>
          <w:tcPr>
            <w:tcW w:w="4320" w:type="dxa"/>
          </w:tcPr>
          <w:p w14:paraId="2DC3EA3E" w14:textId="77777777" w:rsidR="00B71511" w:rsidRPr="00BE15F8" w:rsidRDefault="00000000">
            <w:pPr>
              <w:rPr>
                <w:lang w:val="es-EC"/>
              </w:rPr>
            </w:pPr>
            <w:r w:rsidRPr="00BE15F8">
              <w:rPr>
                <w:sz w:val="20"/>
                <w:lang w:val="es-EC"/>
              </w:rPr>
              <w:t>Aula/laboratorio específico, Facultad de Ciencias de la Computación</w:t>
            </w:r>
          </w:p>
        </w:tc>
      </w:tr>
      <w:tr w:rsidR="00B71511" w14:paraId="55CCCA46" w14:textId="77777777">
        <w:tc>
          <w:tcPr>
            <w:tcW w:w="4320" w:type="dxa"/>
          </w:tcPr>
          <w:p w14:paraId="62AE1F7E" w14:textId="77777777" w:rsidR="00B71511" w:rsidRPr="00BE15F8" w:rsidRDefault="00000000">
            <w:pPr>
              <w:rPr>
                <w:lang w:val="es-EC"/>
              </w:rPr>
            </w:pPr>
            <w:r w:rsidRPr="00BE15F8">
              <w:rPr>
                <w:sz w:val="20"/>
                <w:lang w:val="es-EC"/>
              </w:rPr>
              <w:t>Fecha, hora inicio, hora fin</w:t>
            </w:r>
          </w:p>
        </w:tc>
        <w:tc>
          <w:tcPr>
            <w:tcW w:w="4320" w:type="dxa"/>
          </w:tcPr>
          <w:p w14:paraId="4CFB0A73" w14:textId="77777777" w:rsidR="00B71511" w:rsidRDefault="00000000">
            <w:r>
              <w:rPr>
                <w:sz w:val="20"/>
              </w:rPr>
              <w:t>____________</w:t>
            </w:r>
          </w:p>
        </w:tc>
      </w:tr>
      <w:tr w:rsidR="00B71511" w14:paraId="6714442C" w14:textId="77777777">
        <w:tc>
          <w:tcPr>
            <w:tcW w:w="4320" w:type="dxa"/>
          </w:tcPr>
          <w:p w14:paraId="2C78B9DF" w14:textId="77777777" w:rsidR="00B71511" w:rsidRDefault="00000000">
            <w:r>
              <w:rPr>
                <w:sz w:val="20"/>
              </w:rPr>
              <w:t>Observador(es)</w:t>
            </w:r>
          </w:p>
        </w:tc>
        <w:tc>
          <w:tcPr>
            <w:tcW w:w="4320" w:type="dxa"/>
          </w:tcPr>
          <w:p w14:paraId="2E7F5CB4" w14:textId="77777777" w:rsidR="00B71511" w:rsidRDefault="00000000">
            <w:r>
              <w:rPr>
                <w:sz w:val="20"/>
              </w:rPr>
              <w:t>____________</w:t>
            </w:r>
          </w:p>
        </w:tc>
      </w:tr>
      <w:tr w:rsidR="00B71511" w14:paraId="66463D22" w14:textId="77777777">
        <w:tc>
          <w:tcPr>
            <w:tcW w:w="4320" w:type="dxa"/>
          </w:tcPr>
          <w:p w14:paraId="0F884393" w14:textId="77777777" w:rsidR="00B71511" w:rsidRDefault="00000000">
            <w:r>
              <w:rPr>
                <w:sz w:val="20"/>
              </w:rPr>
              <w:t>Tipo de observación</w:t>
            </w:r>
          </w:p>
        </w:tc>
        <w:tc>
          <w:tcPr>
            <w:tcW w:w="4320" w:type="dxa"/>
          </w:tcPr>
          <w:p w14:paraId="79950DFB" w14:textId="77777777" w:rsidR="00B71511" w:rsidRDefault="00000000">
            <w:r>
              <w:rPr>
                <w:sz w:val="20"/>
              </w:rPr>
              <w:t>No participante, semi-estructurada</w:t>
            </w:r>
          </w:p>
        </w:tc>
      </w:tr>
    </w:tbl>
    <w:p w14:paraId="4906D231" w14:textId="77777777" w:rsidR="00B71511" w:rsidRDefault="00000000">
      <w:pPr>
        <w:spacing w:before="160"/>
      </w:pPr>
      <w:r>
        <w:rPr>
          <w:b/>
        </w:rPr>
        <w:t>Focos observacionales</w:t>
      </w:r>
    </w:p>
    <w:p w14:paraId="25BA82FC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t>1. Estado físico general del aula (limpieza, orden, iluminación).</w:t>
      </w:r>
    </w:p>
    <w:p w14:paraId="7F3FC793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t>2. Presencia y estado operativo visible de equipos (proyector, climatización, sensores).</w:t>
      </w:r>
    </w:p>
    <w:p w14:paraId="4CD83DED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t>3. Flujo de entrada/salida de personas al aula en el horario observado.</w:t>
      </w:r>
    </w:p>
    <w:p w14:paraId="1ECC79C0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t>4. Señalización y facilidad para ubicar el aula asignada.</w:t>
      </w:r>
    </w:p>
    <w:p w14:paraId="25678D9F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t>5. Evidencia de incidencias no reportadas formalmente (cables sueltos, equipos apagados manualmente, notas en pizarra sobre fallas).</w:t>
      </w:r>
    </w:p>
    <w:p w14:paraId="10B0E28F" w14:textId="77777777" w:rsidR="00B71511" w:rsidRPr="00BE15F8" w:rsidRDefault="00000000">
      <w:pPr>
        <w:rPr>
          <w:lang w:val="es-EC"/>
        </w:rPr>
      </w:pPr>
      <w:r w:rsidRPr="00BE15F8">
        <w:rPr>
          <w:lang w:val="es-EC"/>
        </w:rPr>
        <w:t>6. Interacción del personal de servicios generales con el acondicionamiento del aula entre clases.</w:t>
      </w:r>
    </w:p>
    <w:p w14:paraId="6CF03A99" w14:textId="77777777" w:rsidR="00B71511" w:rsidRPr="00BE15F8" w:rsidRDefault="00000000">
      <w:pPr>
        <w:spacing w:before="160"/>
        <w:rPr>
          <w:lang w:val="es-EC"/>
        </w:rPr>
      </w:pPr>
      <w:r w:rsidRPr="00BE15F8">
        <w:rPr>
          <w:b/>
          <w:lang w:val="es-EC"/>
        </w:rPr>
        <w:t>Instrumentos de registro</w:t>
      </w:r>
    </w:p>
    <w:p w14:paraId="5704F7B1" w14:textId="77777777" w:rsidR="00B71511" w:rsidRPr="00BE15F8" w:rsidRDefault="00000000">
      <w:pPr>
        <w:jc w:val="both"/>
        <w:rPr>
          <w:lang w:val="es-EC"/>
        </w:rPr>
      </w:pPr>
      <w:r w:rsidRPr="00BE15F8">
        <w:rPr>
          <w:lang w:val="es-EC"/>
        </w:rPr>
        <w:t>Ficha de campo impresa o digital, fotografías fechadas del entorno físico (sin rostros identificables, conforme al consentimiento informado).</w:t>
      </w:r>
    </w:p>
    <w:p w14:paraId="749F21BB" w14:textId="77777777" w:rsidR="00B71511" w:rsidRPr="00BE15F8" w:rsidRDefault="00000000">
      <w:pPr>
        <w:spacing w:before="160"/>
        <w:rPr>
          <w:lang w:val="es-EC"/>
        </w:rPr>
      </w:pPr>
      <w:r w:rsidRPr="00BE15F8">
        <w:rPr>
          <w:b/>
          <w:lang w:val="es-EC"/>
        </w:rPr>
        <w:t>Consideración ética</w:t>
      </w:r>
    </w:p>
    <w:p w14:paraId="17DDFA5F" w14:textId="77777777" w:rsidR="00B71511" w:rsidRPr="00BE15F8" w:rsidRDefault="00000000">
      <w:pPr>
        <w:jc w:val="both"/>
        <w:rPr>
          <w:lang w:val="es-EC"/>
        </w:rPr>
      </w:pPr>
      <w:r w:rsidRPr="00BE15F8">
        <w:rPr>
          <w:lang w:val="es-EC"/>
        </w:rPr>
        <w:t>No se registran rostros ni datos identificables de personas durante la observación. Las fotografías se limitan al entorno físico (aula, equipos, señalización), nunca a personas presentes en el momento de la observación.</w:t>
      </w:r>
    </w:p>
    <w:sectPr w:rsidR="00B71511" w:rsidRPr="00BE15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298626">
    <w:abstractNumId w:val="8"/>
  </w:num>
  <w:num w:numId="2" w16cid:durableId="2059087208">
    <w:abstractNumId w:val="6"/>
  </w:num>
  <w:num w:numId="3" w16cid:durableId="336348836">
    <w:abstractNumId w:val="5"/>
  </w:num>
  <w:num w:numId="4" w16cid:durableId="614749416">
    <w:abstractNumId w:val="4"/>
  </w:num>
  <w:num w:numId="5" w16cid:durableId="598951482">
    <w:abstractNumId w:val="7"/>
  </w:num>
  <w:num w:numId="6" w16cid:durableId="1140197514">
    <w:abstractNumId w:val="3"/>
  </w:num>
  <w:num w:numId="7" w16cid:durableId="1495336628">
    <w:abstractNumId w:val="2"/>
  </w:num>
  <w:num w:numId="8" w16cid:durableId="1284505848">
    <w:abstractNumId w:val="1"/>
  </w:num>
  <w:num w:numId="9" w16cid:durableId="80597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CD3"/>
    <w:rsid w:val="00AA1D8D"/>
    <w:rsid w:val="00B47730"/>
    <w:rsid w:val="00B71511"/>
    <w:rsid w:val="00BE15F8"/>
    <w:rsid w:val="00CB0664"/>
    <w:rsid w:val="00E70A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E2582"/>
  <w14:defaultImageDpi w14:val="300"/>
  <w15:docId w15:val="{F9AFD306-F056-4F8E-94EF-F29652B2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Vodruk 9029</cp:lastModifiedBy>
  <cp:revision>3</cp:revision>
  <dcterms:created xsi:type="dcterms:W3CDTF">2013-12-23T23:15:00Z</dcterms:created>
  <dcterms:modified xsi:type="dcterms:W3CDTF">2026-07-27T15:44:00Z</dcterms:modified>
  <cp:category/>
</cp:coreProperties>
</file>