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7200"/>
          <w:vAlign w:val="center"/>
        </w:tcPr>
        <w:p>
          <w:pPr>
            <w:spacing w:after="0"/>
          </w:pPr>
          <w:r>
            <w:rPr>
              <w:rFonts w:ascii="Calibri" w:hAnsi="Calibri"/>
              <w:color w:val="667085"/>
              <w:sz w:val="16"/>
            </w:rPr>
            <w:t>Nessus Vulnerability Report</w:t>
          </w:r>
        </w:p>
      </w:tc>
      <w:tc>
        <w:tcPr>
          <w:tcW w:type="dxa" w:w="2160"/>
          <w:vAlign w:val="center"/>
        </w:tcPr>
        <w:p>
          <w:pPr>
            <w:spacing w:after="0"/>
            <w:jc w:val="right"/>
          </w:pPr>
          <w:r>
            <w:rPr>
              <w:rFonts w:ascii="Calibri" w:hAnsi="Calibri"/>
              <w:color w:val="667085"/>
              <w:sz w:val="16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6"/>
      </w:rPr>
      <w:t>NESSUS REPORT  •  GENERATED LOCALLY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 Title"/>
    <w:pPr>
      <w:keepNext/>
      <w:spacing w:before="0" w:after="120"/>
    </w:pPr>
    <w:rPr>
      <w:rFonts w:ascii="Calibri" w:hAnsi="Calibri"/>
      <w:b/>
      <w:color w:val="0B2545"/>
      <w:sz w:val="52"/>
    </w:rPr>
  </w:style>
  <w:style w:type="paragraph" w:customStyle="1" w:styleId="ReportSubtitle">
    <w:name w:val="Report Subtitle"/>
    <w:pPr>
      <w:keepNext/>
      <w:spacing w:before="0" w:after="400"/>
    </w:pPr>
    <w:rPr>
      <w:rFonts w:ascii="Calibri" w:hAnsi="Calibri"/>
      <w:b w:val="0"/>
      <w:color w:val="667085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Nessus Report Template</dc:title>
  <dc:subject>Style template for NessusReport 1.0.0</dc:subject>
  <dc:creator/>
  <cp:keywords/>
  <dc:description>Generated deterministically by tools/build_template.py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