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513CD" w14:textId="77777777" w:rsidR="00E43B91" w:rsidRDefault="00E43B91" w:rsidP="00E43B9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Hi All,</w:t>
      </w:r>
    </w:p>
    <w:p w14:paraId="46056887" w14:textId="77777777" w:rsidR="00E43B91" w:rsidRDefault="00E43B91" w:rsidP="00E43B91">
      <w:pPr>
        <w:rPr>
          <w:rFonts w:ascii="Bookman Old Style" w:hAnsi="Bookman Old Style"/>
          <w:sz w:val="20"/>
          <w:szCs w:val="20"/>
        </w:rPr>
      </w:pPr>
      <w:bookmarkStart w:id="0" w:name="_GoBack"/>
      <w:bookmarkEnd w:id="0"/>
    </w:p>
    <w:p w14:paraId="5887E0B4" w14:textId="77777777" w:rsidR="00E43B91" w:rsidRDefault="00E43B91" w:rsidP="00E43B9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Sharing notes from our discussion with Pramod </w:t>
      </w:r>
      <w:proofErr w:type="spellStart"/>
      <w:r>
        <w:rPr>
          <w:rFonts w:ascii="Bookman Old Style" w:hAnsi="Bookman Old Style"/>
          <w:sz w:val="20"/>
          <w:szCs w:val="20"/>
        </w:rPr>
        <w:t>Verma</w:t>
      </w:r>
      <w:proofErr w:type="spellEnd"/>
      <w:r>
        <w:rPr>
          <w:rFonts w:ascii="Bookman Old Style" w:hAnsi="Bookman Old Style"/>
          <w:sz w:val="20"/>
          <w:szCs w:val="20"/>
        </w:rPr>
        <w:t xml:space="preserve"> today.</w:t>
      </w:r>
    </w:p>
    <w:p w14:paraId="6FC4352D" w14:textId="77777777" w:rsidR="00E43B91" w:rsidRDefault="00E43B91" w:rsidP="00E43B91">
      <w:pPr>
        <w:rPr>
          <w:rFonts w:ascii="Bookman Old Style" w:hAnsi="Bookman Old Style"/>
          <w:sz w:val="20"/>
          <w:szCs w:val="20"/>
        </w:rPr>
      </w:pPr>
    </w:p>
    <w:p w14:paraId="5538ECBE" w14:textId="77777777" w:rsidR="00E43B91" w:rsidRDefault="00E43B91" w:rsidP="00E43B9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Please add/update as appropriate.</w:t>
      </w:r>
    </w:p>
    <w:p w14:paraId="03DF165C" w14:textId="77777777" w:rsidR="00E43B91" w:rsidRDefault="00E43B91" w:rsidP="00E43B91">
      <w:pPr>
        <w:rPr>
          <w:rFonts w:ascii="Bookman Old Style" w:hAnsi="Bookman Old Style"/>
          <w:sz w:val="20"/>
          <w:szCs w:val="20"/>
        </w:rPr>
      </w:pPr>
    </w:p>
    <w:p w14:paraId="20697907" w14:textId="77777777" w:rsidR="00E43B91" w:rsidRDefault="00E43B91" w:rsidP="00E43B91">
      <w:pPr>
        <w:rPr>
          <w:rFonts w:ascii="Bookman Old Style" w:hAnsi="Bookman Old Style"/>
          <w:sz w:val="20"/>
          <w:szCs w:val="20"/>
        </w:rPr>
      </w:pPr>
    </w:p>
    <w:p w14:paraId="0954BE77" w14:textId="77777777" w:rsidR="00E43B91" w:rsidRDefault="00E43B91" w:rsidP="00E43B9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Action Items</w:t>
      </w:r>
      <w:r>
        <w:rPr>
          <w:rFonts w:ascii="Bookman Old Style" w:hAnsi="Bookman Old Style"/>
          <w:sz w:val="20"/>
          <w:szCs w:val="20"/>
        </w:rPr>
        <w:t>:</w:t>
      </w:r>
    </w:p>
    <w:p w14:paraId="131B8232" w14:textId="77777777" w:rsidR="00E43B91" w:rsidRDefault="00E43B91" w:rsidP="00E43B91">
      <w:pPr>
        <w:rPr>
          <w:rFonts w:ascii="Bookman Old Style" w:hAnsi="Bookman Old Style"/>
          <w:sz w:val="20"/>
          <w:szCs w:val="20"/>
        </w:rPr>
      </w:pPr>
    </w:p>
    <w:p w14:paraId="215E7D06" w14:textId="77777777" w:rsidR="00E43B91" w:rsidRDefault="00E43B91" w:rsidP="00E43B91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Update API spec definition to align with Open Sabre – </w:t>
      </w:r>
      <w:r>
        <w:rPr>
          <w:rFonts w:ascii="Bookman Old Style" w:eastAsia="Times New Roman" w:hAnsi="Bookman Old Style"/>
          <w:color w:val="00B0F0"/>
          <w:sz w:val="20"/>
          <w:szCs w:val="20"/>
        </w:rPr>
        <w:t>MT/Shravan</w:t>
      </w:r>
    </w:p>
    <w:p w14:paraId="40EF263F" w14:textId="77777777" w:rsidR="00E43B91" w:rsidRDefault="00E43B91" w:rsidP="00E43B91">
      <w:pPr>
        <w:numPr>
          <w:ilvl w:val="0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Deduplication – </w:t>
      </w:r>
      <w:r>
        <w:rPr>
          <w:rFonts w:ascii="Bookman Old Style" w:eastAsia="Times New Roman" w:hAnsi="Bookman Old Style"/>
          <w:color w:val="00B0F0"/>
          <w:sz w:val="20"/>
          <w:szCs w:val="20"/>
        </w:rPr>
        <w:t>To be confirmed with Vivek</w:t>
      </w:r>
    </w:p>
    <w:p w14:paraId="319B1B46" w14:textId="77777777" w:rsidR="00E43B91" w:rsidRDefault="00E43B91" w:rsidP="00E43B91">
      <w:pPr>
        <w:numPr>
          <w:ilvl w:val="1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Manual adjudication should be performed post demographic and biometric dedupe with collated results</w:t>
      </w:r>
    </w:p>
    <w:p w14:paraId="267224D9" w14:textId="77777777" w:rsidR="00E43B91" w:rsidRDefault="00E43B91" w:rsidP="00E43B91">
      <w:pPr>
        <w:numPr>
          <w:ilvl w:val="1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>Should happen with all packets in application – Even for packets without UIN</w:t>
      </w:r>
    </w:p>
    <w:p w14:paraId="03FC5933" w14:textId="77777777" w:rsidR="00E43B91" w:rsidRDefault="00E43B91" w:rsidP="00E43B91">
      <w:pPr>
        <w:numPr>
          <w:ilvl w:val="0"/>
          <w:numId w:val="1"/>
        </w:numPr>
        <w:rPr>
          <w:rFonts w:ascii="Bookman Old Style" w:eastAsia="Times New Roman" w:hAnsi="Bookman Old Style"/>
          <w:color w:val="000000"/>
          <w:sz w:val="20"/>
          <w:szCs w:val="20"/>
        </w:rPr>
      </w:pPr>
      <w:r>
        <w:rPr>
          <w:rFonts w:ascii="Bookman Old Style" w:eastAsia="Times New Roman" w:hAnsi="Bookman Old Style"/>
          <w:color w:val="000000"/>
          <w:sz w:val="20"/>
          <w:szCs w:val="20"/>
        </w:rPr>
        <w:t xml:space="preserve">Quality Check Process - </w:t>
      </w:r>
      <w:r>
        <w:rPr>
          <w:rFonts w:ascii="Bookman Old Style" w:eastAsia="Times New Roman" w:hAnsi="Bookman Old Style"/>
          <w:color w:val="00B0F0"/>
          <w:sz w:val="20"/>
          <w:szCs w:val="20"/>
        </w:rPr>
        <w:t>To be confirmed with Vivek</w:t>
      </w:r>
    </w:p>
    <w:p w14:paraId="02F6AE22" w14:textId="77777777" w:rsidR="00E43B91" w:rsidRDefault="00E43B91" w:rsidP="00E43B91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It is recommended to have the QC process executed after </w:t>
      </w:r>
      <w:proofErr w:type="spellStart"/>
      <w:r>
        <w:rPr>
          <w:rFonts w:ascii="Bookman Old Style" w:eastAsia="Times New Roman" w:hAnsi="Bookman Old Style"/>
          <w:sz w:val="20"/>
          <w:szCs w:val="20"/>
        </w:rPr>
        <w:t>deduplciation</w:t>
      </w:r>
      <w:proofErr w:type="spellEnd"/>
    </w:p>
    <w:p w14:paraId="4C82EF18" w14:textId="77777777" w:rsidR="00E43B91" w:rsidRDefault="00E43B91" w:rsidP="00E43B91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The stage at which the process should be executed should be configurable (Before/After Dedupe)</w:t>
      </w:r>
    </w:p>
    <w:p w14:paraId="561B5405" w14:textId="77777777" w:rsidR="00E43B91" w:rsidRDefault="00E43B91" w:rsidP="00E43B91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Biometric Authentication - </w:t>
      </w:r>
      <w:r>
        <w:rPr>
          <w:rFonts w:ascii="Bookman Old Style" w:eastAsia="Times New Roman" w:hAnsi="Bookman Old Style"/>
          <w:color w:val="00B0F0"/>
          <w:sz w:val="20"/>
          <w:szCs w:val="20"/>
        </w:rPr>
        <w:t>To be confirmed with Vivek</w:t>
      </w:r>
    </w:p>
    <w:p w14:paraId="71732EA9" w14:textId="77777777" w:rsidR="00E43B91" w:rsidRDefault="00E43B91" w:rsidP="00E43B91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Auth is to be done using SDK</w:t>
      </w:r>
    </w:p>
    <w:p w14:paraId="6AD20A58" w14:textId="77777777" w:rsidR="00E43B91" w:rsidRDefault="00E43B91" w:rsidP="00E43B91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Input to SDK – Minutiae sent by authenticator and minutiae stored in MOSIP</w:t>
      </w:r>
    </w:p>
    <w:p w14:paraId="16E3C30A" w14:textId="77777777" w:rsidR="00E43B91" w:rsidRDefault="00E43B91" w:rsidP="00E43B91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License Keys - </w:t>
      </w:r>
      <w:r>
        <w:rPr>
          <w:rFonts w:ascii="Bookman Old Style" w:eastAsia="Times New Roman" w:hAnsi="Bookman Old Style"/>
          <w:color w:val="00B0F0"/>
          <w:sz w:val="20"/>
          <w:szCs w:val="20"/>
        </w:rPr>
        <w:t>TBD if it needs to be implemented as part of v1 - Anadi</w:t>
      </w:r>
    </w:p>
    <w:p w14:paraId="3ABE0DDB" w14:textId="77777777" w:rsidR="00E43B91" w:rsidRDefault="00E43B91" w:rsidP="00E43B91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These are API gateways</w:t>
      </w:r>
    </w:p>
    <w:p w14:paraId="28265F61" w14:textId="77777777" w:rsidR="00E43B91" w:rsidRDefault="00E43B91" w:rsidP="00E43B91">
      <w:pPr>
        <w:pStyle w:val="ListParagraph"/>
        <w:rPr>
          <w:rFonts w:ascii="Bookman Old Style" w:hAnsi="Bookman Old Style"/>
          <w:sz w:val="20"/>
          <w:szCs w:val="20"/>
        </w:rPr>
      </w:pPr>
    </w:p>
    <w:p w14:paraId="6325D764" w14:textId="77777777" w:rsidR="00E43B91" w:rsidRDefault="00E43B91" w:rsidP="00E43B91">
      <w:pPr>
        <w:rPr>
          <w:rFonts w:ascii="Bookman Old Style" w:hAnsi="Bookman Old Style"/>
          <w:sz w:val="20"/>
          <w:szCs w:val="20"/>
        </w:rPr>
      </w:pPr>
    </w:p>
    <w:p w14:paraId="3DC4F849" w14:textId="77777777" w:rsidR="00E43B91" w:rsidRDefault="00E43B91" w:rsidP="00E43B9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  <w:u w:val="single"/>
        </w:rPr>
        <w:t>Concluded</w:t>
      </w:r>
      <w:r>
        <w:rPr>
          <w:rFonts w:ascii="Bookman Old Style" w:hAnsi="Bookman Old Style"/>
          <w:sz w:val="20"/>
          <w:szCs w:val="20"/>
        </w:rPr>
        <w:t>:</w:t>
      </w:r>
    </w:p>
    <w:p w14:paraId="4875E402" w14:textId="77777777" w:rsidR="00E43B91" w:rsidRDefault="00E43B91" w:rsidP="00E43B91">
      <w:pPr>
        <w:rPr>
          <w:rFonts w:ascii="Bookman Old Style" w:hAnsi="Bookman Old Style"/>
          <w:sz w:val="20"/>
          <w:szCs w:val="20"/>
        </w:rPr>
      </w:pPr>
    </w:p>
    <w:p w14:paraId="6DB8F23F" w14:textId="77777777" w:rsidR="00E43B91" w:rsidRDefault="00E43B91" w:rsidP="00E43B91">
      <w:pPr>
        <w:numPr>
          <w:ilvl w:val="0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Replication mechanism of database is an infrastructure implementation activity to be carried out by SI</w:t>
      </w:r>
    </w:p>
    <w:p w14:paraId="6B324CB3" w14:textId="77777777" w:rsidR="00E43B91" w:rsidRDefault="00E43B91" w:rsidP="00E43B91">
      <w:pPr>
        <w:numPr>
          <w:ilvl w:val="0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Soft HSM key management approach applied to packets to be applied to DB also </w:t>
      </w:r>
    </w:p>
    <w:p w14:paraId="03B56BF0" w14:textId="77777777" w:rsidR="00E43B91" w:rsidRDefault="00E43B91" w:rsidP="00E43B91">
      <w:pPr>
        <w:numPr>
          <w:ilvl w:val="0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Configurations &gt; MOSIP should support centralized config and protected config</w:t>
      </w:r>
    </w:p>
    <w:p w14:paraId="61FA81DE" w14:textId="77777777" w:rsidR="00E43B91" w:rsidRDefault="00E43B91" w:rsidP="00E43B91">
      <w:pPr>
        <w:numPr>
          <w:ilvl w:val="0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  <w:u w:val="single"/>
        </w:rPr>
        <w:t>VID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14:paraId="62551DE1" w14:textId="77777777" w:rsidR="00E43B91" w:rsidRDefault="00E43B91" w:rsidP="00E43B91">
      <w:pPr>
        <w:numPr>
          <w:ilvl w:val="1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Aadhaar VID is for multi-use. Not invalidated on consumption</w:t>
      </w:r>
    </w:p>
    <w:p w14:paraId="766820B8" w14:textId="77777777" w:rsidR="00E43B91" w:rsidRDefault="00E43B91" w:rsidP="00E43B91">
      <w:pPr>
        <w:numPr>
          <w:ilvl w:val="1"/>
          <w:numId w:val="2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For MOSIP, it is recommended to keep this configurable &gt; Configuration in terms of invalidating VID post nth time use, config in terms of validity duration</w:t>
      </w:r>
    </w:p>
    <w:p w14:paraId="13BC26D6" w14:textId="77777777" w:rsidR="00E43B91" w:rsidRDefault="00E43B91" w:rsidP="00E43B91"/>
    <w:p w14:paraId="342A9A1D" w14:textId="77777777" w:rsidR="00E43B91" w:rsidRDefault="00E43B91" w:rsidP="00E43B9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6167111E" w14:textId="77777777" w:rsidR="00E43B91" w:rsidRDefault="00E43B91" w:rsidP="00E43B91">
      <w:pPr>
        <w:rPr>
          <w:rFonts w:ascii="Bookman Old Style" w:hAnsi="Bookman Old Style"/>
          <w:sz w:val="20"/>
          <w:szCs w:val="20"/>
        </w:rPr>
      </w:pPr>
    </w:p>
    <w:p w14:paraId="4A0889C9" w14:textId="77777777" w:rsidR="00E43B91" w:rsidRDefault="00E43B91" w:rsidP="00E43B91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21220364" w14:textId="3D7003D3" w:rsidR="009C0953" w:rsidRPr="00E43B91" w:rsidRDefault="00E43B91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sectPr w:rsidR="009C0953" w:rsidRPr="00E4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CDF3A" w14:textId="77777777" w:rsidR="005F7283" w:rsidRDefault="005F7283" w:rsidP="00E43B91">
      <w:r>
        <w:separator/>
      </w:r>
    </w:p>
  </w:endnote>
  <w:endnote w:type="continuationSeparator" w:id="0">
    <w:p w14:paraId="3DFFAE01" w14:textId="77777777" w:rsidR="005F7283" w:rsidRDefault="005F7283" w:rsidP="00E43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8A735" w14:textId="77777777" w:rsidR="005F7283" w:rsidRDefault="005F7283" w:rsidP="00E43B91">
      <w:r>
        <w:separator/>
      </w:r>
    </w:p>
  </w:footnote>
  <w:footnote w:type="continuationSeparator" w:id="0">
    <w:p w14:paraId="312D9213" w14:textId="77777777" w:rsidR="005F7283" w:rsidRDefault="005F7283" w:rsidP="00E43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05686"/>
    <w:multiLevelType w:val="hybridMultilevel"/>
    <w:tmpl w:val="21AAC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603F9"/>
    <w:multiLevelType w:val="hybridMultilevel"/>
    <w:tmpl w:val="21AAC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0D"/>
    <w:rsid w:val="004B108F"/>
    <w:rsid w:val="004C7A62"/>
    <w:rsid w:val="005F7283"/>
    <w:rsid w:val="009C0953"/>
    <w:rsid w:val="00E43B91"/>
    <w:rsid w:val="00E8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36B3E"/>
  <w15:chartTrackingRefBased/>
  <w15:docId w15:val="{C72E3C08-0973-42B5-BE70-E9DA87D0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B9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1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2</cp:revision>
  <dcterms:created xsi:type="dcterms:W3CDTF">2019-01-16T09:28:00Z</dcterms:created>
  <dcterms:modified xsi:type="dcterms:W3CDTF">2019-01-16T09:28:00Z</dcterms:modified>
</cp:coreProperties>
</file>