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30326262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AB5027">
              <w:rPr>
                <w:rFonts w:cs="Arial"/>
                <w:szCs w:val="22"/>
              </w:rPr>
              <w:t>6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1ECF6E76" w:rsidR="00196C7F" w:rsidRDefault="009176E0" w:rsidP="00196C7F">
      <w:pPr>
        <w:pStyle w:val="ListParagraph"/>
        <w:numPr>
          <w:ilvl w:val="0"/>
          <w:numId w:val="13"/>
        </w:numPr>
      </w:pPr>
      <w:r>
        <w:t>10</w:t>
      </w:r>
      <w:r w:rsidR="00196C7F">
        <w:t>+ years of Java software engineering.</w:t>
      </w:r>
    </w:p>
    <w:p w14:paraId="02F5D71F" w14:textId="5FEDEC30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9176E0">
        <w:t>3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 xml:space="preserve">. </w:t>
      </w:r>
      <w:r w:rsidRPr="00371044">
        <w:t> </w:t>
      </w:r>
    </w:p>
    <w:p w14:paraId="2C4A729D" w14:textId="77777777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7594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2202C6AF" w14:textId="77777777" w:rsidTr="003A79D7">
        <w:trPr>
          <w:trHeight w:val="291"/>
        </w:trPr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678A85FA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Specialist, 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Full-Stack </w:t>
            </w:r>
            <w:r w:rsidR="003A79D7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</w:t>
            </w:r>
            <w:r w:rsidR="007722E5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11C2D038" w14:textId="78CAC9BB" w:rsidR="007722E5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Helping clients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design,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develop, maintain and test software solutions.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Putting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strong focus on performance, resilience, scalability.</w:t>
            </w:r>
          </w:p>
          <w:p w14:paraId="134CBE96" w14:textId="77777777" w:rsidR="00A5589C" w:rsidRDefault="00A5589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Java, Spring, Relational and Non-relational data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bases, Caches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 Various message brokers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Cloud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tools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AWS,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Docker,</w:t>
            </w:r>
            <w:r w:rsidR="00F36E0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Kubernetes. 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Frontend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Angular</w:t>
            </w:r>
            <w:r w:rsidR="000F0C67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Typescript/</w:t>
            </w:r>
            <w:proofErr w:type="spellStart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Javascript</w:t>
            </w:r>
            <w:proofErr w:type="spellEnd"/>
            <w:r w:rsidR="003A79D7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40CFA709" w14:textId="77777777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5A0CC2CD" w14:textId="77777777" w:rsidR="005467FC" w:rsidRDefault="005467FC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C7FDD74" w14:textId="20C5D88D" w:rsidR="000F0C67" w:rsidRDefault="000F0C67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5467FC" w14:paraId="3645CE3F" w14:textId="77777777" w:rsidTr="00202EFB">
        <w:tc>
          <w:tcPr>
            <w:tcW w:w="2240" w:type="dxa"/>
          </w:tcPr>
          <w:p w14:paraId="7C9C954E" w14:textId="77777777" w:rsidR="005467FC" w:rsidRPr="009D349C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E18BE36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5467FC" w14:paraId="6A59295D" w14:textId="77777777" w:rsidTr="00202EFB">
        <w:tc>
          <w:tcPr>
            <w:tcW w:w="2240" w:type="dxa"/>
          </w:tcPr>
          <w:p w14:paraId="2F061C4E" w14:textId="77777777" w:rsidR="005467FC" w:rsidRPr="009D1C24" w:rsidRDefault="005467FC" w:rsidP="00202EFB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878B8E0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5467FC" w14:paraId="2EEB6DB9" w14:textId="77777777" w:rsidTr="00202EFB">
        <w:tc>
          <w:tcPr>
            <w:tcW w:w="2240" w:type="dxa"/>
          </w:tcPr>
          <w:p w14:paraId="7994B344" w14:textId="77777777" w:rsidR="005467FC" w:rsidRPr="002E3773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8AE39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5467FC" w14:paraId="51ADA338" w14:textId="77777777" w:rsidTr="00202EFB">
        <w:tc>
          <w:tcPr>
            <w:tcW w:w="2240" w:type="dxa"/>
          </w:tcPr>
          <w:p w14:paraId="18DD114D" w14:textId="77777777" w:rsidR="005467FC" w:rsidRPr="00364376" w:rsidRDefault="005467FC" w:rsidP="00202EFB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73ED683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During the day, I am by knee in enterprise banking solution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with Java Core, Spring, Oracle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But w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hen the sun goes down, I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research latest technologies and bind them into SPA application with heavy, dynamic 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pring cloud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backend hosted in multiple docker containers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Application performs: Order matching, Depositary, Accounting.</w:t>
            </w:r>
          </w:p>
          <w:p w14:paraId="75C3535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1609F72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52D1C1D6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54061E62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General concepts: </w:t>
            </w:r>
          </w:p>
          <w:p w14:paraId="09C8882C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Micro services, Concurrency, High frequency, Big Data, System design, Horizontal scalability, Federation/Cloud architecture, Application/Transport/Site Security. </w:t>
            </w:r>
          </w:p>
          <w:p w14:paraId="6D1CA90B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7F8DF983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Applied technologies:</w:t>
            </w:r>
          </w:p>
          <w:p w14:paraId="04AA13CD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cloud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Disocvery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Zuul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ipkin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eign,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Resilience4J, Gateway, Swagger, others.</w:t>
            </w:r>
          </w:p>
          <w:p w14:paraId="0BC640AB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security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Oauth2, J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WT/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OpenId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Spring session, Resource server, Method security,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TLS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CORS, CSRF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4FABA581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Front End: Angular,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HTML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5, CSS, JavaScript, Typescript,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Socet.io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Thymleaf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NodeJS,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Bootsrap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Jquery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, others.</w:t>
            </w:r>
          </w:p>
          <w:p w14:paraId="06F92759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Maps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JS: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OpenLayers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OpenStreetMap,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Nominatim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eaflet.</w:t>
            </w:r>
          </w:p>
          <w:p w14:paraId="1F6740E0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Visualizations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JS: 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3.v5,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3fc.</w:t>
            </w:r>
          </w:p>
          <w:p w14:paraId="5730860C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Sources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Cassandra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MySql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Reddis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Memcash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7B936ECB" w14:textId="77777777" w:rsidR="005467FC" w:rsidRPr="00D434A6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Python and libraries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Pandas,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Mathplotlib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olium,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others.</w:t>
            </w:r>
          </w:p>
          <w:p w14:paraId="620E6C49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Hosting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Spring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embedded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Tomcat, NodeJS, Nginx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5E5D272D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Message brokers: Kafka, Active MQ.</w:t>
            </w:r>
          </w:p>
          <w:p w14:paraId="4E670FC7" w14:textId="77777777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1813D2">
              <w:rPr>
                <w:rFonts w:ascii="Tahoma" w:hAnsi="Tahoma" w:cs="Tahoma"/>
                <w:color w:val="000000"/>
                <w:sz w:val="19"/>
                <w:szCs w:val="19"/>
              </w:rPr>
              <w:t>Containerization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 Docker.</w:t>
            </w:r>
          </w:p>
          <w:p w14:paraId="36B4D073" w14:textId="369A0964" w:rsidR="005467FC" w:rsidRDefault="005467FC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5467FC" w:rsidRPr="00650F01" w14:paraId="0885FF6E" w14:textId="77777777" w:rsidTr="00202EFB">
        <w:tc>
          <w:tcPr>
            <w:tcW w:w="9834" w:type="dxa"/>
            <w:gridSpan w:val="2"/>
          </w:tcPr>
          <w:p w14:paraId="0D5B7436" w14:textId="77777777" w:rsidR="005467FC" w:rsidRPr="00650F01" w:rsidRDefault="003108C2" w:rsidP="00202EFB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17A4E133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lastRenderedPageBreak/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AF56C15" w14:textId="4A96C1DC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300E6E">
              <w:rPr>
                <w:rFonts w:ascii="Tahoma" w:hAnsi="Tahoma" w:cs="Tahoma"/>
                <w:color w:val="000000"/>
                <w:sz w:val="19"/>
                <w:szCs w:val="19"/>
                <w:vertAlign w:val="superscript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 w:rsidR="00A5589C">
              <w:rPr>
                <w:rFonts w:ascii="Tahoma" w:hAnsi="Tahoma" w:cs="Tahoma"/>
                <w:color w:val="000000"/>
                <w:sz w:val="19"/>
                <w:szCs w:val="19"/>
              </w:rPr>
              <w:t>Custom testing frameworks development.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Spring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(Container, MVC, Boot, JPA, Transactions, Batch Jobs)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Hibernate, JMS, </w:t>
            </w: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XML, SQL, Maven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/Gradle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Git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 JIRA.</w:t>
            </w: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356B4CD" w14:textId="7B38176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NIO, Concurrency, Spring Framework, Hibernate, JMS, JDBC, Apache camel, Apache CXF, J2XB, JBoss Drools, XML, SQL, Maven, SVN, JIRA.</w:t>
            </w: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1AEBF83D" w14:textId="31E63D3B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747B9350" w14:textId="77777777" w:rsidR="007722E5" w:rsidRPr="003E2370" w:rsidRDefault="007722E5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2052EB8" w14:textId="62D525F3" w:rsidR="007722E5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261DC142" w14:textId="77777777" w:rsidR="005467FC" w:rsidRDefault="005467FC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5269F651" w14:textId="77777777" w:rsidR="000F0C67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  <w:p w14:paraId="71BF47F5" w14:textId="3BDE18CB" w:rsidR="000F0C67" w:rsidRPr="009D1C24" w:rsidRDefault="000F0C67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lastRenderedPageBreak/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3108C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2E787C"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7777777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3108C2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9"/>
        <w:gridCol w:w="731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</w:p>
    <w:p w14:paraId="21A00A04" w14:textId="66FC87F7" w:rsidR="00755C50" w:rsidRDefault="00755C50" w:rsidP="00196C7F"/>
    <w:p w14:paraId="00F900A0" w14:textId="1461F751" w:rsidR="005467FC" w:rsidRPr="005467FC" w:rsidRDefault="005467FC" w:rsidP="00196C7F">
      <w:pPr>
        <w:rPr>
          <w:rFonts w:ascii="Courier New" w:hAnsi="Courier New"/>
        </w:rPr>
      </w:pPr>
      <w:r>
        <w:t>AWS Associate Developer</w:t>
      </w:r>
      <w:r>
        <w:t xml:space="preserve">, </w:t>
      </w:r>
      <w:proofErr w:type="spellStart"/>
      <w:r>
        <w:t>acloudguru</w:t>
      </w:r>
      <w:proofErr w:type="spellEnd"/>
      <w:r>
        <w:t xml:space="preserve"> – 202</w:t>
      </w:r>
      <w:r>
        <w:t>1</w:t>
      </w:r>
      <w:r>
        <w:t>,</w:t>
      </w:r>
    </w:p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3108C2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502040204020203"/>
    <w:charset w:val="CC"/>
    <w:family w:val="swiss"/>
    <w:pitch w:val="variable"/>
    <w:sig w:usb0="E5002EFF" w:usb1="C000E47F" w:usb2="00000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0C67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813D2"/>
    <w:rsid w:val="00196C7F"/>
    <w:rsid w:val="001C0015"/>
    <w:rsid w:val="00222B51"/>
    <w:rsid w:val="002442D9"/>
    <w:rsid w:val="00262FE3"/>
    <w:rsid w:val="002651A6"/>
    <w:rsid w:val="00265AF3"/>
    <w:rsid w:val="002667AD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08C2"/>
    <w:rsid w:val="00311F79"/>
    <w:rsid w:val="00314F30"/>
    <w:rsid w:val="00321383"/>
    <w:rsid w:val="003321B4"/>
    <w:rsid w:val="00335F6E"/>
    <w:rsid w:val="0035552A"/>
    <w:rsid w:val="00371044"/>
    <w:rsid w:val="0037268E"/>
    <w:rsid w:val="003828B6"/>
    <w:rsid w:val="003928ED"/>
    <w:rsid w:val="00396337"/>
    <w:rsid w:val="00397A0E"/>
    <w:rsid w:val="003A32C5"/>
    <w:rsid w:val="003A79D7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2036C"/>
    <w:rsid w:val="005211D0"/>
    <w:rsid w:val="00525311"/>
    <w:rsid w:val="00532C57"/>
    <w:rsid w:val="005467FC"/>
    <w:rsid w:val="00565FCD"/>
    <w:rsid w:val="005A0A60"/>
    <w:rsid w:val="005C0E26"/>
    <w:rsid w:val="005E1502"/>
    <w:rsid w:val="00605F40"/>
    <w:rsid w:val="0061637C"/>
    <w:rsid w:val="00636266"/>
    <w:rsid w:val="00662D63"/>
    <w:rsid w:val="006818C4"/>
    <w:rsid w:val="006A3902"/>
    <w:rsid w:val="006A5216"/>
    <w:rsid w:val="006A5650"/>
    <w:rsid w:val="006A5B69"/>
    <w:rsid w:val="006B7B4E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5589C"/>
    <w:rsid w:val="00A638B2"/>
    <w:rsid w:val="00AA10A3"/>
    <w:rsid w:val="00AB5027"/>
    <w:rsid w:val="00AC2983"/>
    <w:rsid w:val="00AC3C9B"/>
    <w:rsid w:val="00AF052B"/>
    <w:rsid w:val="00B06E76"/>
    <w:rsid w:val="00B25B66"/>
    <w:rsid w:val="00B44A21"/>
    <w:rsid w:val="00B46260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D2125"/>
    <w:rsid w:val="00DD4BDE"/>
    <w:rsid w:val="00DE4A56"/>
    <w:rsid w:val="00DE5C81"/>
    <w:rsid w:val="00DF0E1F"/>
    <w:rsid w:val="00E043D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C72AF"/>
    <w:rsid w:val="00ED5F0E"/>
    <w:rsid w:val="00EF3D07"/>
    <w:rsid w:val="00EF5522"/>
    <w:rsid w:val="00F15A4F"/>
    <w:rsid w:val="00F316D1"/>
    <w:rsid w:val="00F36E0E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1196</Words>
  <Characters>6822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4</cp:revision>
  <cp:lastPrinted>2021-01-07T22:46:00Z</cp:lastPrinted>
  <dcterms:created xsi:type="dcterms:W3CDTF">2021-01-07T22:46:00Z</dcterms:created>
  <dcterms:modified xsi:type="dcterms:W3CDTF">2021-05-16T21:41:00Z</dcterms:modified>
</cp:coreProperties>
</file>