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9D9C5" w14:textId="77777777" w:rsidR="007924A0" w:rsidRDefault="007924A0" w:rsidP="007924A0">
      <w:pPr>
        <w:pStyle w:val="NormalWeb"/>
      </w:pPr>
      <w:r>
        <w:rPr>
          <w:b/>
          <w:bCs/>
        </w:rPr>
        <w:t>INSTRUMENTO PARTICULAR DE LICENCIAMENTO DE SOFTWARE (SaaS) PARA FINS ELEITORAIS</w:t>
      </w:r>
    </w:p>
    <w:p w14:paraId="32841A08" w14:textId="77777777" w:rsidR="007924A0" w:rsidRDefault="007924A0" w:rsidP="007924A0">
      <w:pPr>
        <w:pStyle w:val="NormalWeb"/>
      </w:pPr>
      <w:r>
        <w:t>Pelo presente instrumento particular, as partes abaixo qualificadas celebram este Contrato de Licenciamento de Software e Prestação de Serviços, que se regerá pelas cláusulas e condições a seguir, bem como pela legislação eleitoral vigente (em especial as Resoluções TSE nº 23.607/2019 e 23.732/2024).</w:t>
      </w:r>
    </w:p>
    <w:p w14:paraId="10E7847B" w14:textId="77777777" w:rsidR="007924A0" w:rsidRDefault="007924A0" w:rsidP="007924A0">
      <w:pPr>
        <w:pStyle w:val="NormalWeb"/>
      </w:pPr>
      <w:r>
        <w:rPr>
          <w:b/>
          <w:bCs/>
        </w:rPr>
        <w:t>QUADRO RESUMO E QUALIFICAÇÃO DAS PARTES</w:t>
      </w:r>
    </w:p>
    <w:p w14:paraId="1CD21D2B" w14:textId="77777777" w:rsidR="007924A0" w:rsidRDefault="007924A0" w:rsidP="007924A0">
      <w:pPr>
        <w:pStyle w:val="NormalWeb"/>
      </w:pPr>
      <w:r>
        <w:rPr>
          <w:b/>
          <w:bCs/>
        </w:rPr>
        <w:t>1. CONTRATADA (EATEASY):</w:t>
      </w:r>
      <w:r>
        <w:t xml:space="preserve"> Razão Social: EATEASY SERVICOS DIGITAIS LTDA CNPJ: 48.142.514/0001-08 | NIRE: 31213497978 </w:t>
      </w:r>
      <w:r w:rsidRPr="00F36861">
        <w:rPr>
          <w:highlight w:val="yellow"/>
        </w:rPr>
        <w:t>Sede: Av. Raja Gabaglia, nº 1000, Sala 409, Gutierrez, Belo Horizonte - MG, CEP 30.441-070</w:t>
      </w:r>
      <w:r>
        <w:t>. Representante Legal: Thiago Pereira Lemos Ribeiro.</w:t>
      </w:r>
    </w:p>
    <w:p w14:paraId="43B5B879" w14:textId="77777777" w:rsidR="007924A0" w:rsidRDefault="007924A0" w:rsidP="007924A0">
      <w:pPr>
        <w:pStyle w:val="NormalWeb"/>
      </w:pPr>
      <w:r>
        <w:rPr>
          <w:b/>
          <w:bCs/>
        </w:rPr>
        <w:t>2. CONTRATANTE (CAMPANHA ELEITORAL):</w:t>
      </w:r>
      <w:r>
        <w:t xml:space="preserve"> Nome da Campanha/Candidato: </w:t>
      </w:r>
      <w:r w:rsidRPr="00F36861">
        <w:rPr>
          <w:highlight w:val="yellow"/>
        </w:rPr>
        <w:t>[Nome Oficial da Campanha - Preenchido via API]</w:t>
      </w:r>
      <w:r>
        <w:t xml:space="preserve"> CNPJ Eleitoral: </w:t>
      </w:r>
      <w:proofErr w:type="gramStart"/>
      <w:r w:rsidRPr="00F36861">
        <w:rPr>
          <w:highlight w:val="yellow"/>
        </w:rPr>
        <w:t>[Inserido</w:t>
      </w:r>
      <w:proofErr w:type="gramEnd"/>
      <w:r w:rsidRPr="00F36861">
        <w:rPr>
          <w:highlight w:val="yellow"/>
        </w:rPr>
        <w:t xml:space="preserve"> via API]</w:t>
      </w:r>
      <w:r>
        <w:t xml:space="preserve"> Endereço: </w:t>
      </w:r>
      <w:r w:rsidRPr="00F36861">
        <w:rPr>
          <w:highlight w:val="yellow"/>
        </w:rPr>
        <w:t>[Inserido via API]</w:t>
      </w:r>
      <w:r>
        <w:t xml:space="preserve"> Responsável Financeiro/Administrador: </w:t>
      </w:r>
      <w:r w:rsidRPr="00F36861">
        <w:rPr>
          <w:highlight w:val="yellow"/>
        </w:rPr>
        <w:t>[Inserido via API]</w:t>
      </w:r>
    </w:p>
    <w:p w14:paraId="2D72E4D8" w14:textId="21A12147" w:rsidR="007924A0" w:rsidRDefault="007924A0" w:rsidP="007924A0">
      <w:pPr>
        <w:pStyle w:val="NormalWeb"/>
      </w:pPr>
      <w:r>
        <w:rPr>
          <w:b/>
          <w:bCs/>
        </w:rPr>
        <w:t>CLÁUSULA PRIMEIRA – DO OBJETO</w:t>
      </w:r>
      <w:r>
        <w:t xml:space="preserve"> 1.1. O presente contrato tem por objeto o licenciamento temporário, não exclusivo e intransferível de direito de uso da plataforma de software denominada Mandato Digital (modelo SaaS - Software as a Service). 1.2. A plataforma destina-se ao provimento de conteúdo digital sob demanda, inteligência de dados, monitoramento de informações na internet e </w:t>
      </w:r>
      <w:r w:rsidR="00F36861">
        <w:t>apoio</w:t>
      </w:r>
      <w:r>
        <w:t xml:space="preserve"> à comunicação da campanha eleitoral do CONTRATANTE, utilizando agentes de Inteligência Artificial. 1.3. Os serviços prestados enquadram-se nas atividades de licenciamento de programas de computador não-customizáveis e provedores de serviços de informação na internet (</w:t>
      </w:r>
      <w:proofErr w:type="spellStart"/>
      <w:r>
        <w:t>CNAEs</w:t>
      </w:r>
      <w:proofErr w:type="spellEnd"/>
      <w:r>
        <w:t xml:space="preserve"> 62.03-1-00, 63.19-4-00 e 63.11-9-00).</w:t>
      </w:r>
    </w:p>
    <w:p w14:paraId="2BC1FD66" w14:textId="77777777" w:rsidR="007924A0" w:rsidRDefault="007924A0" w:rsidP="007924A0">
      <w:pPr>
        <w:pStyle w:val="NormalWeb"/>
      </w:pPr>
      <w:r>
        <w:rPr>
          <w:b/>
          <w:bCs/>
        </w:rPr>
        <w:t>CLÁUSULA SEGUNDA – DAS OBRIGAÇÕES DA CONTRATADA</w:t>
      </w:r>
      <w:r>
        <w:t xml:space="preserve"> 2.1. Disponibilizar o acesso à plataforma 24 horas por dia, 7 dias por semana, ressalvadas eventuais janelas de manutenção técnica. 2.2. Garantir o funcionamento dos algoritmos (Agentes Sentinela, Curador, Criativo, Auditor </w:t>
      </w:r>
      <w:r w:rsidRPr="00F36861">
        <w:rPr>
          <w:highlight w:val="yellow"/>
        </w:rPr>
        <w:t>e Distribuidor</w:t>
      </w:r>
      <w:r>
        <w:t xml:space="preserve">) conforme os parâmetros contratados. 2.3. </w:t>
      </w:r>
      <w:r w:rsidRPr="00F36861">
        <w:rPr>
          <w:highlight w:val="yellow"/>
        </w:rPr>
        <w:t>Aplicar automaticamente em todos os materiais audiovisuais gerados pela plataforma as marcas d'água exigidas pela Justiça Eleitoral informando tratar-se de "Conteúdo Sintético"</w:t>
      </w:r>
      <w:r>
        <w:t>. 2.4. Fornecer, de forma automatizada, as Notas Fiscais correspondentes aos pagamentos efetuados, emitidas estritamente contra o CNPJ Eleitoral do CONTRATANTE.</w:t>
      </w:r>
    </w:p>
    <w:p w14:paraId="4C22FE1B" w14:textId="77777777" w:rsidR="007924A0" w:rsidRDefault="007924A0" w:rsidP="007924A0">
      <w:pPr>
        <w:pStyle w:val="NormalWeb"/>
      </w:pPr>
      <w:r>
        <w:rPr>
          <w:b/>
          <w:bCs/>
        </w:rPr>
        <w:t>CLÁUSULA TERCEIRA – DAS OBRIGAÇÕES DO CONTRATANTE</w:t>
      </w:r>
      <w:r>
        <w:t xml:space="preserve"> 3.1. Efetuar o pagamento do valor acordado, utilizando exclusiva e obrigatoriamente recursos oriundos da conta bancária oficial da campanha eleitoral vinculada ao CNPJ qualificado neste instrumento (Res. TSE 23.607/2019). 3.2. Assegurar que os conteúdos finais publicados em suas redes sociais contenham os avisos de transparência exigidos pelo TSE, assumindo responsabilidade legal integral caso opte por exportar materiais da plataforma para publicação manual e remova as rotulações textuais obrigatórias. 3.3. Não utilizar a plataforma para disseminar desinformação, </w:t>
      </w:r>
      <w:proofErr w:type="spellStart"/>
      <w:r>
        <w:t>fake</w:t>
      </w:r>
      <w:proofErr w:type="spellEnd"/>
      <w:r>
        <w:t xml:space="preserve"> </w:t>
      </w:r>
      <w:proofErr w:type="spellStart"/>
      <w:r>
        <w:t>news</w:t>
      </w:r>
      <w:proofErr w:type="spellEnd"/>
      <w:r>
        <w:t xml:space="preserve"> ou ataques ilícitos contra adversários políticos e o sistema eleitoral.</w:t>
      </w:r>
    </w:p>
    <w:p w14:paraId="757B39A8" w14:textId="77777777" w:rsidR="007924A0" w:rsidRDefault="007924A0" w:rsidP="007924A0">
      <w:pPr>
        <w:pStyle w:val="NormalWeb"/>
      </w:pPr>
      <w:r>
        <w:rPr>
          <w:b/>
          <w:bCs/>
        </w:rPr>
        <w:lastRenderedPageBreak/>
        <w:t>CLÁUSULA QUARTA – DA RESPONSABILIDADE EDITORIAL E LIMITAÇÕES DA IA</w:t>
      </w:r>
      <w:r>
        <w:t xml:space="preserve"> 4.1. O CONTRATANTE reconhece que a plataforma Mandato Digital opera por meio de modelos generativos de Inteligência Artificial, os quais, dada a sua natureza probabilística, podem apresentar imprecisões ocasionais. Fica expressamente estabelecido que a aprovação final de qualquer roteiro, legenda, vídeo ou material gráfico gerado pelo sistema é de responsabilidade exclusiva e indelegável do CONTRATANTE. 4.2. O ato de clicar no botão "Aprovar Publicação" ou de exportar o material para uso manual configura a revisão e concordância integral com o teor, veracidade e adequação legal do conteúdo, isentando a CONTRATADA de qualquer responsabilidade civil, criminal ou eleitoral por informações inverídicas, promessas de campanha inexequíveis ou danos morais a terceiros veiculados nas publicações.</w:t>
      </w:r>
    </w:p>
    <w:p w14:paraId="135FD8CC" w14:textId="77777777" w:rsidR="007924A0" w:rsidRDefault="007924A0" w:rsidP="007924A0">
      <w:pPr>
        <w:pStyle w:val="NormalWeb"/>
      </w:pPr>
      <w:r>
        <w:rPr>
          <w:b/>
          <w:bCs/>
        </w:rPr>
        <w:t>CLÁUSULA QUINTA – DA PROPRIEDADE INTELECTUAL E DOS DADOS</w:t>
      </w:r>
      <w:r>
        <w:t xml:space="preserve"> 5.1. Pertencem única e exclusivamente à CONTRATADA todos os direitos de propriedade intelectual sobre a plataforma Mandato Digital, incluindo, mas não se limitando </w:t>
      </w:r>
      <w:proofErr w:type="gramStart"/>
      <w:r>
        <w:t>a, códigos-fonte</w:t>
      </w:r>
      <w:proofErr w:type="gramEnd"/>
      <w:r>
        <w:t xml:space="preserve">, algoritmos, fluxos de orquestração de dados, robôs de automação, arquitetura de </w:t>
      </w:r>
      <w:proofErr w:type="spellStart"/>
      <w:r>
        <w:t>prompts</w:t>
      </w:r>
      <w:proofErr w:type="spellEnd"/>
      <w:r>
        <w:t xml:space="preserve"> e painéis de interface. 5.2. Pertencem exclusivamente ao CONTRATANTE os direitos patrimoniais sobre os conteúdos finais gerados (vídeos, imagens e textos) durante a vigência deste contrato, podendo utilizá-los em sua campanha eleitoral de forma perpétua, respeitadas as rotulações do TSE.</w:t>
      </w:r>
    </w:p>
    <w:p w14:paraId="5F0CB9D6" w14:textId="77777777" w:rsidR="007924A0" w:rsidRDefault="007924A0" w:rsidP="007924A0">
      <w:pPr>
        <w:pStyle w:val="NormalWeb"/>
      </w:pPr>
      <w:r>
        <w:rPr>
          <w:b/>
          <w:bCs/>
        </w:rPr>
        <w:t>CLÁUSULA SEXTA – DA CONFIDENCIALIDADE E TRATAMENTO DE DADOS (LGPD)</w:t>
      </w:r>
      <w:r>
        <w:t xml:space="preserve"> 6.1. A CONTRATADA compromete-se a manter sob absoluto sigilo todas as informações estratégicas, vídeos de referência e diretrizes inseridas pelo CONTRATANTE para a calibragem dos agentes de Inteligência Artificial, garantindo o isolamento hermético do banco de dados em relação a outros usuários da plataforma. 6.2. Findo o período eleitoral e extinto o CNPJ de campanha, a CONTRATADA providenciará, no prazo legal aplicável, a exclusão ou </w:t>
      </w:r>
      <w:proofErr w:type="spellStart"/>
      <w:r>
        <w:t>anonimização</w:t>
      </w:r>
      <w:proofErr w:type="spellEnd"/>
      <w:r>
        <w:t xml:space="preserve"> definitiva do banco de dados gerado pela campanha, resguardados apenas os logs técnicos e financeiros necessários ao cumprimento de obrigações regulatórias e fiscais exigidas pela Justiça Eleitoral.</w:t>
      </w:r>
    </w:p>
    <w:p w14:paraId="06423BA2" w14:textId="77777777" w:rsidR="007924A0" w:rsidRDefault="007924A0" w:rsidP="007924A0">
      <w:pPr>
        <w:pStyle w:val="NormalWeb"/>
      </w:pPr>
      <w:r>
        <w:rPr>
          <w:b/>
          <w:bCs/>
        </w:rPr>
        <w:t>CLÁUSULA SÉTIMA – DO PREÇO E CONDIÇÕES DE PAGAMENTO</w:t>
      </w:r>
      <w:r>
        <w:t xml:space="preserve"> 7.1. Pelo licenciamento do software, o CONTRATANTE pagará à CONTRATADA o valor total de R</w:t>
      </w:r>
      <w:r w:rsidRPr="00963615">
        <w:t xml:space="preserve">$ </w:t>
      </w:r>
      <w:r w:rsidRPr="00963615">
        <w:rPr>
          <w:highlight w:val="yellow"/>
        </w:rPr>
        <w:t>[Valor]</w:t>
      </w:r>
      <w:r>
        <w:t xml:space="preserve">, referente ao plano de acesso </w:t>
      </w:r>
      <w:r w:rsidRPr="00963615">
        <w:rPr>
          <w:highlight w:val="yellow"/>
        </w:rPr>
        <w:t>[Nome do Plano]</w:t>
      </w:r>
      <w:r>
        <w:t xml:space="preserve">. 7.2. O pagamento será realizado via </w:t>
      </w:r>
      <w:r w:rsidRPr="00963615">
        <w:rPr>
          <w:highlight w:val="yellow"/>
        </w:rPr>
        <w:t>[PIX / Boleto Bancário]</w:t>
      </w:r>
      <w:r>
        <w:t>, com liquidação condicionada à comprovação de origem na conta bancária de campanha do CONTRATANTE. 7.3. O acesso à plataforma será liberado imediatamente após a confirmação e conciliação bancária do pagamento.</w:t>
      </w:r>
    </w:p>
    <w:p w14:paraId="35F6771D" w14:textId="77777777" w:rsidR="007924A0" w:rsidRDefault="007924A0" w:rsidP="007924A0">
      <w:pPr>
        <w:pStyle w:val="NormalWeb"/>
      </w:pPr>
      <w:r>
        <w:rPr>
          <w:b/>
          <w:bCs/>
        </w:rPr>
        <w:t>CLÁUSULA OITAVA – DO COMPLIANCE ELEITORAL E INTELIGÊNCIA ARTIFICIAL (RES. TSE 23.732)</w:t>
      </w:r>
      <w:r>
        <w:t xml:space="preserve"> 8.1. A CONTRATADA declara, e o CONTRATANTE reconhece, que a plataforma utiliza ferramentas de Inteligência Artificial para otimização de narrativas e edição de mídia. 8.2. Para adequação ao silêncio eleitoral, a CONTRATADA ativará o bloqueio automático de disparos e publicações (Apagão Algorítmico) nas 72 (setenta e duas) horas que antecedem o pleito, impedindo o uso do Agente Distribuidor para fins de propaganda eleitoral. 8.3. As </w:t>
      </w:r>
      <w:r w:rsidRPr="00963615">
        <w:rPr>
          <w:highlight w:val="yellow"/>
        </w:rPr>
        <w:t>partes atestam o aceite conjunto do "Dossiê de Transparência e Conformidade Eleitoral", gerado no momento desta contratação, que passa a ser parte integrante e inseparável deste instrumento.</w:t>
      </w:r>
    </w:p>
    <w:p w14:paraId="4B447564" w14:textId="24718DD2" w:rsidR="007924A0" w:rsidRDefault="007924A0" w:rsidP="007924A0">
      <w:pPr>
        <w:pStyle w:val="NormalWeb"/>
      </w:pPr>
      <w:r>
        <w:rPr>
          <w:b/>
          <w:bCs/>
        </w:rPr>
        <w:lastRenderedPageBreak/>
        <w:t>CLÁUSULA NONA – DA VIGÊNCIA E RESCISÃO</w:t>
      </w:r>
      <w:r>
        <w:t xml:space="preserve"> 9.1. Este contrato entra em vigor na data do seu aceite digital e permanecerá válido até o término oficial do período de campanha eleitoral de </w:t>
      </w:r>
      <w:r w:rsidR="00963615">
        <w:t>2026</w:t>
      </w:r>
      <w:r>
        <w:t xml:space="preserve"> ou esgotamento dos créditos do plano contratado. 9.2. O encerramento do CNPJ de campanha do CONTRATANTE rescinde automaticamente este contrato, sem ônus de multas rescisórias para nenhuma das partes. 9.3. O descumprimento de qualquer cláusula de </w:t>
      </w:r>
      <w:proofErr w:type="spellStart"/>
      <w:r>
        <w:t>compliance</w:t>
      </w:r>
      <w:proofErr w:type="spellEnd"/>
      <w:r>
        <w:t xml:space="preserve"> eleitoral (especialmente a Cláusula Terceira) dará à CONTRATADA o direito de suspender imediatamente o acesso à plataforma. 9.4. Em caso de infração eleitoral, civil ou criminal cometida pelo CONTRATANTE no uso da plataforma (como a remoção dolosa das </w:t>
      </w:r>
      <w:proofErr w:type="spellStart"/>
      <w:r>
        <w:t>tags</w:t>
      </w:r>
      <w:proofErr w:type="spellEnd"/>
      <w:r>
        <w:t xml:space="preserve"> de "Conteúdo Sintético" em publicações manuais), que resulte em multas, condenações ou danos à reputação da CONTRATADA, fica assegurado a esta o direito de regresso, devendo o CONTRATANTE arcar com todos os custos de defesa, honorários advocatícios e eventuais indenizações impostas.</w:t>
      </w:r>
    </w:p>
    <w:p w14:paraId="1C585FB6" w14:textId="77777777" w:rsidR="007924A0" w:rsidRDefault="007924A0" w:rsidP="007924A0">
      <w:pPr>
        <w:pStyle w:val="NormalWeb"/>
      </w:pPr>
      <w:r>
        <w:rPr>
          <w:b/>
          <w:bCs/>
        </w:rPr>
        <w:t>CLÁUSULA DÉCIMA – DO ACEITE DIGITAL E TRILHA DE AUDITORIA</w:t>
      </w:r>
      <w:r>
        <w:t xml:space="preserve"> 10.1. Nos termos da legislação brasileira, as partes reconhecem a validade deste contrato firmado por meio eletrônico </w:t>
      </w:r>
      <w:r w:rsidRPr="00963615">
        <w:rPr>
          <w:highlight w:val="yellow"/>
        </w:rPr>
        <w:t>(aceite de botão/</w:t>
      </w:r>
      <w:proofErr w:type="spellStart"/>
      <w:r w:rsidRPr="00963615">
        <w:rPr>
          <w:highlight w:val="yellow"/>
        </w:rPr>
        <w:t>Clickwrap</w:t>
      </w:r>
      <w:proofErr w:type="spellEnd"/>
      <w:r w:rsidRPr="00963615">
        <w:rPr>
          <w:highlight w:val="yellow"/>
        </w:rPr>
        <w:t>). 10.2. A validade deste instrumento é garantida pelo log de auditoria técnica da CONTRATADA, que registra o Endereço IP do CONTRATANTE, o carimbo de tempo (</w:t>
      </w:r>
      <w:proofErr w:type="spellStart"/>
      <w:r w:rsidRPr="00963615">
        <w:rPr>
          <w:highlight w:val="yellow"/>
        </w:rPr>
        <w:t>Timestamp</w:t>
      </w:r>
      <w:proofErr w:type="spellEnd"/>
      <w:r w:rsidRPr="00963615">
        <w:rPr>
          <w:highlight w:val="yellow"/>
        </w:rPr>
        <w:t>) e a integridade criptográfica da operação.</w:t>
      </w:r>
    </w:p>
    <w:p w14:paraId="055C8F8E" w14:textId="77777777" w:rsidR="007924A0" w:rsidRDefault="007924A0" w:rsidP="007924A0">
      <w:pPr>
        <w:pStyle w:val="NormalWeb"/>
      </w:pPr>
      <w:r>
        <w:rPr>
          <w:b/>
          <w:bCs/>
        </w:rPr>
        <w:t>CLÁUSULA DÉCIMA PRIMEIRA – DO FORO</w:t>
      </w:r>
      <w:r>
        <w:t xml:space="preserve"> 11.1. Fica eleito o foro da Comarca de Belo Horizonte, Minas Gerais, para dirimir quaisquer dúvidas oriundas do presente contrato, com exclusão de qualquer outro.</w:t>
      </w:r>
    </w:p>
    <w:p w14:paraId="4AFBE42C" w14:textId="77777777" w:rsidR="007924A0" w:rsidRDefault="007924A0" w:rsidP="007924A0">
      <w:pPr>
        <w:pStyle w:val="NormalWeb"/>
      </w:pPr>
      <w:r w:rsidRPr="00963615">
        <w:rPr>
          <w:highlight w:val="yellow"/>
        </w:rPr>
        <w:t>[Local]</w:t>
      </w:r>
      <w:r>
        <w:t xml:space="preserve">, </w:t>
      </w:r>
      <w:r w:rsidRPr="00963615">
        <w:rPr>
          <w:highlight w:val="yellow"/>
        </w:rPr>
        <w:t>[Data gerada automaticamente]</w:t>
      </w:r>
    </w:p>
    <w:p w14:paraId="3C6D3E8E" w14:textId="77777777" w:rsidR="007924A0" w:rsidRDefault="007924A0" w:rsidP="007924A0">
      <w:pPr>
        <w:pStyle w:val="NormalWeb"/>
      </w:pPr>
      <w:r>
        <w:t xml:space="preserve">(Assinatura Eletrônica do Contratante registrada via Aceite no Sistema) (Assinatura Eletrônica da EatEasy registrada via Sistema) (Logs Técnicos: IP, </w:t>
      </w:r>
      <w:proofErr w:type="spellStart"/>
      <w:r>
        <w:t>User</w:t>
      </w:r>
      <w:proofErr w:type="spellEnd"/>
      <w:r>
        <w:t xml:space="preserve"> Agent, Data e Hora do Aceite)</w:t>
      </w:r>
    </w:p>
    <w:p w14:paraId="4605ADDE" w14:textId="77777777" w:rsidR="007924A0" w:rsidRDefault="007924A0" w:rsidP="007924A0">
      <w:pPr>
        <w:pStyle w:val="NormalWeb"/>
      </w:pPr>
      <w:r w:rsidRPr="007924A0">
        <w:rPr>
          <w:b/>
          <w:bCs/>
          <w:highlight w:val="yellow"/>
        </w:rPr>
        <w:t>Como aplicar isso na sua plataforma (Lembrete):</w:t>
      </w:r>
      <w:r w:rsidRPr="007924A0">
        <w:rPr>
          <w:highlight w:val="yellow"/>
        </w:rPr>
        <w:t xml:space="preserve"> O texto acima está pronto para ser o seu "</w:t>
      </w:r>
      <w:proofErr w:type="spellStart"/>
      <w:r w:rsidRPr="007924A0">
        <w:rPr>
          <w:highlight w:val="yellow"/>
        </w:rPr>
        <w:t>Template</w:t>
      </w:r>
      <w:proofErr w:type="spellEnd"/>
      <w:r w:rsidRPr="007924A0">
        <w:rPr>
          <w:highlight w:val="yellow"/>
        </w:rPr>
        <w:t xml:space="preserve">" oficial. O sistema de faturamento poderá buscar as variáveis preenchidas no checkout, injetar nas áreas marcadas com chaves </w:t>
      </w:r>
      <w:proofErr w:type="gramStart"/>
      <w:r w:rsidRPr="007924A0">
        <w:rPr>
          <w:rStyle w:val="CdigoHTML"/>
          <w:highlight w:val="yellow"/>
        </w:rPr>
        <w:t>[ ]</w:t>
      </w:r>
      <w:proofErr w:type="gramEnd"/>
      <w:r w:rsidRPr="007924A0">
        <w:rPr>
          <w:highlight w:val="yellow"/>
        </w:rPr>
        <w:t xml:space="preserve"> e gerar automaticamente o arquivo em PDF para ser encaminhado junto com a Nota Fiscal e o Dossiê de Transparência.</w:t>
      </w:r>
      <w:bookmarkStart w:id="0" w:name="_GoBack"/>
      <w:bookmarkEnd w:id="0"/>
    </w:p>
    <w:p w14:paraId="79ABA193" w14:textId="77777777" w:rsidR="00BD5664" w:rsidRDefault="00BD5664"/>
    <w:sectPr w:rsidR="00BD56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F6"/>
    <w:rsid w:val="006106F6"/>
    <w:rsid w:val="00786CCC"/>
    <w:rsid w:val="007924A0"/>
    <w:rsid w:val="00963615"/>
    <w:rsid w:val="00BD5664"/>
    <w:rsid w:val="00F368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F17DB"/>
  <w15:chartTrackingRefBased/>
  <w15:docId w15:val="{E0C7F845-E554-4648-A32D-F6FD1071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924A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7924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770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1332</Words>
  <Characters>7196</Characters>
  <Application>Microsoft Office Word</Application>
  <DocSecurity>0</DocSecurity>
  <Lines>59</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Thiago</cp:lastModifiedBy>
  <cp:revision>3</cp:revision>
  <dcterms:created xsi:type="dcterms:W3CDTF">2026-06-15T21:33:00Z</dcterms:created>
  <dcterms:modified xsi:type="dcterms:W3CDTF">2026-07-10T12:19:00Z</dcterms:modified>
</cp:coreProperties>
</file>