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107" w:rsidRDefault="00B57107" w:rsidP="00B57107">
      <w:pPr>
        <w:jc w:val="center"/>
        <w:rPr>
          <w:b/>
          <w:sz w:val="72"/>
          <w:lang w:val="ru-RU"/>
        </w:rPr>
      </w:pPr>
      <w:bookmarkStart w:id="0" w:name="_Hlk105152141"/>
      <w:bookmarkEnd w:id="0"/>
    </w:p>
    <w:p w:rsidR="00B57107" w:rsidRDefault="00B57107" w:rsidP="00B57107">
      <w:pPr>
        <w:jc w:val="center"/>
        <w:rPr>
          <w:b/>
          <w:sz w:val="72"/>
          <w:lang w:val="ru-RU"/>
        </w:rPr>
      </w:pPr>
    </w:p>
    <w:p w:rsidR="00B57107" w:rsidRDefault="00B57107" w:rsidP="00B57107">
      <w:pPr>
        <w:jc w:val="center"/>
        <w:rPr>
          <w:b/>
          <w:sz w:val="72"/>
          <w:lang w:val="ru-RU"/>
        </w:rPr>
      </w:pPr>
    </w:p>
    <w:p w:rsidR="00B57107" w:rsidRDefault="00B57107" w:rsidP="00B57107">
      <w:pPr>
        <w:jc w:val="center"/>
        <w:rPr>
          <w:b/>
          <w:sz w:val="72"/>
          <w:lang w:val="ru-RU"/>
        </w:rPr>
      </w:pPr>
    </w:p>
    <w:p w:rsidR="00B57107" w:rsidRDefault="00B57107" w:rsidP="00B57107">
      <w:pPr>
        <w:jc w:val="center"/>
        <w:rPr>
          <w:b/>
          <w:sz w:val="72"/>
          <w:lang w:val="ru-RU"/>
        </w:rPr>
      </w:pPr>
    </w:p>
    <w:p w:rsidR="00B57107" w:rsidRDefault="00B57107" w:rsidP="00B57107">
      <w:pPr>
        <w:jc w:val="center"/>
        <w:rPr>
          <w:b/>
          <w:sz w:val="72"/>
          <w:lang w:val="ru-RU"/>
        </w:rPr>
      </w:pPr>
    </w:p>
    <w:p w:rsidR="00F85332" w:rsidRDefault="00B57107" w:rsidP="00B57107">
      <w:pPr>
        <w:jc w:val="center"/>
        <w:rPr>
          <w:b/>
          <w:sz w:val="72"/>
          <w:lang w:val="ru-RU"/>
        </w:rPr>
      </w:pPr>
      <w:r>
        <w:rPr>
          <w:b/>
          <w:sz w:val="72"/>
          <w:lang w:val="ru-RU"/>
        </w:rPr>
        <w:t xml:space="preserve">Модуль </w:t>
      </w:r>
    </w:p>
    <w:p w:rsidR="00B57107" w:rsidRPr="00CD1756" w:rsidRDefault="00F85332" w:rsidP="00B57107">
      <w:pPr>
        <w:jc w:val="center"/>
        <w:rPr>
          <w:b/>
          <w:sz w:val="72"/>
        </w:rPr>
      </w:pPr>
      <w:r>
        <w:rPr>
          <w:b/>
          <w:sz w:val="72"/>
          <w:lang w:val="ru-RU"/>
        </w:rPr>
        <w:t>ЭЛЕКТРОННЫЕ ЗАКАЗЫ</w:t>
      </w:r>
      <w:r w:rsidR="00B57107" w:rsidRPr="00CD1756">
        <w:rPr>
          <w:b/>
          <w:sz w:val="72"/>
        </w:rPr>
        <w:t>.</w:t>
      </w:r>
    </w:p>
    <w:p w:rsidR="00B57107" w:rsidRPr="009C2FC9" w:rsidRDefault="00B57107" w:rsidP="00B57107">
      <w:pPr>
        <w:jc w:val="center"/>
        <w:rPr>
          <w:b/>
          <w:sz w:val="72"/>
        </w:rPr>
      </w:pPr>
      <w:r w:rsidRPr="00CD1756">
        <w:rPr>
          <w:b/>
          <w:sz w:val="72"/>
        </w:rPr>
        <w:t>Руководство пользователя.</w:t>
      </w:r>
    </w:p>
    <w:p w:rsidR="00EA1DE5" w:rsidRDefault="006F0DCA">
      <w:pPr>
        <w:ind w:left="141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</w:p>
    <w:p w:rsidR="00B57107" w:rsidRDefault="00B5710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ru" w:eastAsia="en-US"/>
        </w:rPr>
        <w:id w:val="1679844609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sz w:val="22"/>
          <w:szCs w:val="22"/>
          <w:lang w:eastAsia="en-GB"/>
        </w:rPr>
      </w:sdtEndPr>
      <w:sdtContent>
        <w:p w:rsidR="00C958A1" w:rsidRDefault="00C958A1" w:rsidP="00C958A1">
          <w:pPr>
            <w:pStyle w:val="a6"/>
            <w:jc w:val="center"/>
          </w:pPr>
          <w:r>
            <w:t>Оглавление</w:t>
          </w:r>
        </w:p>
        <w:p w:rsidR="0026032B" w:rsidRDefault="00C958A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272621" w:history="1">
            <w:r w:rsidR="0026032B" w:rsidRPr="002965CD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Введение</w:t>
            </w:r>
            <w:r w:rsidR="0026032B">
              <w:rPr>
                <w:noProof/>
                <w:webHidden/>
              </w:rPr>
              <w:tab/>
            </w:r>
            <w:r w:rsidR="0026032B">
              <w:rPr>
                <w:noProof/>
                <w:webHidden/>
              </w:rPr>
              <w:fldChar w:fldCharType="begin"/>
            </w:r>
            <w:r w:rsidR="0026032B">
              <w:rPr>
                <w:noProof/>
                <w:webHidden/>
              </w:rPr>
              <w:instrText xml:space="preserve"> PAGEREF _Toc129272621 \h </w:instrText>
            </w:r>
            <w:r w:rsidR="0026032B">
              <w:rPr>
                <w:noProof/>
                <w:webHidden/>
              </w:rPr>
            </w:r>
            <w:r w:rsidR="0026032B">
              <w:rPr>
                <w:noProof/>
                <w:webHidden/>
              </w:rPr>
              <w:fldChar w:fldCharType="separate"/>
            </w:r>
            <w:r w:rsidR="0026032B">
              <w:rPr>
                <w:noProof/>
                <w:webHidden/>
              </w:rPr>
              <w:t>3</w:t>
            </w:r>
            <w:r w:rsidR="0026032B">
              <w:rPr>
                <w:noProof/>
                <w:webHidden/>
              </w:rPr>
              <w:fldChar w:fldCharType="end"/>
            </w:r>
          </w:hyperlink>
        </w:p>
        <w:p w:rsidR="0026032B" w:rsidRDefault="0026032B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9272622" w:history="1">
            <w:r w:rsidRPr="002965CD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2965CD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Справочники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_Toc129272622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32B" w:rsidRDefault="0026032B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9272623" w:history="1">
            <w:r w:rsidRPr="002965CD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2965CD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Справочник организаций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_Toc129272623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32B" w:rsidRDefault="0026032B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9272624" w:history="1">
            <w:r w:rsidRPr="002965CD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2965CD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Справочник ТМЦ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_Toc129272624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32B" w:rsidRDefault="0026032B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9272625" w:history="1">
            <w:r w:rsidRPr="002965CD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2965CD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Справочник единиц измерения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_Toc129272625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32B" w:rsidRDefault="0026032B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9272626" w:history="1">
            <w:r w:rsidRPr="002965CD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2965CD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Справочники электронного документооборота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_Toc129272626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32B" w:rsidRDefault="0026032B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9272627" w:history="1">
            <w:r w:rsidRPr="002965CD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2965CD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Настройка начальных параметров.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_Toc129272627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32B" w:rsidRDefault="0026032B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9272628" w:history="1">
            <w:r w:rsidRPr="002965CD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2965CD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Настройки электр</w:t>
            </w:r>
            <w:r w:rsidRPr="002965CD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о</w:t>
            </w:r>
            <w:r w:rsidRPr="002965CD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нного документооборота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_Toc129272628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32B" w:rsidRDefault="0026032B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9272629" w:history="1">
            <w:r w:rsidRPr="002965CD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2965CD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Электронные заказы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_Toc129272629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32B" w:rsidRDefault="0026032B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9272630" w:history="1">
            <w:r w:rsidRPr="002965CD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2965CD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Работа со входящими ЭЗ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_Toc129272630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32B" w:rsidRDefault="0026032B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9272631" w:history="1">
            <w:r w:rsidRPr="002965CD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2965CD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Работа с исходящими ЭЗ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_Toc129272631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32B" w:rsidRDefault="0026032B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9272632" w:history="1">
            <w:r w:rsidRPr="002965CD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2965CD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Статусы ЭЗ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_Toc129272632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32B" w:rsidRDefault="0026032B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9272633" w:history="1">
            <w:r w:rsidRPr="002965CD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2965CD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Ответы на заказ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_Toc129272633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32B" w:rsidRDefault="0026032B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9272634" w:history="1">
            <w:r w:rsidRPr="002965CD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2965CD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Работа со входящими ответами на ЭЗ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_Toc129272634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32B" w:rsidRDefault="0026032B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9272635" w:history="1">
            <w:r w:rsidRPr="002965CD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2965CD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Работа с исходящими ответами на ЭЗ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_Toc129272635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32B" w:rsidRDefault="0026032B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9272636" w:history="1">
            <w:r w:rsidRPr="002965CD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7.3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2965CD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Статусы ответов на ЭЗ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_Toc129272636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32B" w:rsidRDefault="0026032B">
          <w:pPr>
            <w:pStyle w:val="11"/>
            <w:tabs>
              <w:tab w:val="left" w:pos="440"/>
              <w:tab w:val="right" w:leader="dot" w:pos="100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9272637" w:history="1">
            <w:r w:rsidRPr="002965CD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2965CD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Уведомления об отгрузке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_Toc129272637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32B" w:rsidRDefault="0026032B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9272638" w:history="1">
            <w:r w:rsidRPr="002965CD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8.1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2965CD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Работа во входящими уведомлениями об отгрузке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_Toc129272638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32B" w:rsidRDefault="0026032B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29272639" w:history="1">
            <w:r w:rsidRPr="002965CD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8.2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2965CD">
              <w:rPr>
                <w:rStyle w:val="a7"/>
                <w:rFonts w:asciiTheme="majorHAnsi" w:eastAsiaTheme="majorEastAsia" w:hAnsiTheme="majorHAnsi" w:cstheme="majorBidi"/>
                <w:b/>
                <w:bCs/>
                <w:noProof/>
              </w:rPr>
              <w:t>Работа с исходящими уведомлениями об отгрузке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_Toc129272639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8A1" w:rsidRDefault="00C958A1" w:rsidP="00C958A1">
          <w:r>
            <w:rPr>
              <w:b/>
              <w:bCs/>
            </w:rPr>
            <w:fldChar w:fldCharType="end"/>
          </w:r>
        </w:p>
      </w:sdtContent>
    </w:sdt>
    <w:p w:rsidR="00C958A1" w:rsidRPr="001462F7" w:rsidRDefault="00C958A1" w:rsidP="00C958A1">
      <w:pPr>
        <w:pStyle w:val="1"/>
        <w:jc w:val="center"/>
        <w:rPr>
          <w:rFonts w:ascii="Calibri" w:eastAsia="Calibri" w:hAnsi="Calibri"/>
        </w:rPr>
      </w:pPr>
      <w:r>
        <w:rPr>
          <w:sz w:val="24"/>
          <w:szCs w:val="24"/>
        </w:rPr>
        <w:br w:type="page"/>
      </w:r>
    </w:p>
    <w:p w:rsidR="00C958A1" w:rsidRDefault="00C958A1">
      <w:pPr>
        <w:rPr>
          <w:sz w:val="24"/>
          <w:szCs w:val="24"/>
        </w:rPr>
      </w:pPr>
    </w:p>
    <w:p w:rsidR="00C958A1" w:rsidRPr="009D0FF6" w:rsidRDefault="00C958A1" w:rsidP="009D0FF6">
      <w:pPr>
        <w:pStyle w:val="2"/>
        <w:keepLines w:val="0"/>
        <w:spacing w:before="240" w:after="60"/>
        <w:ind w:left="1440" w:hanging="360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ru-RU" w:eastAsia="en-US"/>
        </w:rPr>
      </w:pPr>
      <w:bookmarkStart w:id="1" w:name="_Toc129272621"/>
      <w:r w:rsidRPr="009D0FF6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ru-RU" w:eastAsia="en-US"/>
        </w:rPr>
        <w:t>Введение</w:t>
      </w:r>
      <w:bookmarkEnd w:id="1"/>
    </w:p>
    <w:p w:rsidR="00C958A1" w:rsidRPr="006E73F0" w:rsidRDefault="00C958A1" w:rsidP="00C958A1"/>
    <w:p w:rsidR="00D525D3" w:rsidRDefault="00C958A1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Модуль </w:t>
      </w:r>
      <w:r w:rsidR="00C9198F">
        <w:rPr>
          <w:rFonts w:ascii="Calibri" w:eastAsia="Calibri" w:hAnsi="Calibri" w:cs="Times New Roman"/>
          <w:sz w:val="24"/>
          <w:szCs w:val="24"/>
          <w:lang w:val="ru-RU" w:eastAsia="en-US"/>
        </w:rPr>
        <w:t>ЭЛЕКТРОННЫЕ ЗАКАЗЫ (далее ЭЗ)</w:t>
      </w:r>
      <w:r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предназначен для</w:t>
      </w:r>
      <w:r w:rsidR="003D63C4"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C5725C">
        <w:rPr>
          <w:rFonts w:ascii="Calibri" w:eastAsia="Calibri" w:hAnsi="Calibri" w:cs="Times New Roman"/>
          <w:sz w:val="24"/>
          <w:szCs w:val="24"/>
          <w:lang w:val="ru-RU" w:eastAsia="en-US"/>
        </w:rPr>
        <w:t>организации учета</w:t>
      </w:r>
      <w:r w:rsidR="00C5725C"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C5725C">
        <w:rPr>
          <w:rFonts w:ascii="Calibri" w:eastAsia="Calibri" w:hAnsi="Calibri" w:cs="Times New Roman"/>
          <w:sz w:val="24"/>
          <w:szCs w:val="24"/>
          <w:lang w:val="ru-RU" w:eastAsia="en-US"/>
        </w:rPr>
        <w:t>товарных</w:t>
      </w:r>
      <w:r w:rsidR="002C1E83"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 w:rsid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C5725C"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>товарно-транспортных накладных</w:t>
      </w:r>
      <w:r w:rsidR="00C64AE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</w:t>
      </w:r>
      <w:r w:rsid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заказов</w:t>
      </w:r>
      <w:r w:rsidR="00C5725C"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виде электронных документов</w:t>
      </w:r>
      <w:r w:rsid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(далее – электронные документы),</w:t>
      </w:r>
      <w:r w:rsidR="00C5725C"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а также </w:t>
      </w:r>
      <w:r w:rsidR="00C5725C"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>электронных сообщений, формируемых в процессе электронного обмена данными</w:t>
      </w:r>
      <w:r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3716CF" w:rsidRDefault="003716CF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3716C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Модуль </w:t>
      </w:r>
      <w:r w:rsidR="00C9198F">
        <w:rPr>
          <w:rFonts w:ascii="Calibri" w:eastAsia="Calibri" w:hAnsi="Calibri" w:cs="Times New Roman"/>
          <w:sz w:val="24"/>
          <w:szCs w:val="24"/>
          <w:lang w:val="ru-RU" w:eastAsia="en-US"/>
        </w:rPr>
        <w:t>ЭЗ</w:t>
      </w:r>
      <w:r w:rsid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Pr="003716C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работает в режиме интеграции с системой </w:t>
      </w:r>
      <w:r w:rsid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электронного обмена данными </w:t>
      </w:r>
      <w:r w:rsidR="006A539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следующих </w:t>
      </w:r>
      <w:r w:rsidR="007E6C10" w:rsidRPr="003716CF">
        <w:rPr>
          <w:rFonts w:ascii="Calibri" w:eastAsia="Calibri" w:hAnsi="Calibri" w:cs="Times New Roman"/>
          <w:sz w:val="24"/>
          <w:szCs w:val="24"/>
          <w:lang w:val="ru-RU" w:eastAsia="en-US"/>
        </w:rPr>
        <w:t>EDI</w:t>
      </w:r>
      <w:r w:rsidR="007E6C10"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Pr="003716CF">
        <w:rPr>
          <w:rFonts w:ascii="Calibri" w:eastAsia="Calibri" w:hAnsi="Calibri" w:cs="Times New Roman"/>
          <w:sz w:val="24"/>
          <w:szCs w:val="24"/>
          <w:lang w:val="ru-RU" w:eastAsia="en-US"/>
        </w:rPr>
        <w:t>провайдер</w:t>
      </w:r>
      <w:r w:rsidR="006A539E">
        <w:rPr>
          <w:rFonts w:ascii="Calibri" w:eastAsia="Calibri" w:hAnsi="Calibri" w:cs="Times New Roman"/>
          <w:sz w:val="24"/>
          <w:szCs w:val="24"/>
          <w:lang w:val="ru-RU" w:eastAsia="en-US"/>
        </w:rPr>
        <w:t>ов</w:t>
      </w:r>
      <w:r w:rsidR="007E6C10">
        <w:rPr>
          <w:rFonts w:ascii="Calibri" w:eastAsia="Calibri" w:hAnsi="Calibri" w:cs="Times New Roman"/>
          <w:sz w:val="24"/>
          <w:szCs w:val="24"/>
          <w:lang w:val="ru-RU" w:eastAsia="en-US"/>
        </w:rPr>
        <w:t>, аттестованн</w:t>
      </w:r>
      <w:r w:rsidR="006A539E">
        <w:rPr>
          <w:rFonts w:ascii="Calibri" w:eastAsia="Calibri" w:hAnsi="Calibri" w:cs="Times New Roman"/>
          <w:sz w:val="24"/>
          <w:szCs w:val="24"/>
          <w:lang w:val="ru-RU" w:eastAsia="en-US"/>
        </w:rPr>
        <w:t>ых</w:t>
      </w:r>
      <w:r w:rsid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РБ</w:t>
      </w:r>
      <w:r w:rsidR="006A539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: </w:t>
      </w:r>
      <w:r w:rsidR="007E6C10">
        <w:rPr>
          <w:rFonts w:ascii="Calibri" w:eastAsia="Calibri" w:hAnsi="Calibri" w:cs="Times New Roman"/>
          <w:sz w:val="24"/>
          <w:szCs w:val="24"/>
          <w:lang w:val="ru-RU" w:eastAsia="en-US"/>
        </w:rPr>
        <w:t>ООО «Совр</w:t>
      </w:r>
      <w:r w:rsidR="004672F5">
        <w:rPr>
          <w:rFonts w:ascii="Calibri" w:eastAsia="Calibri" w:hAnsi="Calibri" w:cs="Times New Roman"/>
          <w:sz w:val="24"/>
          <w:szCs w:val="24"/>
          <w:lang w:val="ru-RU" w:eastAsia="en-US"/>
        </w:rPr>
        <w:t>е</w:t>
      </w:r>
      <w:r w:rsidR="007E6C10">
        <w:rPr>
          <w:rFonts w:ascii="Calibri" w:eastAsia="Calibri" w:hAnsi="Calibri" w:cs="Times New Roman"/>
          <w:sz w:val="24"/>
          <w:szCs w:val="24"/>
          <w:lang w:val="ru-RU" w:eastAsia="en-US"/>
        </w:rPr>
        <w:t>менные технологии торговли»</w:t>
      </w:r>
      <w:r w:rsidR="0014597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 ООО «Электронные документы и накладные»</w:t>
      </w:r>
      <w:r w:rsidR="007E6C10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A92E3B" w:rsidRDefault="00A92E3B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Модуль </w:t>
      </w:r>
      <w:r w:rsidR="00C9198F">
        <w:rPr>
          <w:rFonts w:ascii="Calibri" w:eastAsia="Calibri" w:hAnsi="Calibri" w:cs="Times New Roman"/>
          <w:sz w:val="24"/>
          <w:szCs w:val="24"/>
          <w:lang w:val="ru-RU" w:eastAsia="en-US"/>
        </w:rPr>
        <w:t>ЭЗ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включает в себя документы, справочники, отчеты и функции, необходимые для обеспечения полноценного обмена легитимными электронными документами внутри РБ. Все объекты структурно сгруппированы по </w:t>
      </w:r>
      <w:r w:rsidR="00A842B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блокам соответственно их функциональной принадлежности </w:t>
      </w:r>
      <w:r w:rsidR="00A842BC" w:rsidRPr="000248A7">
        <w:rPr>
          <w:rFonts w:ascii="Calibri" w:eastAsia="Calibri" w:hAnsi="Calibri" w:cs="Times New Roman"/>
          <w:sz w:val="24"/>
          <w:szCs w:val="24"/>
          <w:lang w:val="ru-RU" w:eastAsia="en-US"/>
        </w:rPr>
        <w:t>(</w:t>
      </w:r>
      <w:r w:rsidR="00A842BC">
        <w:rPr>
          <w:rFonts w:ascii="Calibri" w:eastAsia="Calibri" w:hAnsi="Calibri" w:cs="Times New Roman"/>
          <w:sz w:val="24"/>
          <w:szCs w:val="24"/>
          <w:lang w:val="ru-RU" w:eastAsia="en-US"/>
        </w:rPr>
        <w:t>рис.1</w:t>
      </w:r>
      <w:r w:rsidR="00A842BC" w:rsidRPr="000248A7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A842BC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0C239A" w:rsidRDefault="00C5725C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Функционал модуля позволяет</w:t>
      </w:r>
      <w:r w:rsidR="000C239A">
        <w:rPr>
          <w:rFonts w:ascii="Calibri" w:eastAsia="Calibri" w:hAnsi="Calibri" w:cs="Times New Roman"/>
          <w:sz w:val="24"/>
          <w:szCs w:val="24"/>
          <w:lang w:val="ru-RU" w:eastAsia="en-US"/>
        </w:rPr>
        <w:t>:</w:t>
      </w:r>
    </w:p>
    <w:p w:rsidR="008158C7" w:rsidRDefault="008158C7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отслеживать поступление новых электронных документов и сообщений,</w:t>
      </w:r>
    </w:p>
    <w:p w:rsidR="000C239A" w:rsidRDefault="000C239A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="00C64AE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отправлять подтверждения и ответные сообщения, </w:t>
      </w:r>
    </w:p>
    <w:p w:rsidR="000C239A" w:rsidRDefault="000C239A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="00C64AE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создавать </w:t>
      </w:r>
      <w:r w:rsid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входящие </w:t>
      </w:r>
      <w:r w:rsidR="00C64AE1">
        <w:rPr>
          <w:rFonts w:ascii="Calibri" w:eastAsia="Calibri" w:hAnsi="Calibri" w:cs="Times New Roman"/>
          <w:sz w:val="24"/>
          <w:szCs w:val="24"/>
          <w:lang w:val="ru-RU" w:eastAsia="en-US"/>
        </w:rPr>
        <w:t>документы на основании электронных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  <w:r w:rsidR="00C64AE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C958A1" w:rsidRPr="00C5725C" w:rsidRDefault="000C239A" w:rsidP="00C958A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="00C64AE1">
        <w:rPr>
          <w:rFonts w:ascii="Calibri" w:eastAsia="Calibri" w:hAnsi="Calibri" w:cs="Times New Roman"/>
          <w:sz w:val="24"/>
          <w:szCs w:val="24"/>
          <w:lang w:val="ru-RU" w:eastAsia="en-US"/>
        </w:rPr>
        <w:t>автоматически формировать исходящие электронные документы на основании созданных в базе данных.</w:t>
      </w:r>
    </w:p>
    <w:p w:rsidR="00A92E3B" w:rsidRPr="009D07C0" w:rsidRDefault="00A92E3B" w:rsidP="00A92E3B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C9198F" w:rsidRDefault="00EE0E78" w:rsidP="00EE0E78">
      <w:pPr>
        <w:ind w:left="141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noProof/>
        </w:rPr>
        <w:drawing>
          <wp:inline distT="0" distB="0" distL="0" distR="0" wp14:anchorId="4E8F4ADC" wp14:editId="7BEB6922">
            <wp:extent cx="2091679" cy="3933825"/>
            <wp:effectExtent l="0" t="0" r="444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6689" cy="401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C9198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br w:type="page"/>
      </w:r>
    </w:p>
    <w:p w:rsidR="007E6C10" w:rsidRPr="007E6C10" w:rsidRDefault="007E6C10" w:rsidP="007E6C10">
      <w:pPr>
        <w:pStyle w:val="1"/>
        <w:keepLines w:val="0"/>
        <w:numPr>
          <w:ilvl w:val="0"/>
          <w:numId w:val="9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2" w:name="_Toc129272622"/>
      <w:r w:rsidRPr="007E6C1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Справочники</w:t>
      </w:r>
      <w:bookmarkEnd w:id="2"/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13DE" w:rsidRDefault="008813DE" w:rsidP="00A152F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Согласно требованиям, предъявляемым к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Pr="003716CF">
        <w:rPr>
          <w:rFonts w:ascii="Calibri" w:eastAsia="Calibri" w:hAnsi="Calibri" w:cs="Times New Roman"/>
          <w:sz w:val="24"/>
          <w:szCs w:val="24"/>
          <w:lang w:val="ru-RU" w:eastAsia="en-US"/>
        </w:rPr>
        <w:t>EDI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>систем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е:</w:t>
      </w:r>
    </w:p>
    <w:p w:rsidR="008813DE" w:rsidRDefault="008813DE" w:rsidP="00A152F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все предприятия-участники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обмена электронными документами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должны иметь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международный идентификационный номер GLN (</w:t>
      </w:r>
      <w:proofErr w:type="spellStart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>Global</w:t>
      </w:r>
      <w:proofErr w:type="spellEnd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spellStart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>Location</w:t>
      </w:r>
      <w:proofErr w:type="spellEnd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spellStart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>Number</w:t>
      </w:r>
      <w:proofErr w:type="spellEnd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), </w:t>
      </w:r>
    </w:p>
    <w:p w:rsidR="008813DE" w:rsidRDefault="008813DE" w:rsidP="00A152F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все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товар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ы, участвующие в обмене электронными документами,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долж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ны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иметь глобальный номер GTIN (</w:t>
      </w:r>
      <w:proofErr w:type="spellStart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>Global</w:t>
      </w:r>
      <w:proofErr w:type="spellEnd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spellStart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>Trade</w:t>
      </w:r>
      <w:proofErr w:type="spellEnd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spellStart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>Item</w:t>
      </w:r>
      <w:proofErr w:type="spellEnd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spellStart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>Number</w:t>
      </w:r>
      <w:proofErr w:type="spellEnd"/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 зарегистрированный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международной системе EAN (GS1)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</w:t>
      </w:r>
    </w:p>
    <w:p w:rsidR="008813DE" w:rsidRDefault="008813DE" w:rsidP="00A152F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все единицы измерения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F8474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 товарам, которые участвуют в обмене электронными документами,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должны иметь 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трехбуквенный код по ОКРБ 008-95 «Единицы измерения и счета»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(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с 13.09.2020 допускается и цифровое (числовое) кодовое обозначение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7E6C10" w:rsidRDefault="008813DE" w:rsidP="00A152F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Для обеспечения данных требований стандартные справочники системы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spellStart"/>
      <w:r w:rsidR="00F71409">
        <w:rPr>
          <w:rFonts w:ascii="Calibri" w:eastAsia="Calibri" w:hAnsi="Calibri" w:cs="Times New Roman"/>
          <w:sz w:val="24"/>
          <w:szCs w:val="24"/>
          <w:lang w:val="ru-RU" w:eastAsia="en-US"/>
        </w:rPr>
        <w:t>Гедымин</w:t>
      </w:r>
      <w:proofErr w:type="spellEnd"/>
      <w:r w:rsidR="00F7140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дополнены соответствующими реквизитами</w:t>
      </w:r>
      <w:r w:rsidR="007E6C10" w:rsidRPr="007E6C1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</w:p>
    <w:p w:rsidR="00F71409" w:rsidRDefault="00F71409" w:rsidP="00A152F8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Кроме того, модуль </w:t>
      </w:r>
      <w:r w:rsidR="00C9198F">
        <w:rPr>
          <w:rFonts w:ascii="Calibri" w:eastAsia="Calibri" w:hAnsi="Calibri" w:cs="Times New Roman"/>
          <w:sz w:val="24"/>
          <w:szCs w:val="24"/>
          <w:lang w:val="ru-RU" w:eastAsia="en-US"/>
        </w:rPr>
        <w:t>ЭЗ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включает дополнительные справочники</w:t>
      </w:r>
      <w:r w:rsidR="006E52D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 2)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537526" w:rsidRPr="009D07C0" w:rsidRDefault="00537526" w:rsidP="00537526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2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6E52D4" w:rsidRPr="007E6C10" w:rsidRDefault="006E52D4" w:rsidP="006E52D4">
      <w:pPr>
        <w:spacing w:after="120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2B7766F9" wp14:editId="16D040A4">
            <wp:extent cx="3676650" cy="22002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52D4" w:rsidRDefault="006E52D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br w:type="page"/>
      </w:r>
    </w:p>
    <w:p w:rsidR="007E6C10" w:rsidRPr="008813DE" w:rsidRDefault="007E6C10" w:rsidP="008813DE">
      <w:pPr>
        <w:pStyle w:val="1"/>
        <w:keepLines w:val="0"/>
        <w:numPr>
          <w:ilvl w:val="0"/>
          <w:numId w:val="10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3" w:name="_Toc129272623"/>
      <w:r w:rsidRPr="008813D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Справочник организаций</w:t>
      </w:r>
      <w:bookmarkEnd w:id="3"/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526" w:rsidRDefault="00F84745" w:rsidP="008813DE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указания 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карточке </w:t>
      </w:r>
      <w:r w:rsidR="00537526">
        <w:rPr>
          <w:rFonts w:ascii="Calibri" w:eastAsia="Calibri" w:hAnsi="Calibri" w:cs="Times New Roman"/>
          <w:sz w:val="24"/>
          <w:szCs w:val="24"/>
          <w:lang w:val="ru-RU" w:eastAsia="en-US"/>
        </w:rPr>
        <w:t>организаци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и</w:t>
      </w:r>
      <w:r w:rsidR="0053752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предусмотрено</w:t>
      </w:r>
      <w:r w:rsidR="0053752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поле «</w:t>
      </w:r>
      <w:r w:rsidR="00537526"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 w:rsidR="0053752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номер»</w:t>
      </w:r>
      <w:r w:rsidRPr="00F8474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(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13 цифровых символов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), которое заполняется</w:t>
      </w:r>
      <w:r w:rsidR="0053752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для:</w:t>
      </w:r>
    </w:p>
    <w:p w:rsidR="00537526" w:rsidRDefault="00537526" w:rsidP="008813DE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рабочей организации(-</w:t>
      </w:r>
      <w:proofErr w:type="spellStart"/>
      <w:r>
        <w:rPr>
          <w:rFonts w:ascii="Calibri" w:eastAsia="Calibri" w:hAnsi="Calibri" w:cs="Times New Roman"/>
          <w:sz w:val="24"/>
          <w:szCs w:val="24"/>
          <w:lang w:val="ru-RU" w:eastAsia="en-US"/>
        </w:rPr>
        <w:t>ий</w:t>
      </w:r>
      <w:proofErr w:type="spellEnd"/>
      <w:r>
        <w:rPr>
          <w:rFonts w:ascii="Calibri" w:eastAsia="Calibri" w:hAnsi="Calibri" w:cs="Times New Roman"/>
          <w:sz w:val="24"/>
          <w:szCs w:val="24"/>
          <w:lang w:val="ru-RU" w:eastAsia="en-US"/>
        </w:rPr>
        <w:t>),</w:t>
      </w:r>
    </w:p>
    <w:p w:rsidR="00537526" w:rsidRDefault="00537526" w:rsidP="008813DE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всех подразделений, принадлежащих рабочей организации и участвующих в электронном обмене,</w:t>
      </w:r>
    </w:p>
    <w:p w:rsidR="00537526" w:rsidRDefault="00537526" w:rsidP="008813DE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всех</w:t>
      </w:r>
      <w:r w:rsidR="007E6C10"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организаци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й</w:t>
      </w:r>
      <w:r w:rsidR="007E6C10"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, с котор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ыми</w:t>
      </w:r>
      <w:r w:rsidR="007E6C10"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будет осуществляться взаимодействие по системе электронного документооборота, </w:t>
      </w:r>
    </w:p>
    <w:p w:rsidR="00537526" w:rsidRDefault="00537526" w:rsidP="008813DE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всех подразделений, принадлежащих организациям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, с котор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ыми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будет осуществляться взаимодействие по системе электронного документооборота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7E6C10" w:rsidRPr="008813DE" w:rsidRDefault="006E52D4" w:rsidP="008813DE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Данный реквизит по умолчанию располагается на закладке «Атрибуты» карточки организации</w:t>
      </w:r>
      <w:r w:rsidR="0053752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(рис. 3) или карточки подразделения (рис. 4)</w:t>
      </w:r>
      <w:r w:rsidR="007E6C10"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537526" w:rsidRPr="009D07C0" w:rsidRDefault="00537526" w:rsidP="00537526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3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7E6C10" w:rsidRDefault="006E52D4" w:rsidP="0053752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DEE312" wp14:editId="4276C444">
            <wp:extent cx="4743450" cy="37433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4014" w:rsidRDefault="00154014" w:rsidP="00154014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На конкретной клиентской базе реквизит «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номер» может быть вынесен на закладку «Общие». </w:t>
      </w:r>
    </w:p>
    <w:p w:rsidR="00E32A14" w:rsidRPr="00537526" w:rsidRDefault="00154014" w:rsidP="00E32A14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Если в реквизитах загружаемых входящих </w:t>
      </w:r>
      <w:r w:rsidR="004462D7">
        <w:rPr>
          <w:rFonts w:ascii="Calibri" w:eastAsia="Calibri" w:hAnsi="Calibri" w:cs="Times New Roman"/>
          <w:sz w:val="24"/>
          <w:szCs w:val="24"/>
          <w:lang w:val="ru-RU" w:eastAsia="en-US"/>
        </w:rPr>
        <w:t>электронных документов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присутствуют организации с 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которых не существует </w:t>
      </w:r>
      <w:r w:rsidR="000017E0">
        <w:rPr>
          <w:rFonts w:ascii="Calibri" w:eastAsia="Calibri" w:hAnsi="Calibri" w:cs="Times New Roman"/>
          <w:sz w:val="24"/>
          <w:szCs w:val="24"/>
          <w:lang w:val="ru-RU" w:eastAsia="en-US"/>
        </w:rPr>
        <w:t>в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данной клиентской базе, на них в автоматическом режиме создаются карточки организаций</w:t>
      </w:r>
      <w:r w:rsidR="00E32A14" w:rsidRPr="00E32A1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E32A1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 наименованием, содержащим </w:t>
      </w:r>
      <w:r w:rsidR="00E32A14"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 w:rsidR="00E32A1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номер, например, «Компания</w:t>
      </w:r>
      <w:r w:rsidR="00E32A14" w:rsidRPr="00924BA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GLN = 4819031510015</w:t>
      </w:r>
      <w:r w:rsidR="00E32A14">
        <w:rPr>
          <w:rFonts w:ascii="Calibri" w:eastAsia="Calibri" w:hAnsi="Calibri" w:cs="Times New Roman"/>
          <w:sz w:val="24"/>
          <w:szCs w:val="24"/>
          <w:lang w:val="ru-RU" w:eastAsia="en-US"/>
        </w:rPr>
        <w:t>».</w:t>
      </w:r>
    </w:p>
    <w:p w:rsidR="00154014" w:rsidRPr="00537526" w:rsidRDefault="00154014" w:rsidP="00154014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154014" w:rsidRPr="00154014" w:rsidRDefault="00154014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54014" w:rsidRDefault="00154014" w:rsidP="00537526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</w:p>
    <w:p w:rsidR="00537526" w:rsidRPr="009D07C0" w:rsidRDefault="00537526" w:rsidP="00537526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4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6E52D4" w:rsidRDefault="00537526" w:rsidP="00537526">
      <w:pPr>
        <w:jc w:val="center"/>
        <w:rPr>
          <w:rFonts w:eastAsia="Times New Roman"/>
          <w:b/>
          <w:bCs/>
          <w:color w:val="000000"/>
          <w:lang w:val="ru-RU"/>
        </w:rPr>
      </w:pPr>
      <w:r>
        <w:rPr>
          <w:noProof/>
        </w:rPr>
        <w:drawing>
          <wp:inline distT="0" distB="0" distL="0" distR="0" wp14:anchorId="51CA2B13" wp14:editId="3B32C803">
            <wp:extent cx="4848225" cy="34480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526" w:rsidRDefault="00537526" w:rsidP="00537526">
      <w:pPr>
        <w:jc w:val="center"/>
        <w:rPr>
          <w:rFonts w:eastAsia="Times New Roman"/>
          <w:b/>
          <w:bCs/>
          <w:color w:val="000000"/>
          <w:lang w:val="ru-RU"/>
        </w:rPr>
      </w:pPr>
    </w:p>
    <w:p w:rsidR="00046CA4" w:rsidRPr="00537526" w:rsidRDefault="00924BAC" w:rsidP="00537526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Если в</w:t>
      </w:r>
      <w:r w:rsid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реквизитах </w:t>
      </w:r>
      <w:r w:rsidR="00046CA4">
        <w:rPr>
          <w:rFonts w:ascii="Calibri" w:eastAsia="Calibri" w:hAnsi="Calibri" w:cs="Times New Roman"/>
          <w:sz w:val="24"/>
          <w:szCs w:val="24"/>
          <w:lang w:val="ru-RU" w:eastAsia="en-US"/>
        </w:rPr>
        <w:t>загру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жаемых</w:t>
      </w:r>
      <w:r w:rsid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входящих </w:t>
      </w:r>
      <w:r w:rsidR="004462D7">
        <w:rPr>
          <w:rFonts w:ascii="Calibri" w:eastAsia="Calibri" w:hAnsi="Calibri" w:cs="Times New Roman"/>
          <w:sz w:val="24"/>
          <w:szCs w:val="24"/>
          <w:lang w:val="ru-RU" w:eastAsia="en-US"/>
        </w:rPr>
        <w:t>электронных документов</w:t>
      </w:r>
      <w:r w:rsid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присутствуют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подразделения с </w:t>
      </w:r>
      <w:r w:rsidR="00046CA4"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 w:rsid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которых не существует </w:t>
      </w:r>
      <w:r w:rsidR="00D862E4">
        <w:rPr>
          <w:rFonts w:ascii="Calibri" w:eastAsia="Calibri" w:hAnsi="Calibri" w:cs="Times New Roman"/>
          <w:sz w:val="24"/>
          <w:szCs w:val="24"/>
          <w:lang w:val="ru-RU" w:eastAsia="en-US"/>
        </w:rPr>
        <w:t>в</w:t>
      </w:r>
      <w:r w:rsid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данной клиентской базе,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на них в автоматическом режиме создаются карточки подразделений, принадлежащих организации-контрагенту, с наименованием, содержащим </w:t>
      </w:r>
      <w:r w:rsidRPr="008813DE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номер, например, «</w:t>
      </w:r>
      <w:r w:rsidRPr="00924BAC">
        <w:rPr>
          <w:rFonts w:ascii="Calibri" w:eastAsia="Calibri" w:hAnsi="Calibri" w:cs="Times New Roman"/>
          <w:sz w:val="24"/>
          <w:szCs w:val="24"/>
          <w:lang w:val="ru-RU" w:eastAsia="en-US"/>
        </w:rPr>
        <w:t>Подразделение GLN = 4819031510015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».</w:t>
      </w:r>
    </w:p>
    <w:p w:rsidR="00537526" w:rsidRDefault="00537526">
      <w:pPr>
        <w:rPr>
          <w:rFonts w:eastAsia="Times New Roman"/>
          <w:b/>
          <w:bCs/>
          <w:color w:val="000000"/>
          <w:lang w:val="ru-RU"/>
        </w:rPr>
      </w:pPr>
    </w:p>
    <w:p w:rsidR="00537526" w:rsidRDefault="00537526">
      <w:pPr>
        <w:rPr>
          <w:rFonts w:eastAsia="Times New Roman"/>
          <w:b/>
          <w:bCs/>
          <w:color w:val="000000"/>
          <w:lang w:val="ru-RU"/>
        </w:rPr>
      </w:pPr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6CA4" w:rsidRDefault="00046CA4">
      <w:pPr>
        <w:rPr>
          <w:rFonts w:eastAsia="Times New Roman"/>
          <w:b/>
          <w:bCs/>
          <w:color w:val="000000"/>
          <w:lang w:val="ru-RU"/>
        </w:rPr>
      </w:pPr>
      <w:r>
        <w:rPr>
          <w:rFonts w:eastAsia="Times New Roman"/>
          <w:b/>
          <w:bCs/>
          <w:color w:val="000000"/>
          <w:lang w:val="ru-RU"/>
        </w:rPr>
        <w:br w:type="page"/>
      </w:r>
    </w:p>
    <w:p w:rsidR="007E6C10" w:rsidRPr="00046CA4" w:rsidRDefault="007E6C10" w:rsidP="00046CA4">
      <w:pPr>
        <w:pStyle w:val="1"/>
        <w:keepLines w:val="0"/>
        <w:numPr>
          <w:ilvl w:val="0"/>
          <w:numId w:val="10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4" w:name="_Toc129272624"/>
      <w:r w:rsidRPr="00046CA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 xml:space="preserve">Справочник </w:t>
      </w:r>
      <w:r w:rsidR="00046CA4" w:rsidRPr="00046CA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t>ТМЦ</w:t>
      </w:r>
      <w:bookmarkEnd w:id="4"/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6C10" w:rsidRPr="00046CA4" w:rsidRDefault="004D46A2" w:rsidP="00046CA4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</w:t>
      </w:r>
      <w:r w:rsidR="006A0030" w:rsidRPr="006A0030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С</w:t>
      </w:r>
      <w:r w:rsidRPr="006A0030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правочнике ТМЦ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для к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>ажд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ого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товар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а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движение которого регистрируется в системе электронного документооборота, 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необходимо заполнить поле «Штрих-код» значением </w:t>
      </w:r>
      <w:r w:rsidR="00DA179A" w:rsidRPr="00DA179A">
        <w:rPr>
          <w:rFonts w:ascii="Calibri" w:eastAsia="Calibri" w:hAnsi="Calibri" w:cs="Times New Roman"/>
          <w:sz w:val="24"/>
          <w:szCs w:val="24"/>
          <w:lang w:val="ru-RU" w:eastAsia="en-US"/>
        </w:rPr>
        <w:t>уникальн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ого</w:t>
      </w:r>
      <w:r w:rsidR="00DA179A" w:rsidRPr="00DA17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номер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а</w:t>
      </w:r>
      <w:r w:rsidR="00DA179A" w:rsidRPr="00DA17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>GTIN - международн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ого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код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а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маркировки и учёта товара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</w:t>
      </w:r>
      <w:r w:rsidR="00DA179A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>13 цифровых символов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Данный реквизит 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по умолчанию расположен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карточке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ТМЦ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на вкладке «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Свойства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» (рис. </w:t>
      </w:r>
      <w:r w:rsidR="00DA179A">
        <w:rPr>
          <w:rFonts w:ascii="Calibri" w:eastAsia="Calibri" w:hAnsi="Calibri" w:cs="Times New Roman"/>
          <w:sz w:val="24"/>
          <w:szCs w:val="24"/>
          <w:lang w:val="ru-RU" w:eastAsia="en-US"/>
        </w:rPr>
        <w:t>5</w:t>
      </w:r>
      <w:r w:rsidR="007E6C10"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>).</w:t>
      </w:r>
    </w:p>
    <w:p w:rsidR="00DA179A" w:rsidRPr="009D07C0" w:rsidRDefault="00DA179A" w:rsidP="00DA179A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5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DA179A" w:rsidRDefault="00DA179A" w:rsidP="00DA179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BF0F9A" wp14:editId="15E47577">
            <wp:extent cx="4972050" cy="37623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A179A" w:rsidRDefault="00DA179A" w:rsidP="00DA179A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Для</w:t>
      </w:r>
      <w:r w:rsidR="007E6C10" w:rsidRPr="00DA17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формирования номеров ограниченной циркуляции в формате GTIN-13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(</w:t>
      </w:r>
      <w:r w:rsidR="007E6C10" w:rsidRPr="00DA179A">
        <w:rPr>
          <w:rFonts w:ascii="Calibri" w:eastAsia="Calibri" w:hAnsi="Calibri" w:cs="Times New Roman"/>
          <w:sz w:val="24"/>
          <w:szCs w:val="24"/>
          <w:lang w:val="ru-RU" w:eastAsia="en-US"/>
        </w:rPr>
        <w:t>для идентификации сырья, материалов, основных средств, перемещаемых между структурными подразделениями субъектов хозяйствования, а также при разовой реализации имущества, бывшего в употреблении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) предусмотрена функция</w:t>
      </w:r>
      <w:r w:rsidRPr="00DA179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автоматической генерации GTIN</w:t>
      </w:r>
      <w:r w:rsidR="0014769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которая </w:t>
      </w:r>
      <w:r w:rsidRPr="00DA179A">
        <w:rPr>
          <w:rFonts w:ascii="Calibri" w:eastAsia="Calibri" w:hAnsi="Calibri" w:cs="Times New Roman"/>
          <w:sz w:val="24"/>
          <w:szCs w:val="24"/>
          <w:lang w:val="ru-RU" w:eastAsia="en-US"/>
        </w:rPr>
        <w:t>запускается по кнопке</w:t>
      </w:r>
      <w:r w:rsidR="0014769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«Генерировать штрих-код» </w:t>
      </w:r>
      <w:r w:rsidR="00147696" w:rsidRPr="00ED3525">
        <w:rPr>
          <w:rFonts w:ascii="Calibri" w:eastAsia="Calibri" w:hAnsi="Calibri"/>
          <w:noProof/>
          <w:lang w:eastAsia="ru-RU"/>
        </w:rPr>
        <w:drawing>
          <wp:inline distT="0" distB="0" distL="0" distR="0" wp14:anchorId="046E1A8E" wp14:editId="0EFD6EF0">
            <wp:extent cx="269421" cy="257175"/>
            <wp:effectExtent l="0" t="0" r="0" b="0"/>
            <wp:docPr id="206" name="Рисунок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/>
                    <a:srcRect l="55451" t="62255" r="40414" b="32598"/>
                    <a:stretch/>
                  </pic:blipFill>
                  <pic:spPr bwMode="auto">
                    <a:xfrm>
                      <a:off x="0" y="0"/>
                      <a:ext cx="269421" cy="25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47696">
        <w:rPr>
          <w:rFonts w:ascii="Calibri" w:eastAsia="Calibri" w:hAnsi="Calibri" w:cs="Times New Roman"/>
          <w:sz w:val="24"/>
          <w:szCs w:val="24"/>
          <w:lang w:val="ru-RU" w:eastAsia="en-US"/>
        </w:rPr>
        <w:t>, расположенной справа от поля со штрих-кодом</w:t>
      </w:r>
      <w:r w:rsidRPr="00DA179A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6A0030" w:rsidRDefault="006A0030" w:rsidP="0009521B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09521B" w:rsidRDefault="0009521B" w:rsidP="0009521B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</w:t>
      </w:r>
      <w:r w:rsidR="006A0030" w:rsidRPr="006A0030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С</w:t>
      </w:r>
      <w:r w:rsidRPr="006A0030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правочнике групп ТМЦ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добавлена системная группа «Товары от поставщиков»</w:t>
      </w:r>
      <w:r w:rsidR="006A0030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6A0030">
        <w:rPr>
          <w:rFonts w:ascii="Calibri" w:eastAsia="Calibri" w:hAnsi="Calibri" w:cs="Times New Roman"/>
          <w:sz w:val="24"/>
          <w:szCs w:val="24"/>
          <w:lang w:val="ru-RU" w:eastAsia="en-US"/>
        </w:rPr>
        <w:t>В эту группу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6A0030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автоматически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добавляются карточки ТМЦ </w:t>
      </w:r>
      <w:r w:rsidR="001B1B7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 новыми штрихкодами при загрузке входящих </w:t>
      </w:r>
      <w:r w:rsidR="00EE0E78">
        <w:rPr>
          <w:rFonts w:ascii="Calibri" w:eastAsia="Calibri" w:hAnsi="Calibri" w:cs="Times New Roman"/>
          <w:sz w:val="24"/>
          <w:szCs w:val="24"/>
          <w:lang w:val="ru-RU" w:eastAsia="en-US"/>
        </w:rPr>
        <w:t>заказов</w:t>
      </w:r>
      <w:r w:rsidR="001B1B7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(если в «Настройках электронного документооборота» </w:t>
      </w:r>
      <w:r w:rsidR="004540C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не </w:t>
      </w:r>
      <w:r w:rsidR="001B1B75">
        <w:rPr>
          <w:rFonts w:ascii="Calibri" w:eastAsia="Calibri" w:hAnsi="Calibri" w:cs="Times New Roman"/>
          <w:sz w:val="24"/>
          <w:szCs w:val="24"/>
          <w:lang w:val="ru-RU" w:eastAsia="en-US"/>
        </w:rPr>
        <w:t>установлен параметр «не подставлять товары при загрузке»)</w:t>
      </w:r>
      <w:r w:rsidR="006A0030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09521B" w:rsidRPr="00C733F7" w:rsidRDefault="0009521B" w:rsidP="0009521B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Папку «Товары от поставщиков» необходимо просматривать и обрабатывать находящиеся в ней записи, а именно</w:t>
      </w:r>
      <w:r w:rsidRPr="00C733F7">
        <w:rPr>
          <w:rFonts w:ascii="Calibri" w:eastAsia="Calibri" w:hAnsi="Calibri" w:cs="Times New Roman"/>
          <w:sz w:val="24"/>
          <w:szCs w:val="24"/>
          <w:lang w:val="ru-RU" w:eastAsia="en-US"/>
        </w:rPr>
        <w:t>:</w:t>
      </w:r>
    </w:p>
    <w:p w:rsidR="0009521B" w:rsidRPr="00C733F7" w:rsidRDefault="0009521B" w:rsidP="0009521B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е</w:t>
      </w:r>
      <w:r w:rsidRPr="00C733F7">
        <w:rPr>
          <w:rFonts w:ascii="Calibri" w:eastAsia="Calibri" w:hAnsi="Calibri" w:cs="Times New Roman"/>
          <w:sz w:val="24"/>
          <w:szCs w:val="24"/>
          <w:lang w:val="ru-RU" w:eastAsia="en-US"/>
        </w:rPr>
        <w:t>сли это нов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ый</w:t>
      </w:r>
      <w:r w:rsidRPr="00C733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товар</w:t>
      </w:r>
      <w:r w:rsidRPr="00C733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то его нужно переместить в группу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ТМЦ по назначению,</w:t>
      </w:r>
    </w:p>
    <w:p w:rsidR="0009521B" w:rsidRPr="00C733F7" w:rsidRDefault="0009521B" w:rsidP="0009521B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lastRenderedPageBreak/>
        <w:t>- е</w:t>
      </w:r>
      <w:r w:rsidRPr="00C733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сли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такой товар</w:t>
      </w:r>
      <w:r w:rsidRPr="00C733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уже есть в справочнике, но по нему не был указан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штрихкод</w:t>
      </w:r>
      <w:r w:rsidRPr="00C733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то необходимо выполнить операцию объединения записей справочника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ТМЦ</w:t>
      </w:r>
      <w:r w:rsidRPr="00C733F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чтобы исключить дублирование одинаковых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товаров</w:t>
      </w:r>
      <w:r w:rsidRPr="00C733F7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09521B" w:rsidRPr="00DA179A" w:rsidRDefault="0009521B" w:rsidP="00DA179A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7E6C10" w:rsidRPr="00DA179A" w:rsidRDefault="007E6C10" w:rsidP="00DA179A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7696" w:rsidRDefault="00147696">
      <w:pPr>
        <w:rPr>
          <w:rFonts w:eastAsia="Times New Roman"/>
          <w:b/>
          <w:bCs/>
          <w:color w:val="222222"/>
          <w:shd w:val="clear" w:color="auto" w:fill="FFFFFF"/>
          <w:lang w:val="ru-RU"/>
        </w:rPr>
      </w:pPr>
      <w:r>
        <w:rPr>
          <w:rFonts w:eastAsia="Times New Roman"/>
          <w:b/>
          <w:bCs/>
          <w:color w:val="222222"/>
          <w:shd w:val="clear" w:color="auto" w:fill="FFFFFF"/>
          <w:lang w:val="ru-RU"/>
        </w:rPr>
        <w:br w:type="page"/>
      </w:r>
    </w:p>
    <w:p w:rsidR="007E6C10" w:rsidRPr="00147696" w:rsidRDefault="007E6C10" w:rsidP="00147696">
      <w:pPr>
        <w:pStyle w:val="1"/>
        <w:keepLines w:val="0"/>
        <w:numPr>
          <w:ilvl w:val="0"/>
          <w:numId w:val="10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5" w:name="_Toc129272625"/>
      <w:r w:rsidRPr="0014769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Справочник единиц измерения</w:t>
      </w:r>
      <w:bookmarkEnd w:id="5"/>
    </w:p>
    <w:p w:rsidR="007E6C10" w:rsidRDefault="007E6C10" w:rsidP="007E6C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6C10" w:rsidRDefault="00147696" w:rsidP="00147696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справочнике единиц измерения для всех единиц, в которых обращаются товары, </w:t>
      </w:r>
      <w:r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>движение котор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ых</w:t>
      </w:r>
      <w:r w:rsidRPr="00046CA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регистрируется в системе электронного документооборота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</w:t>
      </w:r>
      <w:r w:rsidR="00154014">
        <w:rPr>
          <w:rFonts w:ascii="Calibri" w:eastAsia="Calibri" w:hAnsi="Calibri" w:cs="Times New Roman"/>
          <w:sz w:val="24"/>
          <w:szCs w:val="24"/>
          <w:lang w:val="ru-RU" w:eastAsia="en-US"/>
        </w:rPr>
        <w:t>должно быть заполнено</w:t>
      </w:r>
      <w:r w:rsidR="007E6C10" w:rsidRPr="0014769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поле «</w:t>
      </w:r>
      <w:proofErr w:type="spellStart"/>
      <w:r>
        <w:rPr>
          <w:rFonts w:ascii="Calibri" w:eastAsia="Calibri" w:hAnsi="Calibri" w:cs="Times New Roman"/>
          <w:sz w:val="24"/>
          <w:szCs w:val="24"/>
          <w:lang w:val="ru-RU" w:eastAsia="en-US"/>
        </w:rPr>
        <w:t>Междунар.</w:t>
      </w:r>
      <w:r w:rsidR="007E6C10" w:rsidRPr="00147696">
        <w:rPr>
          <w:rFonts w:ascii="Calibri" w:eastAsia="Calibri" w:hAnsi="Calibri" w:cs="Times New Roman"/>
          <w:sz w:val="24"/>
          <w:szCs w:val="24"/>
          <w:lang w:val="ru-RU" w:eastAsia="en-US"/>
        </w:rPr>
        <w:t>код</w:t>
      </w:r>
      <w:proofErr w:type="spellEnd"/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» </w:t>
      </w:r>
      <w:r w:rsidR="00386A22">
        <w:rPr>
          <w:rFonts w:ascii="Calibri" w:eastAsia="Calibri" w:hAnsi="Calibri" w:cs="Times New Roman"/>
          <w:sz w:val="24"/>
          <w:szCs w:val="24"/>
          <w:lang w:val="ru-RU" w:eastAsia="en-US"/>
        </w:rPr>
        <w:t>трехбуквенным кодом</w:t>
      </w:r>
      <w:r w:rsidR="007E6C10" w:rsidRPr="0014769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единицы измерения</w:t>
      </w:r>
      <w:r w:rsidR="00386A22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386A22" w:rsidRPr="00386A22">
        <w:rPr>
          <w:rFonts w:ascii="Calibri" w:eastAsia="Calibri" w:hAnsi="Calibri" w:cs="Times New Roman"/>
          <w:sz w:val="24"/>
          <w:szCs w:val="24"/>
          <w:lang w:val="ru-RU" w:eastAsia="en-US"/>
        </w:rPr>
        <w:t>по ОКРБ 008-95</w:t>
      </w:r>
      <w:r w:rsidR="00386A22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(рис. 6)</w:t>
      </w:r>
      <w:r w:rsidR="007E6C10" w:rsidRPr="00147696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386A22" w:rsidRPr="009D07C0" w:rsidRDefault="00386A22" w:rsidP="00386A22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6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7E6C10" w:rsidRDefault="00147696" w:rsidP="00386A2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D0D0FD" wp14:editId="35E9F2CC">
            <wp:extent cx="3133725" cy="21145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083" w:rsidRDefault="00386A22">
      <w:pPr>
        <w:rPr>
          <w:rFonts w:eastAsia="Times New Roman"/>
          <w:sz w:val="40"/>
          <w:szCs w:val="40"/>
          <w:shd w:val="clear" w:color="auto" w:fill="FFFFFF"/>
          <w:lang w:val="ru-RU"/>
        </w:rPr>
      </w:pPr>
      <w:r>
        <w:rPr>
          <w:rFonts w:eastAsia="Times New Roman"/>
          <w:shd w:val="clear" w:color="auto" w:fill="FFFFFF"/>
          <w:lang w:val="ru-RU"/>
        </w:rPr>
        <w:br w:type="page"/>
      </w:r>
    </w:p>
    <w:p w:rsidR="00B112B9" w:rsidRPr="00B112B9" w:rsidRDefault="00AE3083" w:rsidP="00B112B9">
      <w:pPr>
        <w:pStyle w:val="1"/>
        <w:keepLines w:val="0"/>
        <w:numPr>
          <w:ilvl w:val="0"/>
          <w:numId w:val="10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6" w:name="_Справочники_электронного_документоо"/>
      <w:bookmarkStart w:id="7" w:name="_Toc129272626"/>
      <w:bookmarkEnd w:id="6"/>
      <w:r w:rsidRPr="00046CA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Справочник</w:t>
      </w:r>
      <w:r w:rsidR="00B112B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t>и электронного документооборота</w:t>
      </w:r>
      <w:bookmarkEnd w:id="7"/>
    </w:p>
    <w:p w:rsidR="00AE3083" w:rsidRDefault="00AE3083" w:rsidP="00AE30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3083" w:rsidRDefault="00B112B9" w:rsidP="00AE3083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К справочникам электронного документооборота, входящим в состав модуля Э</w:t>
      </w:r>
      <w:r w:rsidR="00EE0E78">
        <w:rPr>
          <w:rFonts w:ascii="Calibri" w:eastAsia="Calibri" w:hAnsi="Calibri" w:cs="Times New Roman"/>
          <w:sz w:val="24"/>
          <w:szCs w:val="24"/>
          <w:lang w:val="ru-RU" w:eastAsia="en-US"/>
        </w:rPr>
        <w:t>З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 относятся:</w:t>
      </w:r>
    </w:p>
    <w:p w:rsidR="00B112B9" w:rsidRDefault="00B112B9" w:rsidP="00B112B9">
      <w:pPr>
        <w:pStyle w:val="a9"/>
        <w:numPr>
          <w:ilvl w:val="0"/>
          <w:numId w:val="1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520B61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Производители</w:t>
      </w:r>
      <w:r w:rsidR="00EA005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(в Исследователе </w:t>
      </w:r>
      <w:r w:rsidR="004540C5" w:rsidRPr="004540C5">
        <w:rPr>
          <w:rFonts w:ascii="Calibri" w:eastAsia="Calibri" w:hAnsi="Calibri" w:cs="Times New Roman"/>
          <w:sz w:val="24"/>
          <w:szCs w:val="24"/>
          <w:lang w:val="ru-RU" w:eastAsia="en-US"/>
        </w:rPr>
        <w:t>Электронные документы (EDI)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/ </w:t>
      </w:r>
      <w:r w:rsidR="00EE4B45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>Справочники электронного документооборота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/ </w:t>
      </w:r>
      <w:r w:rsidR="00E374CC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>Производители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 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>–</w:t>
      </w:r>
      <w:r w:rsidR="00EA005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D862E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оперативный справочник, содержащий перечень </w:t>
      </w:r>
      <w:r w:rsidR="00520B61">
        <w:rPr>
          <w:rFonts w:ascii="Calibri" w:eastAsia="Calibri" w:hAnsi="Calibri" w:cs="Times New Roman"/>
          <w:sz w:val="24"/>
          <w:szCs w:val="24"/>
          <w:lang w:val="ru-RU" w:eastAsia="en-US"/>
        </w:rPr>
        <w:t>наименований организаций, используемых в справочнике «Товары от поставщиков» в качестве производителей товаров. Запись в справочнике создается автоматически в момент загрузки входяще</w:t>
      </w:r>
      <w:r w:rsidR="004540C5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го электронного </w:t>
      </w:r>
      <w:r w:rsidR="00520B6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от нового поставщика и сохраняет наименование поставщика и его </w:t>
      </w:r>
      <w:r w:rsidR="00520B61" w:rsidRPr="00924BAC">
        <w:rPr>
          <w:rFonts w:ascii="Calibri" w:eastAsia="Calibri" w:hAnsi="Calibri" w:cs="Times New Roman"/>
          <w:sz w:val="24"/>
          <w:szCs w:val="24"/>
          <w:lang w:val="ru-RU" w:eastAsia="en-US"/>
        </w:rPr>
        <w:t>GLN</w:t>
      </w:r>
      <w:r w:rsidR="00520B6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</w:p>
    <w:p w:rsidR="00B112B9" w:rsidRDefault="00B112B9" w:rsidP="00B112B9">
      <w:pPr>
        <w:pStyle w:val="a9"/>
        <w:numPr>
          <w:ilvl w:val="0"/>
          <w:numId w:val="1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520B61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Статусы электронных накладных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(в Исследователе </w:t>
      </w:r>
      <w:r w:rsidR="004540C5" w:rsidRPr="004540C5">
        <w:rPr>
          <w:rFonts w:ascii="Calibri" w:eastAsia="Calibri" w:hAnsi="Calibri" w:cs="Times New Roman"/>
          <w:sz w:val="24"/>
          <w:szCs w:val="24"/>
          <w:lang w:val="ru-RU" w:eastAsia="en-US"/>
        </w:rPr>
        <w:t>Электронные документы (EDI)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/ </w:t>
      </w:r>
      <w:r w:rsidR="00EE4B45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Справочники электронного документооборота 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/ </w:t>
      </w:r>
      <w:r w:rsidR="00E374CC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>Статусы электронных накладных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– системный справочник, содержит пояснения к кодам электронных сообщений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B112B9" w:rsidRDefault="00B112B9" w:rsidP="00B112B9">
      <w:pPr>
        <w:pStyle w:val="a9"/>
        <w:numPr>
          <w:ilvl w:val="0"/>
          <w:numId w:val="1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520B61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Типы сроков годности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(в Исследователе </w:t>
      </w:r>
      <w:r w:rsidR="004540C5" w:rsidRPr="004540C5">
        <w:rPr>
          <w:rFonts w:ascii="Calibri" w:eastAsia="Calibri" w:hAnsi="Calibri" w:cs="Times New Roman"/>
          <w:sz w:val="24"/>
          <w:szCs w:val="24"/>
          <w:lang w:val="ru-RU" w:eastAsia="en-US"/>
        </w:rPr>
        <w:t>Электронные документы (EDI)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/ </w:t>
      </w:r>
      <w:r w:rsidR="00EE4B45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Справочники электронного документооборота 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/ </w:t>
      </w:r>
      <w:r w:rsidR="00E374CC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>Типы сроков годности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– системный справочник, содержит используемы</w:t>
      </w:r>
      <w:r w:rsidR="00520B61">
        <w:rPr>
          <w:rFonts w:ascii="Calibri" w:eastAsia="Calibri" w:hAnsi="Calibri" w:cs="Times New Roman"/>
          <w:sz w:val="24"/>
          <w:szCs w:val="24"/>
          <w:lang w:val="ru-RU" w:eastAsia="en-US"/>
        </w:rPr>
        <w:t>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при обмене </w:t>
      </w:r>
      <w:r w:rsidR="00520B61">
        <w:rPr>
          <w:rFonts w:ascii="Calibri" w:eastAsia="Calibri" w:hAnsi="Calibri" w:cs="Times New Roman"/>
          <w:sz w:val="24"/>
          <w:szCs w:val="24"/>
          <w:lang w:val="ru-RU" w:eastAsia="en-US"/>
        </w:rPr>
        <w:t>электронными документами наименования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сроков годности с кодами.</w:t>
      </w:r>
    </w:p>
    <w:p w:rsidR="00B112B9" w:rsidRDefault="00B112B9" w:rsidP="00B112B9">
      <w:pPr>
        <w:pStyle w:val="a9"/>
        <w:numPr>
          <w:ilvl w:val="0"/>
          <w:numId w:val="1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2C237C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Типы упаковок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(в Исследователе </w:t>
      </w:r>
      <w:r w:rsidR="004540C5" w:rsidRPr="004540C5">
        <w:rPr>
          <w:rFonts w:ascii="Calibri" w:eastAsia="Calibri" w:hAnsi="Calibri" w:cs="Times New Roman"/>
          <w:sz w:val="24"/>
          <w:szCs w:val="24"/>
          <w:lang w:val="ru-RU" w:eastAsia="en-US"/>
        </w:rPr>
        <w:t>Электронные документы (EDI)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/ </w:t>
      </w:r>
      <w:r w:rsidR="00EE4B45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Справочники электронного документооборота 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/ </w:t>
      </w:r>
      <w:r w:rsidR="00E374CC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>Типы упаковок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– системный справочник, содержит перечень возможных типов упаковок с кодами</w:t>
      </w:r>
      <w:r w:rsidR="00E12311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B112B9" w:rsidRDefault="00B112B9" w:rsidP="00B112B9">
      <w:pPr>
        <w:pStyle w:val="a9"/>
        <w:numPr>
          <w:ilvl w:val="0"/>
          <w:numId w:val="12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ED3688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Товары от поставщиков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(в Исследователе </w:t>
      </w:r>
      <w:r w:rsidR="004540C5" w:rsidRPr="004540C5">
        <w:rPr>
          <w:rFonts w:ascii="Calibri" w:eastAsia="Calibri" w:hAnsi="Calibri" w:cs="Times New Roman"/>
          <w:sz w:val="24"/>
          <w:szCs w:val="24"/>
          <w:lang w:val="ru-RU" w:eastAsia="en-US"/>
        </w:rPr>
        <w:t>Электронные документы (EDI)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/ </w:t>
      </w:r>
      <w:r w:rsidR="00EE4B45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Справочники электронного документооборота </w:t>
      </w:r>
      <w:r w:rsidR="00864323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/ </w:t>
      </w:r>
      <w:r w:rsidR="00E374CC" w:rsidRPr="00E374CC">
        <w:rPr>
          <w:rFonts w:ascii="Calibri" w:eastAsia="Calibri" w:hAnsi="Calibri" w:cs="Times New Roman"/>
          <w:sz w:val="24"/>
          <w:szCs w:val="24"/>
          <w:lang w:val="ru-RU" w:eastAsia="en-US"/>
        </w:rPr>
        <w:t>Товары от поставщиков</w:t>
      </w:r>
      <w:r w:rsidR="00864323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E374C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– </w:t>
      </w:r>
      <w:r w:rsidR="002C237C">
        <w:rPr>
          <w:rFonts w:ascii="Calibri" w:eastAsia="Calibri" w:hAnsi="Calibri" w:cs="Times New Roman"/>
          <w:sz w:val="24"/>
          <w:szCs w:val="24"/>
          <w:lang w:val="ru-RU" w:eastAsia="en-US"/>
        </w:rPr>
        <w:t>оперативный справочник, содержащий для каждого поставщика, с которым осуществляется обмен электронными документами, перечень товаров</w:t>
      </w:r>
      <w:r w:rsidR="00277F51">
        <w:rPr>
          <w:rFonts w:ascii="Calibri" w:eastAsia="Calibri" w:hAnsi="Calibri" w:cs="Times New Roman"/>
          <w:sz w:val="24"/>
          <w:szCs w:val="24"/>
          <w:lang w:val="ru-RU" w:eastAsia="en-US"/>
        </w:rPr>
        <w:t>, которые участвуют в данном обмене, с подробной информацией по каждому товару</w:t>
      </w:r>
      <w:r w:rsidR="00ED3688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(рис. 7)</w:t>
      </w:r>
      <w:r w:rsidR="00277F51">
        <w:rPr>
          <w:rFonts w:ascii="Calibri" w:eastAsia="Calibri" w:hAnsi="Calibri" w:cs="Times New Roman"/>
          <w:sz w:val="24"/>
          <w:szCs w:val="24"/>
          <w:lang w:val="ru-RU" w:eastAsia="en-US"/>
        </w:rPr>
        <w:t>. Записи в справочнике с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>озда</w:t>
      </w:r>
      <w:r w:rsidR="00277F51">
        <w:rPr>
          <w:rFonts w:ascii="Calibri" w:eastAsia="Calibri" w:hAnsi="Calibri" w:cs="Times New Roman"/>
          <w:sz w:val="24"/>
          <w:szCs w:val="24"/>
          <w:lang w:val="ru-RU" w:eastAsia="en-US"/>
        </w:rPr>
        <w:t>ю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тся </w:t>
      </w:r>
      <w:r w:rsidR="00277F5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автоматически 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при </w:t>
      </w:r>
      <w:r w:rsidR="00277F51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появлении в 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>загру</w:t>
      </w:r>
      <w:r w:rsidR="00277F51">
        <w:rPr>
          <w:rFonts w:ascii="Calibri" w:eastAsia="Calibri" w:hAnsi="Calibri" w:cs="Times New Roman"/>
          <w:sz w:val="24"/>
          <w:szCs w:val="24"/>
          <w:lang w:val="ru-RU" w:eastAsia="en-US"/>
        </w:rPr>
        <w:t>жаемых</w:t>
      </w:r>
      <w:r w:rsidR="009B01B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277F51">
        <w:rPr>
          <w:rFonts w:ascii="Calibri" w:eastAsia="Calibri" w:hAnsi="Calibri" w:cs="Times New Roman"/>
          <w:sz w:val="24"/>
          <w:szCs w:val="24"/>
          <w:lang w:val="ru-RU" w:eastAsia="en-US"/>
        </w:rPr>
        <w:t>входящих электронных документах новых товаров. При необходимости справочник может заполняться вручную.</w:t>
      </w:r>
    </w:p>
    <w:p w:rsidR="00ED3688" w:rsidRPr="009D07C0" w:rsidRDefault="00ED3688" w:rsidP="00ED3688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7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ED3688" w:rsidRPr="00ED3688" w:rsidRDefault="00ED3688" w:rsidP="00ED3688">
      <w:pPr>
        <w:spacing w:after="120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noProof/>
          <w:sz w:val="24"/>
          <w:szCs w:val="24"/>
          <w:lang w:val="ru-RU" w:eastAsia="en-US"/>
        </w:rPr>
        <w:drawing>
          <wp:inline distT="0" distB="0" distL="0" distR="0">
            <wp:extent cx="6391910" cy="2743200"/>
            <wp:effectExtent l="0" t="0" r="889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91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083" w:rsidRDefault="00AE3083">
      <w:pPr>
        <w:rPr>
          <w:rFonts w:eastAsia="Times New Roman"/>
          <w:sz w:val="40"/>
          <w:szCs w:val="40"/>
          <w:shd w:val="clear" w:color="auto" w:fill="FFFFFF"/>
          <w:lang w:val="ru-RU"/>
        </w:rPr>
      </w:pPr>
    </w:p>
    <w:p w:rsidR="00B169BE" w:rsidRPr="00B169BE" w:rsidRDefault="00B112B9" w:rsidP="00B169BE">
      <w:pPr>
        <w:pStyle w:val="1"/>
        <w:keepLines w:val="0"/>
        <w:numPr>
          <w:ilvl w:val="0"/>
          <w:numId w:val="10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rFonts w:eastAsia="Times New Roman"/>
          <w:shd w:val="clear" w:color="auto" w:fill="FFFFFF"/>
          <w:lang w:val="ru-RU"/>
        </w:rPr>
        <w:br w:type="page"/>
      </w:r>
      <w:bookmarkStart w:id="8" w:name="_Toc392753787"/>
      <w:bookmarkStart w:id="9" w:name="_Toc399774517"/>
      <w:bookmarkStart w:id="10" w:name="_Toc38444568"/>
      <w:bookmarkStart w:id="11" w:name="OLE_LINK1"/>
      <w:bookmarkStart w:id="12" w:name="OLE_LINK2"/>
      <w:bookmarkStart w:id="13" w:name="OLE_LINK3"/>
      <w:bookmarkStart w:id="14" w:name="_Toc129272627"/>
      <w:r w:rsidR="00B169BE" w:rsidRPr="00B169B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Настройка начальных параметров.</w:t>
      </w:r>
      <w:bookmarkEnd w:id="8"/>
      <w:bookmarkEnd w:id="9"/>
      <w:bookmarkEnd w:id="10"/>
      <w:bookmarkEnd w:id="14"/>
    </w:p>
    <w:bookmarkEnd w:id="11"/>
    <w:bookmarkEnd w:id="12"/>
    <w:bookmarkEnd w:id="13"/>
    <w:p w:rsidR="00B169BE" w:rsidRDefault="00B169BE" w:rsidP="00B169BE">
      <w:pPr>
        <w:spacing w:after="120"/>
        <w:jc w:val="both"/>
        <w:rPr>
          <w:rFonts w:ascii="Calibri" w:eastAsia="Calibri" w:hAnsi="Calibri"/>
        </w:rPr>
      </w:pPr>
    </w:p>
    <w:p w:rsidR="00B825CD" w:rsidRDefault="00B169BE" w:rsidP="00B169BE">
      <w:pPr>
        <w:spacing w:after="120"/>
        <w:jc w:val="both"/>
        <w:rPr>
          <w:rFonts w:ascii="Calibri" w:eastAsia="Calibri" w:hAnsi="Calibri"/>
        </w:rPr>
      </w:pPr>
      <w:r w:rsidRPr="00CC5AA6">
        <w:rPr>
          <w:rFonts w:ascii="Calibri" w:eastAsia="Calibri" w:hAnsi="Calibri"/>
        </w:rPr>
        <w:t xml:space="preserve">Перед началом работы необходимо </w:t>
      </w:r>
      <w:r w:rsidR="00776FE9">
        <w:rPr>
          <w:rFonts w:ascii="Calibri" w:eastAsia="Calibri" w:hAnsi="Calibri"/>
          <w:lang w:val="ru-RU"/>
        </w:rPr>
        <w:t>выполнить</w:t>
      </w:r>
      <w:r>
        <w:rPr>
          <w:rFonts w:ascii="Calibri" w:eastAsia="Calibri" w:hAnsi="Calibri"/>
        </w:rPr>
        <w:t xml:space="preserve"> </w:t>
      </w:r>
      <w:r w:rsidR="00A7533E">
        <w:rPr>
          <w:rFonts w:ascii="Calibri" w:eastAsia="Calibri" w:hAnsi="Calibri"/>
          <w:lang w:val="ru-RU"/>
        </w:rPr>
        <w:t xml:space="preserve">настройку </w:t>
      </w:r>
      <w:r w:rsidR="00776FE9">
        <w:rPr>
          <w:rFonts w:ascii="Calibri" w:eastAsia="Calibri" w:hAnsi="Calibri"/>
          <w:lang w:val="ru-RU"/>
        </w:rPr>
        <w:t xml:space="preserve">системных </w:t>
      </w:r>
      <w:r w:rsidR="00A7533E">
        <w:rPr>
          <w:rFonts w:ascii="Calibri" w:eastAsia="Calibri" w:hAnsi="Calibri"/>
          <w:lang w:val="ru-RU"/>
        </w:rPr>
        <w:t xml:space="preserve">параметров </w:t>
      </w:r>
      <w:r w:rsidR="00165630">
        <w:rPr>
          <w:rFonts w:ascii="Calibri" w:eastAsia="Calibri" w:hAnsi="Calibri"/>
          <w:lang w:val="ru-RU"/>
        </w:rPr>
        <w:t>модуля</w:t>
      </w:r>
      <w:r>
        <w:rPr>
          <w:rFonts w:ascii="Calibri" w:eastAsia="Calibri" w:hAnsi="Calibri"/>
        </w:rPr>
        <w:t xml:space="preserve">: </w:t>
      </w:r>
      <w:r w:rsidR="00776FE9">
        <w:rPr>
          <w:rFonts w:ascii="Calibri" w:eastAsia="Calibri" w:hAnsi="Calibri"/>
          <w:lang w:val="ru-RU"/>
        </w:rPr>
        <w:t>заполнить параметры электронного документооборота,</w:t>
      </w:r>
      <w:r w:rsidRPr="00CC5AA6">
        <w:rPr>
          <w:rFonts w:ascii="Calibri" w:eastAsia="Calibri" w:hAnsi="Calibri"/>
        </w:rPr>
        <w:t xml:space="preserve"> </w:t>
      </w:r>
      <w:r w:rsidR="00776FE9">
        <w:rPr>
          <w:rFonts w:ascii="Calibri" w:eastAsia="Calibri" w:hAnsi="Calibri"/>
          <w:lang w:val="ru-RU"/>
        </w:rPr>
        <w:t>указать типовые документы, которые будут обращаться в электронном виде, прописать соответствие реквизитов этих документов реквизитам электронных документов</w:t>
      </w:r>
      <w:r w:rsidRPr="00CC5AA6">
        <w:rPr>
          <w:rFonts w:ascii="Calibri" w:eastAsia="Calibri" w:hAnsi="Calibri"/>
        </w:rPr>
        <w:t xml:space="preserve">. </w:t>
      </w:r>
    </w:p>
    <w:p w:rsidR="00B169BE" w:rsidRDefault="00B169BE" w:rsidP="00B169BE">
      <w:pPr>
        <w:spacing w:after="120"/>
        <w:jc w:val="both"/>
        <w:rPr>
          <w:rFonts w:ascii="Calibri" w:eastAsia="Calibri" w:hAnsi="Calibri"/>
        </w:rPr>
      </w:pPr>
      <w:r w:rsidRPr="00CC5AA6">
        <w:rPr>
          <w:rFonts w:ascii="Calibri" w:eastAsia="Calibri" w:hAnsi="Calibri"/>
        </w:rPr>
        <w:t xml:space="preserve">Настройка </w:t>
      </w:r>
      <w:r w:rsidR="00B825CD">
        <w:rPr>
          <w:rFonts w:ascii="Calibri" w:eastAsia="Calibri" w:hAnsi="Calibri"/>
          <w:lang w:val="ru-RU"/>
        </w:rPr>
        <w:t xml:space="preserve">системных параметров </w:t>
      </w:r>
      <w:r w:rsidRPr="00CC5AA6">
        <w:rPr>
          <w:rFonts w:ascii="Calibri" w:eastAsia="Calibri" w:hAnsi="Calibri"/>
        </w:rPr>
        <w:t xml:space="preserve">производится в разделе </w:t>
      </w:r>
      <w:proofErr w:type="spellStart"/>
      <w:r w:rsidRPr="00A7533E">
        <w:rPr>
          <w:rFonts w:ascii="Calibri" w:eastAsia="Calibri" w:hAnsi="Calibri"/>
        </w:rPr>
        <w:t>Исследовател</w:t>
      </w:r>
      <w:proofErr w:type="spellEnd"/>
      <w:r w:rsidR="00A7533E" w:rsidRPr="00A7533E">
        <w:rPr>
          <w:rFonts w:ascii="Calibri" w:eastAsia="Calibri" w:hAnsi="Calibri"/>
          <w:lang w:val="ru-RU"/>
        </w:rPr>
        <w:t>я</w:t>
      </w:r>
      <w:r>
        <w:rPr>
          <w:rFonts w:ascii="Calibri" w:eastAsia="Calibri" w:hAnsi="Calibri"/>
          <w:b/>
        </w:rPr>
        <w:t xml:space="preserve"> </w:t>
      </w:r>
      <w:r w:rsidR="004540C5" w:rsidRPr="004540C5">
        <w:rPr>
          <w:rFonts w:ascii="Calibri" w:eastAsia="Calibri" w:hAnsi="Calibri"/>
          <w:b/>
          <w:lang w:val="ru-RU"/>
        </w:rPr>
        <w:t xml:space="preserve">Электронные документы (EDI) </w:t>
      </w:r>
      <w:r>
        <w:rPr>
          <w:rFonts w:ascii="Calibri" w:eastAsia="Calibri" w:hAnsi="Calibri"/>
          <w:b/>
        </w:rPr>
        <w:t>/</w:t>
      </w:r>
      <w:r w:rsidRPr="00CC5AA6">
        <w:rPr>
          <w:rFonts w:ascii="Calibri" w:eastAsia="Calibri" w:hAnsi="Calibri"/>
          <w:b/>
        </w:rPr>
        <w:t xml:space="preserve"> </w:t>
      </w:r>
      <w:r w:rsidR="00A7533E">
        <w:rPr>
          <w:rFonts w:ascii="Calibri" w:eastAsia="Calibri" w:hAnsi="Calibri"/>
          <w:b/>
          <w:lang w:val="ru-RU"/>
        </w:rPr>
        <w:t>Настройки</w:t>
      </w:r>
      <w:r w:rsidRPr="00CC5AA6">
        <w:rPr>
          <w:rFonts w:ascii="Calibri" w:eastAsia="Calibri" w:hAnsi="Calibri"/>
        </w:rPr>
        <w:t>.</w:t>
      </w:r>
    </w:p>
    <w:p w:rsidR="00A7533E" w:rsidRDefault="00A7533E" w:rsidP="00B169BE">
      <w:pPr>
        <w:spacing w:after="120"/>
        <w:jc w:val="both"/>
        <w:rPr>
          <w:rFonts w:ascii="Calibri" w:eastAsia="Calibri" w:hAnsi="Calibri"/>
        </w:rPr>
      </w:pPr>
    </w:p>
    <w:p w:rsidR="00A7533E" w:rsidRPr="00A7533E" w:rsidRDefault="00A7533E" w:rsidP="00A7533E">
      <w:pPr>
        <w:pStyle w:val="2"/>
        <w:keepLines w:val="0"/>
        <w:numPr>
          <w:ilvl w:val="0"/>
          <w:numId w:val="33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bookmarkStart w:id="15" w:name="_Toc129272628"/>
      <w:r w:rsidRPr="00A7533E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t>Настройки электронного документооборота</w:t>
      </w:r>
      <w:bookmarkEnd w:id="15"/>
    </w:p>
    <w:p w:rsidR="00A7533E" w:rsidRPr="00A7533E" w:rsidRDefault="00A7533E" w:rsidP="00B169BE">
      <w:pPr>
        <w:spacing w:after="120"/>
        <w:jc w:val="both"/>
        <w:rPr>
          <w:rFonts w:ascii="Calibri" w:eastAsia="Calibri" w:hAnsi="Calibri"/>
          <w:lang w:val="ru-RU"/>
        </w:rPr>
      </w:pPr>
      <w:r>
        <w:rPr>
          <w:rFonts w:ascii="Calibri" w:eastAsia="Calibri" w:hAnsi="Calibri"/>
          <w:lang w:val="ru-RU"/>
        </w:rPr>
        <w:t xml:space="preserve">Глобальные настройки </w:t>
      </w:r>
      <w:r w:rsidR="00B825CD">
        <w:rPr>
          <w:rFonts w:ascii="Calibri" w:eastAsia="Calibri" w:hAnsi="Calibri"/>
          <w:lang w:val="ru-RU"/>
        </w:rPr>
        <w:t xml:space="preserve">работы модуля </w:t>
      </w:r>
      <w:r>
        <w:rPr>
          <w:rFonts w:ascii="Calibri" w:eastAsia="Calibri" w:hAnsi="Calibri"/>
          <w:lang w:val="ru-RU"/>
        </w:rPr>
        <w:t>задаются через форму «Настройки электронного документооборота», в Исследователе</w:t>
      </w:r>
      <w:r w:rsidR="004D3A52">
        <w:rPr>
          <w:rFonts w:ascii="Calibri" w:eastAsia="Calibri" w:hAnsi="Calibri"/>
          <w:lang w:val="ru-RU"/>
        </w:rPr>
        <w:t xml:space="preserve"> -</w:t>
      </w:r>
      <w:r>
        <w:rPr>
          <w:rFonts w:ascii="Calibri" w:eastAsia="Calibri" w:hAnsi="Calibri"/>
          <w:lang w:val="ru-RU"/>
        </w:rPr>
        <w:t xml:space="preserve"> </w:t>
      </w:r>
      <w:r w:rsidR="004540C5" w:rsidRPr="004540C5">
        <w:rPr>
          <w:rFonts w:ascii="Calibri" w:eastAsia="Calibri" w:hAnsi="Calibri"/>
          <w:b/>
          <w:lang w:val="ru-RU"/>
        </w:rPr>
        <w:t xml:space="preserve">Электронные документы (EDI) </w:t>
      </w:r>
      <w:r>
        <w:rPr>
          <w:rFonts w:ascii="Calibri" w:eastAsia="Calibri" w:hAnsi="Calibri"/>
          <w:b/>
        </w:rPr>
        <w:t>/</w:t>
      </w:r>
      <w:r w:rsidRPr="00CC5AA6">
        <w:rPr>
          <w:rFonts w:ascii="Calibri" w:eastAsia="Calibri" w:hAnsi="Calibri"/>
          <w:b/>
        </w:rPr>
        <w:t xml:space="preserve"> </w:t>
      </w:r>
      <w:r>
        <w:rPr>
          <w:rFonts w:ascii="Calibri" w:eastAsia="Calibri" w:hAnsi="Calibri"/>
          <w:b/>
          <w:lang w:val="ru-RU"/>
        </w:rPr>
        <w:t>Настройки / Параметры</w:t>
      </w:r>
      <w:r>
        <w:rPr>
          <w:rFonts w:ascii="Calibri" w:eastAsia="Calibri" w:hAnsi="Calibri"/>
          <w:lang w:val="ru-RU"/>
        </w:rPr>
        <w:t>.</w:t>
      </w:r>
    </w:p>
    <w:p w:rsidR="00B169BE" w:rsidRDefault="00A7533E" w:rsidP="00B169BE">
      <w:pPr>
        <w:spacing w:after="120"/>
        <w:jc w:val="both"/>
      </w:pPr>
      <w:r>
        <w:rPr>
          <w:rFonts w:ascii="Calibri" w:eastAsia="Calibri" w:hAnsi="Calibri"/>
          <w:lang w:val="ru-RU"/>
        </w:rPr>
        <w:t>Данная ф</w:t>
      </w:r>
      <w:proofErr w:type="spellStart"/>
      <w:r w:rsidR="00B169BE">
        <w:rPr>
          <w:rFonts w:ascii="Calibri" w:eastAsia="Calibri" w:hAnsi="Calibri"/>
        </w:rPr>
        <w:t>орма</w:t>
      </w:r>
      <w:proofErr w:type="spellEnd"/>
      <w:r w:rsidR="00B169BE">
        <w:rPr>
          <w:rFonts w:ascii="Calibri" w:eastAsia="Calibri" w:hAnsi="Calibri"/>
        </w:rPr>
        <w:t xml:space="preserve"> состоит из нескольких закладок</w:t>
      </w:r>
      <w:r>
        <w:rPr>
          <w:rFonts w:ascii="Calibri" w:eastAsia="Calibri" w:hAnsi="Calibri"/>
          <w:lang w:val="ru-RU"/>
        </w:rPr>
        <w:t xml:space="preserve"> (рис. 8)</w:t>
      </w:r>
      <w:r w:rsidR="00B169BE">
        <w:rPr>
          <w:rFonts w:ascii="Calibri" w:eastAsia="Calibri" w:hAnsi="Calibri"/>
        </w:rPr>
        <w:t>.</w:t>
      </w:r>
    </w:p>
    <w:p w:rsidR="00B169BE" w:rsidRPr="009D07C0" w:rsidRDefault="00B169BE" w:rsidP="00B169BE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A7533E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8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B169BE" w:rsidRPr="00137C73" w:rsidRDefault="00EE0E78" w:rsidP="00B169BE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7204D46" wp14:editId="59338378">
            <wp:extent cx="5353050" cy="350520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5CD" w:rsidRPr="006A539E" w:rsidRDefault="00B825CD" w:rsidP="006A539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4EBB" w:rsidRDefault="00137C73" w:rsidP="00E34EBB">
      <w:pPr>
        <w:spacing w:after="120"/>
        <w:jc w:val="both"/>
        <w:rPr>
          <w:rFonts w:ascii="Calibri" w:eastAsia="Calibri" w:hAnsi="Calibri"/>
          <w:lang w:val="ru-RU"/>
        </w:rPr>
      </w:pPr>
      <w:r>
        <w:rPr>
          <w:rFonts w:ascii="Calibri" w:eastAsia="Calibri" w:hAnsi="Calibri"/>
          <w:lang w:val="ru-RU"/>
        </w:rPr>
        <w:t xml:space="preserve">Изначально на закладке «Провайдер» указывается </w:t>
      </w:r>
      <w:r w:rsidR="00145975" w:rsidRPr="00702B25">
        <w:rPr>
          <w:rFonts w:ascii="Calibri" w:eastAsia="Calibri" w:hAnsi="Calibri"/>
          <w:lang w:val="ru-RU"/>
        </w:rPr>
        <w:t>EDI</w:t>
      </w:r>
      <w:r w:rsidR="00145975">
        <w:rPr>
          <w:rFonts w:ascii="Calibri" w:eastAsia="Calibri" w:hAnsi="Calibri"/>
          <w:lang w:val="ru-RU"/>
        </w:rPr>
        <w:t>-провайдер, с которым заключен договор</w:t>
      </w:r>
      <w:r w:rsidR="006A539E">
        <w:rPr>
          <w:rFonts w:ascii="Calibri" w:eastAsia="Calibri" w:hAnsi="Calibri"/>
          <w:lang w:val="ru-RU"/>
        </w:rPr>
        <w:t xml:space="preserve"> на</w:t>
      </w:r>
      <w:r w:rsidR="00145975">
        <w:rPr>
          <w:rFonts w:ascii="Calibri" w:eastAsia="Calibri" w:hAnsi="Calibri"/>
          <w:lang w:val="ru-RU"/>
        </w:rPr>
        <w:t xml:space="preserve"> </w:t>
      </w:r>
      <w:r w:rsidR="006A539E">
        <w:rPr>
          <w:rFonts w:ascii="Calibri" w:eastAsia="Calibri" w:hAnsi="Calibri"/>
          <w:lang w:val="ru-RU"/>
        </w:rPr>
        <w:t>систему электронного обмена данными</w:t>
      </w:r>
      <w:r w:rsidR="00E34EBB" w:rsidRPr="00E34EBB">
        <w:rPr>
          <w:rFonts w:ascii="Calibri" w:eastAsia="Calibri" w:hAnsi="Calibri"/>
          <w:lang w:val="ru-RU"/>
        </w:rPr>
        <w:t xml:space="preserve"> </w:t>
      </w:r>
      <w:r w:rsidR="00E34EBB">
        <w:rPr>
          <w:rFonts w:ascii="Calibri" w:eastAsia="Calibri" w:hAnsi="Calibri"/>
          <w:lang w:val="ru-RU"/>
        </w:rPr>
        <w:t>(рис. 9).</w:t>
      </w:r>
    </w:p>
    <w:p w:rsidR="00E34EBB" w:rsidRDefault="00E34EBB" w:rsidP="00E34EBB">
      <w:pPr>
        <w:spacing w:after="120"/>
        <w:jc w:val="both"/>
        <w:rPr>
          <w:rFonts w:ascii="Calibri" w:eastAsia="Calibri" w:hAnsi="Calibri"/>
          <w:lang w:val="ru-RU"/>
        </w:rPr>
      </w:pPr>
      <w:r w:rsidRPr="00A7533E">
        <w:rPr>
          <w:rFonts w:ascii="Calibri" w:eastAsia="Calibri" w:hAnsi="Calibri"/>
          <w:lang w:val="ru-RU"/>
        </w:rPr>
        <w:t>На закладках</w:t>
      </w:r>
      <w:r>
        <w:rPr>
          <w:rFonts w:ascii="Calibri" w:eastAsia="Calibri" w:hAnsi="Calibri"/>
          <w:lang w:val="ru-RU"/>
        </w:rPr>
        <w:t xml:space="preserve"> «Прайс», «Заказ», «Системные сообщения» указываются пути расположения системных файлов обмена соответственно их назначению. Кнопка «Заполнить пути» позволяет произвести автоматическое заполнение этих данных, для этого после нажатия кнопки нужно выбрать папку, в которую будут загружаться файлы обмена,</w:t>
      </w:r>
      <w:r w:rsidRPr="006A539E">
        <w:rPr>
          <w:rFonts w:ascii="Calibri" w:eastAsia="Calibri" w:hAnsi="Calibri"/>
          <w:lang w:val="ru-RU"/>
        </w:rPr>
        <w:t xml:space="preserve"> </w:t>
      </w:r>
      <w:r>
        <w:rPr>
          <w:rFonts w:ascii="Calibri" w:eastAsia="Calibri" w:hAnsi="Calibri"/>
          <w:lang w:val="ru-RU"/>
        </w:rPr>
        <w:t>и подтвердить выбор:</w:t>
      </w:r>
    </w:p>
    <w:p w:rsidR="00E34EBB" w:rsidRDefault="00E34EBB" w:rsidP="00E34EBB">
      <w:pPr>
        <w:spacing w:after="120"/>
        <w:jc w:val="both"/>
        <w:rPr>
          <w:rFonts w:ascii="Calibri" w:eastAsia="Calibri" w:hAnsi="Calibri"/>
          <w:lang w:val="ru-RU"/>
        </w:rPr>
      </w:pPr>
      <w:r>
        <w:rPr>
          <w:rFonts w:ascii="Calibri" w:eastAsia="Calibri" w:hAnsi="Calibri"/>
          <w:lang w:val="ru-RU"/>
        </w:rPr>
        <w:t xml:space="preserve">- Для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ООО «Современные технологии торговли»</w:t>
      </w:r>
      <w:r>
        <w:rPr>
          <w:rFonts w:ascii="Calibri" w:eastAsia="Calibri" w:hAnsi="Calibri"/>
          <w:lang w:val="ru-RU"/>
        </w:rPr>
        <w:t xml:space="preserve"> - папку, в которую установлен </w:t>
      </w:r>
      <w:r w:rsidRPr="00702B25">
        <w:rPr>
          <w:rFonts w:ascii="Calibri" w:eastAsia="Calibri" w:hAnsi="Calibri"/>
          <w:lang w:val="ru-RU"/>
        </w:rPr>
        <w:t>EDI</w:t>
      </w:r>
      <w:r>
        <w:rPr>
          <w:rFonts w:ascii="Calibri" w:eastAsia="Calibri" w:hAnsi="Calibri"/>
          <w:lang w:val="ru-RU"/>
        </w:rPr>
        <w:t>-адаптер провайдера.</w:t>
      </w:r>
    </w:p>
    <w:p w:rsidR="00E34EBB" w:rsidRPr="00A7533E" w:rsidRDefault="00E34EBB" w:rsidP="00E34EBB">
      <w:pPr>
        <w:spacing w:after="120"/>
        <w:jc w:val="both"/>
        <w:rPr>
          <w:rFonts w:ascii="Calibri" w:eastAsia="Calibri" w:hAnsi="Calibri"/>
          <w:lang w:val="ru-RU"/>
        </w:rPr>
      </w:pPr>
      <w:r>
        <w:rPr>
          <w:rFonts w:ascii="Calibri" w:eastAsia="Calibri" w:hAnsi="Calibri"/>
          <w:lang w:val="ru-RU"/>
        </w:rPr>
        <w:t>- Для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ООО «Электронные документы и накладные»</w:t>
      </w:r>
      <w:r>
        <w:rPr>
          <w:rFonts w:ascii="Calibri" w:eastAsia="Calibri" w:hAnsi="Calibri"/>
          <w:lang w:val="ru-RU"/>
        </w:rPr>
        <w:t xml:space="preserve"> - папку, которая указана (будет указана) в настройках </w:t>
      </w:r>
      <w:proofErr w:type="spellStart"/>
      <w:r w:rsidRPr="006A539E">
        <w:rPr>
          <w:rFonts w:ascii="Calibri" w:eastAsia="Calibri" w:hAnsi="Calibri"/>
          <w:lang w:val="ru-RU"/>
        </w:rPr>
        <w:t>Docudrive</w:t>
      </w:r>
      <w:proofErr w:type="spellEnd"/>
      <w:r>
        <w:rPr>
          <w:rFonts w:ascii="Calibri" w:eastAsia="Calibri" w:hAnsi="Calibri"/>
          <w:lang w:val="ru-RU"/>
        </w:rPr>
        <w:t xml:space="preserve"> </w:t>
      </w:r>
      <w:proofErr w:type="spellStart"/>
      <w:r w:rsidRPr="006A539E">
        <w:rPr>
          <w:rFonts w:ascii="Calibri" w:eastAsia="Calibri" w:hAnsi="Calibri"/>
          <w:lang w:val="ru-RU"/>
        </w:rPr>
        <w:t>manager</w:t>
      </w:r>
      <w:proofErr w:type="spellEnd"/>
      <w:r>
        <w:rPr>
          <w:rFonts w:ascii="Calibri" w:eastAsia="Calibri" w:hAnsi="Calibri"/>
          <w:lang w:val="ru-RU"/>
        </w:rPr>
        <w:t xml:space="preserve"> провайдера.</w:t>
      </w:r>
    </w:p>
    <w:p w:rsidR="006A539E" w:rsidRPr="009D07C0" w:rsidRDefault="006A539E" w:rsidP="006A539E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lastRenderedPageBreak/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9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6A539E" w:rsidRDefault="006A539E" w:rsidP="006A539E">
      <w:pPr>
        <w:spacing w:after="120"/>
        <w:jc w:val="center"/>
        <w:rPr>
          <w:rFonts w:ascii="Calibri" w:eastAsia="Calibri" w:hAnsi="Calibri"/>
          <w:lang w:val="ru-RU"/>
        </w:rPr>
      </w:pPr>
      <w:r>
        <w:rPr>
          <w:noProof/>
        </w:rPr>
        <w:drawing>
          <wp:inline distT="0" distB="0" distL="0" distR="0" wp14:anchorId="26E10449" wp14:editId="1B27BA72">
            <wp:extent cx="5353050" cy="31242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39E" w:rsidRPr="006A539E" w:rsidRDefault="006A539E" w:rsidP="006A539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2B25" w:rsidRDefault="00702B25" w:rsidP="00702B25">
      <w:pPr>
        <w:spacing w:after="120"/>
        <w:jc w:val="both"/>
        <w:rPr>
          <w:rFonts w:ascii="Calibri" w:eastAsia="Calibri" w:hAnsi="Calibri"/>
        </w:rPr>
      </w:pPr>
      <w:r>
        <w:rPr>
          <w:rFonts w:ascii="Calibri" w:eastAsia="Calibri" w:hAnsi="Calibri"/>
          <w:lang w:val="ru-RU"/>
        </w:rPr>
        <w:t>Закладка «Другое» (рис. 1</w:t>
      </w:r>
      <w:r w:rsidR="00EA2DCC">
        <w:rPr>
          <w:rFonts w:ascii="Calibri" w:eastAsia="Calibri" w:hAnsi="Calibri"/>
          <w:lang w:val="ru-RU"/>
        </w:rPr>
        <w:t>0</w:t>
      </w:r>
      <w:r>
        <w:rPr>
          <w:rFonts w:ascii="Calibri" w:eastAsia="Calibri" w:hAnsi="Calibri"/>
          <w:lang w:val="ru-RU"/>
        </w:rPr>
        <w:t xml:space="preserve">) </w:t>
      </w:r>
      <w:r w:rsidR="00B825CD">
        <w:rPr>
          <w:rFonts w:ascii="Calibri" w:eastAsia="Calibri" w:hAnsi="Calibri"/>
          <w:lang w:val="ru-RU"/>
        </w:rPr>
        <w:t>содержит глобальные параметры формирования электронных документов</w:t>
      </w:r>
      <w:r>
        <w:rPr>
          <w:rFonts w:ascii="Calibri" w:eastAsia="Calibri" w:hAnsi="Calibri"/>
        </w:rPr>
        <w:t>.</w:t>
      </w:r>
    </w:p>
    <w:p w:rsidR="00B169BE" w:rsidRPr="009D07C0" w:rsidRDefault="00B169BE" w:rsidP="00B169BE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EA2DCC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10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B169BE" w:rsidRDefault="00702B25" w:rsidP="00B169BE">
      <w:pPr>
        <w:jc w:val="center"/>
      </w:pPr>
      <w:r>
        <w:rPr>
          <w:noProof/>
        </w:rPr>
        <w:drawing>
          <wp:inline distT="0" distB="0" distL="0" distR="0" wp14:anchorId="678223E6" wp14:editId="78DDCAC6">
            <wp:extent cx="5353050" cy="3124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9BE" w:rsidRDefault="00B169BE" w:rsidP="00B169BE">
      <w:pPr>
        <w:jc w:val="center"/>
      </w:pPr>
    </w:p>
    <w:p w:rsidR="00B825CD" w:rsidRDefault="00B169BE" w:rsidP="00B169BE">
      <w:pPr>
        <w:spacing w:after="120"/>
        <w:jc w:val="both"/>
        <w:rPr>
          <w:rFonts w:ascii="Calibri" w:eastAsia="Calibri" w:hAnsi="Calibri"/>
        </w:rPr>
      </w:pPr>
      <w:r w:rsidRPr="00CC5AA6">
        <w:rPr>
          <w:rFonts w:ascii="Calibri" w:eastAsia="Calibri" w:hAnsi="Calibri"/>
        </w:rPr>
        <w:t xml:space="preserve"> </w:t>
      </w:r>
    </w:p>
    <w:p w:rsidR="00A05CAC" w:rsidRDefault="00A05CA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br w:type="page"/>
      </w:r>
    </w:p>
    <w:p w:rsidR="00747B79" w:rsidRPr="00B96137" w:rsidRDefault="00B96137" w:rsidP="00877921">
      <w:pPr>
        <w:pStyle w:val="1"/>
        <w:keepLines w:val="0"/>
        <w:numPr>
          <w:ilvl w:val="0"/>
          <w:numId w:val="10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16" w:name="_Toc129272629"/>
      <w:r w:rsidRPr="00B9613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Электронные заказы</w:t>
      </w:r>
      <w:bookmarkEnd w:id="16"/>
    </w:p>
    <w:p w:rsidR="00747B79" w:rsidRDefault="00747B79">
      <w:pPr>
        <w:rPr>
          <w:b/>
          <w:sz w:val="24"/>
          <w:szCs w:val="24"/>
        </w:rPr>
      </w:pPr>
    </w:p>
    <w:p w:rsidR="006C5BC2" w:rsidRDefault="006C5BC2" w:rsidP="006C5BC2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Все ЭЗ, как входящие, так и исходящие, доступны для просмотра единым списком (рис.</w:t>
      </w:r>
      <w:r w:rsidR="00961DE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EA2DCC">
        <w:rPr>
          <w:rFonts w:ascii="Calibri" w:eastAsia="Calibri" w:hAnsi="Calibri" w:cs="Times New Roman"/>
          <w:sz w:val="24"/>
          <w:szCs w:val="24"/>
          <w:lang w:val="ru-RU" w:eastAsia="en-US"/>
        </w:rPr>
        <w:t>11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 при вызове ветки Исследователя </w:t>
      </w:r>
      <w:r w:rsidR="004540C5" w:rsidRPr="004540C5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Электронные документы (EDI)</w:t>
      </w:r>
      <w:r w:rsidRPr="006C5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/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gramStart"/>
      <w:r w:rsidRPr="00C82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0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2</w:t>
      </w:r>
      <w:r w:rsidRPr="00C82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.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Заказы</w:t>
      </w:r>
      <w:proofErr w:type="gramEnd"/>
      <w:r w:rsidRPr="00C82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. / </w:t>
      </w:r>
      <w:proofErr w:type="gramStart"/>
      <w:r w:rsidRPr="00C82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3.Все</w:t>
      </w:r>
      <w:proofErr w:type="gramEnd"/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Обновление информации в данном разделе может происходить автоматически, если настроена соответствующая </w:t>
      </w:r>
      <w:proofErr w:type="spellStart"/>
      <w:r>
        <w:rPr>
          <w:rFonts w:ascii="Calibri" w:eastAsia="Calibri" w:hAnsi="Calibri" w:cs="Times New Roman"/>
          <w:sz w:val="24"/>
          <w:szCs w:val="24"/>
          <w:lang w:val="ru-RU" w:eastAsia="en-US"/>
        </w:rPr>
        <w:t>автозадача</w:t>
      </w:r>
      <w:proofErr w:type="spellEnd"/>
      <w:r>
        <w:rPr>
          <w:rFonts w:ascii="Calibri" w:eastAsia="Calibri" w:hAnsi="Calibri" w:cs="Times New Roman"/>
          <w:sz w:val="24"/>
          <w:szCs w:val="24"/>
          <w:lang w:val="ru-RU" w:eastAsia="en-US"/>
        </w:rPr>
        <w:t>, либо вручную по нажатии кнопки «Загрузить все файлы», расположенной на форме.</w:t>
      </w:r>
    </w:p>
    <w:p w:rsidR="00CF6273" w:rsidRPr="009D07C0" w:rsidRDefault="00CF6273" w:rsidP="00CF6273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EA2DCC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11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CF6273" w:rsidRDefault="00961DEB" w:rsidP="006C5BC2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4F01032D" wp14:editId="2DC9BF5B">
            <wp:extent cx="6391910" cy="2828290"/>
            <wp:effectExtent l="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E75" w:rsidRDefault="00480E75" w:rsidP="00480E75">
      <w:pPr>
        <w:spacing w:after="120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На панели инструментов формы просмотра электронных </w:t>
      </w:r>
      <w:r w:rsidR="00961DEB">
        <w:rPr>
          <w:rFonts w:ascii="Calibri" w:eastAsia="Calibri" w:hAnsi="Calibri" w:cs="Times New Roman"/>
          <w:sz w:val="24"/>
          <w:szCs w:val="24"/>
          <w:lang w:val="ru-RU" w:eastAsia="en-US"/>
        </w:rPr>
        <w:t>заказов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рядом со стандартными кнопками расположены кнопки вызова команд для обработки Э</w:t>
      </w:r>
      <w:r w:rsidR="00961DEB">
        <w:rPr>
          <w:rFonts w:ascii="Calibri" w:eastAsia="Calibri" w:hAnsi="Calibri" w:cs="Times New Roman"/>
          <w:sz w:val="24"/>
          <w:szCs w:val="24"/>
          <w:lang w:val="ru-RU" w:eastAsia="en-US"/>
        </w:rPr>
        <w:t>З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: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160EFC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Загрузить все файлы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обновляет данные по ЭЗ.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Ответ на заказ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формирует документ «Ответ на заказ» </w:t>
      </w:r>
      <w:r w:rsidR="00BE4569" w:rsidRPr="00E22228">
        <w:rPr>
          <w:rFonts w:ascii="Calibri" w:eastAsia="Calibri" w:hAnsi="Calibri"/>
          <w:sz w:val="24"/>
          <w:szCs w:val="24"/>
        </w:rPr>
        <w:t xml:space="preserve">(см. </w:t>
      </w:r>
      <w:hyperlink w:anchor="_Ответы_на_заказ" w:history="1">
        <w:r w:rsidR="00BE4569" w:rsidRPr="000D363C">
          <w:rPr>
            <w:rStyle w:val="a7"/>
            <w:rFonts w:ascii="Calibri" w:eastAsia="Calibri" w:hAnsi="Calibri"/>
            <w:b/>
            <w:sz w:val="24"/>
            <w:szCs w:val="24"/>
          </w:rPr>
          <w:t>п.</w:t>
        </w:r>
        <w:r w:rsidR="00BE4569" w:rsidRPr="000D363C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4</w:t>
        </w:r>
        <w:r w:rsidR="00BE4569" w:rsidRPr="000D363C">
          <w:rPr>
            <w:rStyle w:val="a7"/>
            <w:rFonts w:ascii="Calibri" w:eastAsia="Calibri" w:hAnsi="Calibri"/>
            <w:b/>
            <w:sz w:val="24"/>
            <w:szCs w:val="24"/>
          </w:rPr>
          <w:t>, раз</w:t>
        </w:r>
        <w:r w:rsidR="00BE4569" w:rsidRPr="000D363C">
          <w:rPr>
            <w:rStyle w:val="a7"/>
            <w:rFonts w:ascii="Calibri" w:eastAsia="Calibri" w:hAnsi="Calibri"/>
            <w:b/>
            <w:sz w:val="24"/>
            <w:szCs w:val="24"/>
          </w:rPr>
          <w:t>д</w:t>
        </w:r>
        <w:r w:rsidR="00BE4569" w:rsidRPr="000D363C">
          <w:rPr>
            <w:rStyle w:val="a7"/>
            <w:rFonts w:ascii="Calibri" w:eastAsia="Calibri" w:hAnsi="Calibri"/>
            <w:b/>
            <w:sz w:val="24"/>
            <w:szCs w:val="24"/>
          </w:rPr>
          <w:t>ел II</w:t>
        </w:r>
      </w:hyperlink>
      <w:r w:rsidR="00BE4569" w:rsidRPr="00E22228">
        <w:rPr>
          <w:rFonts w:ascii="Calibri" w:eastAsia="Calibri" w:hAnsi="Calibri"/>
          <w:sz w:val="24"/>
          <w:szCs w:val="24"/>
        </w:rPr>
        <w:t>)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 типом «Исходящий» 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>(доступна только для входящих ЭЗ)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 w:rsidRPr="00160EFC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Уведомление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–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формирует документ «Уведомление об отгрузке» </w:t>
      </w:r>
      <w:r w:rsidR="00BE4569" w:rsidRPr="00E22228">
        <w:rPr>
          <w:rFonts w:ascii="Calibri" w:eastAsia="Calibri" w:hAnsi="Calibri"/>
          <w:sz w:val="24"/>
          <w:szCs w:val="24"/>
        </w:rPr>
        <w:t xml:space="preserve">(см. </w:t>
      </w:r>
      <w:hyperlink w:anchor="_Работа_с_исходящими_1" w:history="1">
        <w:r w:rsidR="00BE4569" w:rsidRPr="00BE4569">
          <w:rPr>
            <w:rStyle w:val="a7"/>
            <w:rFonts w:ascii="Calibri" w:eastAsia="Calibri" w:hAnsi="Calibri"/>
            <w:b/>
            <w:sz w:val="24"/>
            <w:szCs w:val="24"/>
          </w:rPr>
          <w:t>п.</w:t>
        </w:r>
        <w:r w:rsidR="00BE4569" w:rsidRPr="00BE4569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6</w:t>
        </w:r>
        <w:r w:rsidR="00BE4569" w:rsidRPr="00BE4569">
          <w:rPr>
            <w:rStyle w:val="a7"/>
            <w:rFonts w:ascii="Calibri" w:eastAsia="Calibri" w:hAnsi="Calibri"/>
            <w:b/>
            <w:sz w:val="24"/>
            <w:szCs w:val="24"/>
          </w:rPr>
          <w:t>, ра</w:t>
        </w:r>
        <w:r w:rsidR="00BE4569" w:rsidRPr="00BE4569">
          <w:rPr>
            <w:rStyle w:val="a7"/>
            <w:rFonts w:ascii="Calibri" w:eastAsia="Calibri" w:hAnsi="Calibri"/>
            <w:b/>
            <w:sz w:val="24"/>
            <w:szCs w:val="24"/>
          </w:rPr>
          <w:t>з</w:t>
        </w:r>
        <w:r w:rsidR="00BE4569" w:rsidRPr="00BE4569">
          <w:rPr>
            <w:rStyle w:val="a7"/>
            <w:rFonts w:ascii="Calibri" w:eastAsia="Calibri" w:hAnsi="Calibri"/>
            <w:b/>
            <w:sz w:val="24"/>
            <w:szCs w:val="24"/>
          </w:rPr>
          <w:t>дел II</w:t>
        </w:r>
      </w:hyperlink>
      <w:r w:rsidR="00BE4569" w:rsidRPr="00E22228">
        <w:rPr>
          <w:rFonts w:ascii="Calibri" w:eastAsia="Calibri" w:hAnsi="Calibri"/>
          <w:sz w:val="24"/>
          <w:szCs w:val="24"/>
        </w:rPr>
        <w:t>)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 типом «Исходящий» 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>(доступна только для входящих ЭЗ)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Сохранить в </w:t>
      </w:r>
      <w:r>
        <w:rPr>
          <w:rFonts w:ascii="Calibri" w:eastAsia="Calibri" w:hAnsi="Calibri" w:cs="Times New Roman"/>
          <w:b/>
          <w:sz w:val="24"/>
          <w:szCs w:val="24"/>
          <w:lang w:val="en-US" w:eastAsia="en-US"/>
        </w:rPr>
        <w:t>xml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024DD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сохраняет созданный ЭЗ в файл формата </w:t>
      </w:r>
      <w:r w:rsidR="00024DD9" w:rsidRPr="00024DD9">
        <w:rPr>
          <w:rFonts w:ascii="Calibri" w:eastAsia="Calibri" w:hAnsi="Calibri" w:cs="Times New Roman"/>
          <w:sz w:val="24"/>
          <w:szCs w:val="24"/>
          <w:lang w:val="en-US" w:eastAsia="en-US"/>
        </w:rPr>
        <w:t>xml</w:t>
      </w:r>
      <w:r w:rsidR="00024DD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>(доступна только для исходящих ЭЗ)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Табличная часть ф</w:t>
      </w:r>
      <w:r w:rsidRPr="00D76E0F">
        <w:rPr>
          <w:rFonts w:ascii="Calibri" w:eastAsia="Calibri" w:hAnsi="Calibri" w:cs="Times New Roman"/>
          <w:sz w:val="24"/>
          <w:szCs w:val="24"/>
          <w:lang w:val="ru-RU" w:eastAsia="en-US"/>
        </w:rPr>
        <w:t>орм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ы</w:t>
      </w:r>
      <w:r w:rsidRPr="00D76E0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просмотра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электронных заказов с данными </w:t>
      </w:r>
      <w:r w:rsidRPr="00D76E0F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визуально разделена на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3 части.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В верхней части отображается список всех ЭЗ, ограниченный выбранным фильтром. Для фильтрации можно воспользоваться фильтром, выбранным из списка фильтров, привязанных к стандартному компоненту фильтрации.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lastRenderedPageBreak/>
        <w:t>Основными полями, отображающими актуальную информацию по ЭЗ для пользователя, являются: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дата,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номер,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дата изменения,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клиент,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подразделение,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статус.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нижней левой части табличной части формы просмотра отображается состав выделенного документа (для входящего ЭЗ). 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Правая нижняя часть состоит из нескольких закладок, каждая из которых содержит соответствующую служебную информацию по выделенному документу, отражающую набор системных действий над ним.</w:t>
      </w:r>
    </w:p>
    <w:p w:rsidR="00480E75" w:rsidRDefault="00480E75" w:rsidP="00480E75">
      <w:pPr>
        <w:pStyle w:val="a9"/>
        <w:numPr>
          <w:ilvl w:val="0"/>
          <w:numId w:val="28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AC7099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Сообщения</w:t>
      </w:r>
      <w:r w:rsidRPr="00AC7099">
        <w:rPr>
          <w:rFonts w:ascii="Calibri" w:eastAsia="Calibri" w:hAnsi="Calibri" w:cs="Times New Roman"/>
          <w:sz w:val="24"/>
          <w:szCs w:val="24"/>
          <w:lang w:val="ru-RU" w:eastAsia="en-US"/>
        </w:rPr>
        <w:t>. Расположенные в хронологическом порядке сообщения, принятые от провайдера (отправленные провайдеру), на основании которых формиро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>вался</w:t>
      </w:r>
      <w:r w:rsidRPr="00AC70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 изменял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>ся</w:t>
      </w:r>
      <w:r w:rsidRPr="00AC70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данн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>ый</w:t>
      </w:r>
      <w:r w:rsidRPr="00AC70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>З</w:t>
      </w:r>
      <w:r w:rsidRPr="00AC7099">
        <w:rPr>
          <w:rFonts w:ascii="Calibri" w:eastAsia="Calibri" w:hAnsi="Calibri" w:cs="Times New Roman"/>
          <w:sz w:val="24"/>
          <w:szCs w:val="24"/>
          <w:lang w:val="ru-RU" w:eastAsia="en-US"/>
        </w:rPr>
        <w:t>. Каждое сообщение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024DD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аналогично сообщению для </w:t>
      </w:r>
      <w:r w:rsidR="004540C5">
        <w:rPr>
          <w:rFonts w:ascii="Calibri" w:eastAsia="Calibri" w:hAnsi="Calibri" w:cs="Times New Roman"/>
          <w:sz w:val="24"/>
          <w:szCs w:val="24"/>
          <w:lang w:val="ru-RU" w:eastAsia="en-US"/>
        </w:rPr>
        <w:t>ЭЗ</w:t>
      </w:r>
      <w:r w:rsidR="00024DD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содержит утвержденный набор полей с информацией из файла обмена,</w:t>
      </w:r>
      <w:r w:rsidR="00024DD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которую можно просмотреть, открыв соответствующее сообщение в режиме просмотра (рис. </w:t>
      </w:r>
      <w:r w:rsidR="00A10C50">
        <w:rPr>
          <w:rFonts w:ascii="Calibri" w:eastAsia="Calibri" w:hAnsi="Calibri" w:cs="Times New Roman"/>
          <w:sz w:val="24"/>
          <w:szCs w:val="24"/>
          <w:lang w:val="ru-RU" w:eastAsia="en-US"/>
        </w:rPr>
        <w:t>1</w:t>
      </w:r>
      <w:r w:rsidR="00EA2DCC">
        <w:rPr>
          <w:rFonts w:ascii="Calibri" w:eastAsia="Calibri" w:hAnsi="Calibri" w:cs="Times New Roman"/>
          <w:sz w:val="24"/>
          <w:szCs w:val="24"/>
          <w:lang w:val="ru-RU" w:eastAsia="en-US"/>
        </w:rPr>
        <w:t>2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). Для исходящих сообщений с кодом 2650 доступна кнопка «Отправить заново», которая позволяет повторить отправку данного сообщения.</w:t>
      </w:r>
    </w:p>
    <w:p w:rsidR="00EA2DCC" w:rsidRPr="009D07C0" w:rsidRDefault="00EA2DCC" w:rsidP="00EA2DCC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12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EA2DCC" w:rsidRDefault="00EA2DCC" w:rsidP="00EA2DCC">
      <w:pPr>
        <w:spacing w:after="120"/>
        <w:jc w:val="center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0D917C7C" wp14:editId="2161581F">
            <wp:extent cx="4627204" cy="2600960"/>
            <wp:effectExtent l="0" t="0" r="254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5520" cy="26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DCC" w:rsidRDefault="00EA2DCC" w:rsidP="00EA2DCC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EA2DCC" w:rsidRPr="00EA2DCC" w:rsidRDefault="00EA2DCC" w:rsidP="00EA2DCC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480E75" w:rsidRPr="00EA2DCC" w:rsidRDefault="00480E75" w:rsidP="00480E75">
      <w:pPr>
        <w:pStyle w:val="a9"/>
        <w:numPr>
          <w:ilvl w:val="0"/>
          <w:numId w:val="28"/>
        </w:numPr>
        <w:spacing w:after="120"/>
        <w:jc w:val="both"/>
        <w:rPr>
          <w:rFonts w:ascii="Calibri" w:eastAsia="Calibri" w:hAnsi="Calibri" w:cs="Times New Roman"/>
          <w:b/>
          <w:sz w:val="24"/>
          <w:szCs w:val="24"/>
          <w:lang w:val="ru-RU" w:eastAsia="en-US"/>
        </w:rPr>
      </w:pPr>
      <w:r w:rsidRPr="00C91074">
        <w:rPr>
          <w:rFonts w:ascii="Calibri" w:eastAsia="Calibri" w:hAnsi="Calibri" w:cs="Times New Roman"/>
          <w:b/>
          <w:sz w:val="24"/>
          <w:szCs w:val="24"/>
          <w:lang w:val="ru-RU" w:eastAsia="en-US"/>
        </w:rPr>
        <w:lastRenderedPageBreak/>
        <w:t xml:space="preserve">Лог. </w:t>
      </w:r>
      <w:r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Перечень действий, производимых над данн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>ым</w:t>
      </w:r>
      <w:r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>З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 </w:t>
      </w:r>
      <w:proofErr w:type="spellStart"/>
      <w:r>
        <w:rPr>
          <w:rFonts w:ascii="Calibri" w:eastAsia="Calibri" w:hAnsi="Calibri" w:cs="Times New Roman"/>
          <w:sz w:val="24"/>
          <w:szCs w:val="24"/>
          <w:lang w:val="ru-RU" w:eastAsia="en-US"/>
        </w:rPr>
        <w:t>Гедымине</w:t>
      </w:r>
      <w:proofErr w:type="spellEnd"/>
      <w:r>
        <w:rPr>
          <w:rFonts w:ascii="Calibri" w:eastAsia="Calibri" w:hAnsi="Calibri" w:cs="Times New Roman"/>
          <w:sz w:val="24"/>
          <w:szCs w:val="24"/>
          <w:lang w:val="ru-RU" w:eastAsia="en-US"/>
        </w:rPr>
        <w:t>, в разрезе дат и времени. Каждое действие можно открыть для просмотра более подробной информации по нему (рис. 1</w:t>
      </w:r>
      <w:r w:rsidR="00EA2DCC">
        <w:rPr>
          <w:rFonts w:ascii="Calibri" w:eastAsia="Calibri" w:hAnsi="Calibri" w:cs="Times New Roman"/>
          <w:sz w:val="24"/>
          <w:szCs w:val="24"/>
          <w:lang w:val="ru-RU" w:eastAsia="en-US"/>
        </w:rPr>
        <w:t>3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EA2DCC" w:rsidRPr="009D07C0" w:rsidRDefault="00EA2DCC" w:rsidP="00EA2DCC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13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EA2DCC" w:rsidRDefault="00EA2DCC" w:rsidP="00EA2DCC">
      <w:pPr>
        <w:spacing w:after="120"/>
        <w:jc w:val="center"/>
        <w:rPr>
          <w:rFonts w:ascii="Calibri" w:eastAsia="Calibri" w:hAnsi="Calibri" w:cs="Times New Roman"/>
          <w:b/>
          <w:sz w:val="24"/>
          <w:szCs w:val="24"/>
          <w:lang w:val="ru-RU" w:eastAsia="en-US"/>
        </w:rPr>
      </w:pPr>
      <w:r>
        <w:rPr>
          <w:noProof/>
        </w:rPr>
        <w:drawing>
          <wp:inline distT="0" distB="0" distL="0" distR="0" wp14:anchorId="24D4A42F" wp14:editId="0CAB655C">
            <wp:extent cx="3895725" cy="2697040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0868" cy="27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DCC" w:rsidRPr="00EA2DCC" w:rsidRDefault="00EA2DCC" w:rsidP="00EA2DCC">
      <w:pPr>
        <w:spacing w:after="120"/>
        <w:jc w:val="both"/>
        <w:rPr>
          <w:rFonts w:ascii="Calibri" w:eastAsia="Calibri" w:hAnsi="Calibri" w:cs="Times New Roman"/>
          <w:b/>
          <w:sz w:val="24"/>
          <w:szCs w:val="24"/>
          <w:lang w:val="ru-RU" w:eastAsia="en-US"/>
        </w:rPr>
      </w:pPr>
    </w:p>
    <w:p w:rsidR="00480E75" w:rsidRPr="00C91074" w:rsidRDefault="00480E75" w:rsidP="00480E75">
      <w:pPr>
        <w:pStyle w:val="a9"/>
        <w:numPr>
          <w:ilvl w:val="0"/>
          <w:numId w:val="28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Ответ(-ы)</w:t>
      </w:r>
      <w:r w:rsidRPr="00C91074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. 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>Позиции со ссылками</w:t>
      </w:r>
      <w:r w:rsidR="00BE4569"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на 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>ответы</w:t>
      </w:r>
      <w:r w:rsidR="00BE4569"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, связанны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>е</w:t>
      </w:r>
      <w:r w:rsidR="00BE4569"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 данн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>ым</w:t>
      </w:r>
      <w:r w:rsidR="00BE4569"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>З</w:t>
      </w:r>
      <w:r w:rsidR="00BE4569"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С</w:t>
      </w:r>
      <w:r w:rsidR="00024DD9">
        <w:rPr>
          <w:rFonts w:ascii="Calibri" w:eastAsia="Calibri" w:hAnsi="Calibri" w:cs="Times New Roman"/>
          <w:sz w:val="24"/>
          <w:szCs w:val="24"/>
          <w:lang w:val="ru-RU" w:eastAsia="en-US"/>
        </w:rPr>
        <w:t>сылка с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оздается автоматически </w:t>
      </w:r>
      <w:r w:rsidR="00024DD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во входящих ЭЗ - 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при создании </w:t>
      </w:r>
      <w:r w:rsidR="00024DD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исходящего 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ответа на ЭЗ, </w:t>
      </w:r>
      <w:r w:rsidR="00024DD9">
        <w:rPr>
          <w:rFonts w:ascii="Calibri" w:eastAsia="Calibri" w:hAnsi="Calibri" w:cs="Times New Roman"/>
          <w:sz w:val="24"/>
          <w:szCs w:val="24"/>
          <w:lang w:val="ru-RU" w:eastAsia="en-US"/>
        </w:rPr>
        <w:t>для исходящих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– </w:t>
      </w:r>
      <w:r w:rsidR="00024DD9">
        <w:rPr>
          <w:rFonts w:ascii="Calibri" w:eastAsia="Calibri" w:hAnsi="Calibri" w:cs="Times New Roman"/>
          <w:sz w:val="24"/>
          <w:szCs w:val="24"/>
          <w:lang w:val="ru-RU" w:eastAsia="en-US"/>
        </w:rPr>
        <w:t>при загрузке входящего электронного ответа на ЭЗ</w:t>
      </w:r>
      <w:r w:rsidR="00BE456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Связанный документ можно открыть для просмотра и редактирования. </w:t>
      </w:r>
    </w:p>
    <w:p w:rsidR="00480E75" w:rsidRPr="00C91074" w:rsidRDefault="00480E75" w:rsidP="00480E75">
      <w:pPr>
        <w:pStyle w:val="a9"/>
        <w:numPr>
          <w:ilvl w:val="0"/>
          <w:numId w:val="28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91074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По позиции. </w:t>
      </w:r>
      <w:r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Сводная информация по позиции Э</w:t>
      </w:r>
      <w:r w:rsidR="00024DD9">
        <w:rPr>
          <w:rFonts w:ascii="Calibri" w:eastAsia="Calibri" w:hAnsi="Calibri" w:cs="Times New Roman"/>
          <w:sz w:val="24"/>
          <w:szCs w:val="24"/>
          <w:lang w:val="ru-RU" w:eastAsia="en-US"/>
        </w:rPr>
        <w:t>З</w:t>
      </w:r>
      <w:r w:rsidRPr="00C91074">
        <w:rPr>
          <w:rFonts w:ascii="Calibri" w:eastAsia="Calibri" w:hAnsi="Calibri" w:cs="Times New Roman"/>
          <w:sz w:val="24"/>
          <w:szCs w:val="24"/>
          <w:lang w:val="ru-RU" w:eastAsia="en-US"/>
        </w:rPr>
        <w:t>, выделенной в левой части.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Между верхней и нижней частями формы расположена панель инструментов, содержащая стандартный набор кнопок для работы с позициями документа. </w:t>
      </w:r>
    </w:p>
    <w:p w:rsidR="00480E75" w:rsidRDefault="00480E75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Выделенный ЭЗ при необходимости можно открыть в режиме просмотра (рис. </w:t>
      </w:r>
      <w:r w:rsidR="00EA2DCC">
        <w:rPr>
          <w:rFonts w:ascii="Calibri" w:eastAsia="Calibri" w:hAnsi="Calibri" w:cs="Times New Roman"/>
          <w:sz w:val="24"/>
          <w:szCs w:val="24"/>
          <w:lang w:val="ru-RU" w:eastAsia="en-US"/>
        </w:rPr>
        <w:t>14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) для получения более подробной информации, в том числе по дополнительным реквизитам ЭЗ</w:t>
      </w:r>
      <w:r w:rsidR="00F226A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 комментариям к нему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</w:p>
    <w:p w:rsidR="00480E75" w:rsidRPr="009D07C0" w:rsidRDefault="00480E75" w:rsidP="00480E75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lastRenderedPageBreak/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EA2DCC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14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480E75" w:rsidRDefault="00024DD9" w:rsidP="00480E75">
      <w:pPr>
        <w:spacing w:after="120"/>
        <w:jc w:val="both"/>
        <w:rPr>
          <w:noProof/>
        </w:rPr>
      </w:pPr>
      <w:r>
        <w:rPr>
          <w:noProof/>
        </w:rPr>
        <w:drawing>
          <wp:inline distT="0" distB="0" distL="0" distR="0" wp14:anchorId="113ACF1D" wp14:editId="70B86893">
            <wp:extent cx="6391910" cy="3906520"/>
            <wp:effectExtent l="0" t="0" r="889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6AE" w:rsidRDefault="00F226AE" w:rsidP="00480E75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480E75" w:rsidRDefault="00480E7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</w:p>
    <w:p w:rsidR="00F226AE" w:rsidRDefault="00F22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br w:type="page"/>
      </w:r>
    </w:p>
    <w:p w:rsidR="00CF6273" w:rsidRPr="00877921" w:rsidRDefault="00CC44B7" w:rsidP="00877921">
      <w:pPr>
        <w:pStyle w:val="2"/>
        <w:keepLines w:val="0"/>
        <w:numPr>
          <w:ilvl w:val="0"/>
          <w:numId w:val="39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bookmarkStart w:id="17" w:name="_Toc129272630"/>
      <w:r w:rsidRPr="00877921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lastRenderedPageBreak/>
        <w:t>Работа со входящими ЭЗ</w:t>
      </w:r>
      <w:bookmarkEnd w:id="17"/>
    </w:p>
    <w:p w:rsidR="00CC44B7" w:rsidRDefault="00CC44B7" w:rsidP="00CC44B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bookmarkStart w:id="18" w:name="_Hlk129269601"/>
      <w:r>
        <w:rPr>
          <w:rFonts w:ascii="Calibri" w:eastAsia="Calibri" w:hAnsi="Calibri" w:cs="Times New Roman"/>
          <w:sz w:val="24"/>
          <w:szCs w:val="24"/>
          <w:lang w:val="ru-RU" w:eastAsia="en-US"/>
        </w:rPr>
        <w:t>Для работы отдельно со входящими</w:t>
      </w:r>
      <w:r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З</w:t>
      </w:r>
      <w:r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предусмотрен раздел </w:t>
      </w:r>
      <w:proofErr w:type="gramStart"/>
      <w:r>
        <w:rPr>
          <w:rFonts w:ascii="Calibri" w:eastAsia="Calibri" w:hAnsi="Calibri" w:cs="Times New Roman"/>
          <w:sz w:val="24"/>
          <w:szCs w:val="24"/>
          <w:lang w:val="ru-RU" w:eastAsia="en-US"/>
        </w:rPr>
        <w:t>1.Входящие</w:t>
      </w:r>
      <w:proofErr w:type="gramEnd"/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: в Исследователе </w:t>
      </w:r>
      <w:r w:rsidR="004540C5" w:rsidRPr="004540C5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Электронные документы (EDI)</w:t>
      </w:r>
      <w:r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/ 0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2</w:t>
      </w:r>
      <w:r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.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Заказы</w:t>
      </w:r>
      <w:r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/ 1.Входящие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в котором все ЭЗ отфильтрованы по признаку «Входящий». </w:t>
      </w:r>
    </w:p>
    <w:p w:rsidR="00CC44B7" w:rsidRDefault="00CC44B7" w:rsidP="00CC44B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Если не настроена автоматическая загрузка ЭЗ, то для обновления данных по входящим ЭЗ в ручном режиме используется кнопка «Загрузить заказы и сообщения», расположенная на форме.</w:t>
      </w:r>
    </w:p>
    <w:p w:rsidR="006C5BC2" w:rsidRDefault="006C5BC2" w:rsidP="00CC44B7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C44B7">
        <w:rPr>
          <w:rFonts w:ascii="Calibri" w:eastAsia="Calibri" w:hAnsi="Calibri" w:cs="Times New Roman"/>
          <w:sz w:val="24"/>
          <w:szCs w:val="24"/>
          <w:lang w:val="ru-RU" w:eastAsia="en-US"/>
        </w:rPr>
        <w:t>Возможные действия с входящими заказами:</w:t>
      </w:r>
    </w:p>
    <w:bookmarkEnd w:id="18"/>
    <w:p w:rsidR="00CC44B7" w:rsidRDefault="00CC44B7" w:rsidP="00CC44B7">
      <w:pPr>
        <w:pStyle w:val="a9"/>
        <w:numPr>
          <w:ilvl w:val="0"/>
          <w:numId w:val="29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Отправка ответа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623419" w:rsidRDefault="00623419" w:rsidP="007F156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После принятия решения о возможности выполнения заявки необходимо известить об этом покупателя. Для отправки ответа по заказу используется команда «Ответ на заказ», которую можно вызвать, нажав на одноименную кнопку панели инструментов. </w:t>
      </w:r>
    </w:p>
    <w:p w:rsidR="000B2B0D" w:rsidRDefault="00623419" w:rsidP="007F156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Результатом выполнения данной команды является создание документа «Исходящие ответы на электронные заказы»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805D36">
        <w:rPr>
          <w:rFonts w:ascii="Calibri" w:eastAsia="Calibri" w:hAnsi="Calibri" w:cs="Times New Roman"/>
          <w:sz w:val="24"/>
          <w:szCs w:val="24"/>
          <w:lang w:val="ru-RU" w:eastAsia="en-US"/>
        </w:rPr>
        <w:t>(</w:t>
      </w:r>
      <w:r w:rsidR="00805D3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 Исследователе </w:t>
      </w:r>
      <w:r w:rsidR="00805D36" w:rsidRPr="004540C5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Электронные документы (EDI)</w:t>
      </w:r>
      <w:r w:rsidR="00805D36" w:rsidRPr="000B2B0D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/ </w:t>
      </w:r>
      <w:proofErr w:type="gramStart"/>
      <w:r w:rsidR="00805D36" w:rsidRPr="000B2B0D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03.Ответы</w:t>
      </w:r>
      <w:proofErr w:type="gramEnd"/>
      <w:r w:rsidR="00805D36" w:rsidRPr="000B2B0D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на заказы / 2.Исходящие</w:t>
      </w:r>
      <w:r w:rsidR="00805D36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 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>с автоматически заполненными данными, соответствующими данным, указанным в заказе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>Автоматически с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озданный 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ответ на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заказ откр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>ывается для просмотра и подтверждения</w:t>
      </w:r>
      <w:r w:rsidR="000B2B0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(рис. </w:t>
      </w:r>
      <w:r w:rsidR="00EA2DCC">
        <w:rPr>
          <w:rFonts w:ascii="Calibri" w:eastAsia="Calibri" w:hAnsi="Calibri" w:cs="Times New Roman"/>
          <w:sz w:val="24"/>
          <w:szCs w:val="24"/>
          <w:lang w:val="ru-RU" w:eastAsia="en-US"/>
        </w:rPr>
        <w:t>15</w:t>
      </w:r>
      <w:r w:rsidR="000B2B0D">
        <w:rPr>
          <w:rFonts w:ascii="Calibri" w:eastAsia="Calibri" w:hAnsi="Calibri" w:cs="Times New Roman"/>
          <w:sz w:val="24"/>
          <w:szCs w:val="24"/>
          <w:lang w:val="ru-RU" w:eastAsia="en-US"/>
        </w:rPr>
        <w:t>)</w:t>
      </w:r>
      <w:r w:rsidR="007F156A"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 </w:t>
      </w:r>
    </w:p>
    <w:p w:rsidR="000B2B0D" w:rsidRPr="009D07C0" w:rsidRDefault="000B2B0D" w:rsidP="000B2B0D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EA2DCC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15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0B2B0D" w:rsidRDefault="008F63F1" w:rsidP="008F63F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8F63F1">
        <w:rPr>
          <w:rFonts w:ascii="Calibri" w:eastAsia="Calibri" w:hAnsi="Calibri" w:cs="Times New Roman"/>
          <w:noProof/>
          <w:sz w:val="24"/>
          <w:szCs w:val="24"/>
          <w:lang w:val="ru-RU" w:eastAsia="en-US"/>
        </w:rPr>
        <w:drawing>
          <wp:inline distT="0" distB="0" distL="0" distR="0" wp14:anchorId="57BB1273" wp14:editId="3A6D2135">
            <wp:extent cx="6391910" cy="3805555"/>
            <wp:effectExtent l="0" t="0" r="8890" b="444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B0D" w:rsidRDefault="000B2B0D" w:rsidP="007F156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CC44B7" w:rsidRDefault="007F156A" w:rsidP="007F156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Дальнейшие действия работы с ответом зависят от вида принятого решения:</w:t>
      </w:r>
      <w:r w:rsidR="0062341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</w:p>
    <w:p w:rsidR="00623419" w:rsidRDefault="007F156A" w:rsidP="007F156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если заказ будет выполнен в полном объеме и без изменения отпускных цен, то </w:t>
      </w:r>
      <w:r w:rsidR="000B2B0D">
        <w:rPr>
          <w:rFonts w:ascii="Calibri" w:eastAsia="Calibri" w:hAnsi="Calibri" w:cs="Times New Roman"/>
          <w:sz w:val="24"/>
          <w:szCs w:val="24"/>
          <w:lang w:val="ru-RU" w:eastAsia="en-US"/>
        </w:rPr>
        <w:t>дальнейшее редактирование ответа не требуется,</w:t>
      </w:r>
    </w:p>
    <w:p w:rsidR="007F156A" w:rsidRDefault="007F156A" w:rsidP="007F156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lastRenderedPageBreak/>
        <w:t xml:space="preserve">- если заказ может быть выполнен только частично, то в колонку «Количество» соответствующих позиций </w:t>
      </w:r>
      <w:r w:rsidR="00504043">
        <w:rPr>
          <w:rFonts w:ascii="Calibri" w:eastAsia="Calibri" w:hAnsi="Calibri" w:cs="Times New Roman"/>
          <w:sz w:val="24"/>
          <w:szCs w:val="24"/>
          <w:lang w:val="ru-RU" w:eastAsia="en-US"/>
        </w:rPr>
        <w:t>необходимо внести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измененные данные,</w:t>
      </w:r>
    </w:p>
    <w:p w:rsidR="000B2B0D" w:rsidRDefault="007F156A" w:rsidP="007F156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- если заказ отклоняется, то в шапке ответа необходимо </w:t>
      </w:r>
      <w:r w:rsidR="000B2B0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установить галку «Отмена заказа», а в позициях в колонке «Количество» проставить 0 для всех </w:t>
      </w:r>
      <w:r w:rsidR="00504043">
        <w:rPr>
          <w:rFonts w:ascii="Calibri" w:eastAsia="Calibri" w:hAnsi="Calibri" w:cs="Times New Roman"/>
          <w:sz w:val="24"/>
          <w:szCs w:val="24"/>
          <w:lang w:val="ru-RU" w:eastAsia="en-US"/>
        </w:rPr>
        <w:t>товаров</w:t>
      </w:r>
      <w:r w:rsidR="000B2B0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</w:t>
      </w:r>
    </w:p>
    <w:p w:rsidR="007F156A" w:rsidRDefault="000B2B0D" w:rsidP="007F156A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После подтверждения ответа (кнопка </w:t>
      </w:r>
      <w:r w:rsidRPr="007F156A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ОК</w:t>
      </w:r>
      <w:r w:rsidRPr="000B2B0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происходит его сохранение, формирование файла передачи и отправка на портал. </w:t>
      </w:r>
    </w:p>
    <w:p w:rsidR="00CC44B7" w:rsidRPr="00CC44B7" w:rsidRDefault="00CC44B7" w:rsidP="00CC44B7">
      <w:pPr>
        <w:pStyle w:val="a9"/>
        <w:numPr>
          <w:ilvl w:val="0"/>
          <w:numId w:val="29"/>
        </w:num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Отправка уведомления об отгрузке</w:t>
      </w:r>
    </w:p>
    <w:p w:rsidR="009E7D99" w:rsidRDefault="009E7D99" w:rsidP="009E7D99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9E7D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подтверждения факта отгрузки товара</w:t>
      </w:r>
      <w:r w:rsidRPr="009E7D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по </w:t>
      </w:r>
      <w:r w:rsidR="00937CE7">
        <w:rPr>
          <w:rFonts w:ascii="Calibri" w:eastAsia="Calibri" w:hAnsi="Calibri" w:cs="Times New Roman"/>
          <w:sz w:val="24"/>
          <w:szCs w:val="24"/>
          <w:lang w:val="ru-RU" w:eastAsia="en-US"/>
        </w:rPr>
        <w:t>ЭЗ</w:t>
      </w:r>
      <w:r w:rsidRPr="009E7D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 w:rsidR="00937CE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с использованием бумажной накладной </w:t>
      </w:r>
      <w:r w:rsidRPr="009E7D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используется команда </w:t>
      </w:r>
      <w:r w:rsidR="00937CE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«Отправить уведомление», которая вызывается по кнопке </w:t>
      </w:r>
      <w:r w:rsidRPr="009E7D99">
        <w:rPr>
          <w:rFonts w:ascii="Calibri" w:eastAsia="Calibri" w:hAnsi="Calibri" w:cs="Times New Roman"/>
          <w:sz w:val="24"/>
          <w:szCs w:val="24"/>
          <w:lang w:val="ru-RU" w:eastAsia="en-US"/>
        </w:rPr>
        <w:t>«</w:t>
      </w:r>
      <w:r w:rsidR="00937CE7">
        <w:rPr>
          <w:rFonts w:ascii="Calibri" w:eastAsia="Calibri" w:hAnsi="Calibri" w:cs="Times New Roman"/>
          <w:sz w:val="24"/>
          <w:szCs w:val="24"/>
          <w:lang w:val="ru-RU" w:eastAsia="en-US"/>
        </w:rPr>
        <w:t>Уведомление</w:t>
      </w:r>
      <w:r w:rsidRPr="009E7D99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». </w:t>
      </w:r>
    </w:p>
    <w:p w:rsidR="007E1C58" w:rsidRDefault="007E1C58" w:rsidP="007E1C58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Результатом выполнения данной команды является создание документа «Заказ. Уведомление об отгрузке», </w:t>
      </w:r>
      <w:bookmarkStart w:id="19" w:name="_GoBack"/>
      <w:bookmarkEnd w:id="19"/>
      <w:r>
        <w:rPr>
          <w:rFonts w:ascii="Calibri" w:eastAsia="Calibri" w:hAnsi="Calibri" w:cs="Times New Roman"/>
          <w:sz w:val="24"/>
          <w:szCs w:val="24"/>
          <w:lang w:val="ru-RU" w:eastAsia="en-US"/>
        </w:rPr>
        <w:t>заполне</w:t>
      </w:r>
      <w:r w:rsidR="00C10C4E">
        <w:rPr>
          <w:rFonts w:ascii="Calibri" w:eastAsia="Calibri" w:hAnsi="Calibri" w:cs="Times New Roman"/>
          <w:sz w:val="24"/>
          <w:szCs w:val="24"/>
          <w:lang w:val="ru-RU" w:eastAsia="en-US"/>
        </w:rPr>
        <w:t>н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н</w:t>
      </w:r>
      <w:r w:rsidR="00C10C4E">
        <w:rPr>
          <w:rFonts w:ascii="Calibri" w:eastAsia="Calibri" w:hAnsi="Calibri" w:cs="Times New Roman"/>
          <w:sz w:val="24"/>
          <w:szCs w:val="24"/>
          <w:lang w:val="ru-RU" w:eastAsia="en-US"/>
        </w:rPr>
        <w:t>ого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данными, соответствующими данным, указанным в </w:t>
      </w:r>
      <w:r w:rsidR="009F17B4">
        <w:rPr>
          <w:rFonts w:ascii="Calibri" w:eastAsia="Calibri" w:hAnsi="Calibri" w:cs="Times New Roman"/>
          <w:sz w:val="24"/>
          <w:szCs w:val="24"/>
          <w:lang w:val="ru-RU" w:eastAsia="en-US"/>
        </w:rPr>
        <w:t>ЭЗ</w:t>
      </w:r>
      <w:r w:rsidR="002C6DA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Автоматически созданное уведомление на отгрузку по </w:t>
      </w:r>
      <w:r w:rsidR="00AF040D">
        <w:rPr>
          <w:rFonts w:ascii="Calibri" w:eastAsia="Calibri" w:hAnsi="Calibri" w:cs="Times New Roman"/>
          <w:sz w:val="24"/>
          <w:szCs w:val="24"/>
          <w:lang w:val="ru-RU" w:eastAsia="en-US"/>
        </w:rPr>
        <w:t>ЭЗ</w:t>
      </w:r>
      <w:r w:rsidR="002C6DA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открывается для просмотра </w:t>
      </w:r>
      <w:r w:rsidR="00AF040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(рис. </w:t>
      </w:r>
      <w:r w:rsidR="00EA2DCC">
        <w:rPr>
          <w:rFonts w:ascii="Calibri" w:eastAsia="Calibri" w:hAnsi="Calibri" w:cs="Times New Roman"/>
          <w:sz w:val="24"/>
          <w:szCs w:val="24"/>
          <w:lang w:val="ru-RU" w:eastAsia="en-US"/>
        </w:rPr>
        <w:t>16</w:t>
      </w:r>
      <w:r w:rsidR="00AF040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 </w:t>
      </w:r>
      <w:r w:rsidR="002C6DAB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и </w:t>
      </w:r>
      <w:r w:rsidR="00911A8E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завершения оформления, т.е.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для заполнения (</w:t>
      </w:r>
      <w:proofErr w:type="spellStart"/>
      <w:r>
        <w:rPr>
          <w:rFonts w:ascii="Calibri" w:eastAsia="Calibri" w:hAnsi="Calibri" w:cs="Times New Roman"/>
          <w:sz w:val="24"/>
          <w:szCs w:val="24"/>
          <w:lang w:val="ru-RU" w:eastAsia="en-US"/>
        </w:rPr>
        <w:t>корректровки</w:t>
      </w:r>
      <w:proofErr w:type="spellEnd"/>
      <w:r>
        <w:rPr>
          <w:rFonts w:ascii="Calibri" w:eastAsia="Calibri" w:hAnsi="Calibri" w:cs="Times New Roman"/>
          <w:sz w:val="24"/>
          <w:szCs w:val="24"/>
          <w:lang w:val="ru-RU" w:eastAsia="en-US"/>
        </w:rPr>
        <w:t>) всех необходимых реквизитов, а именно:</w:t>
      </w:r>
    </w:p>
    <w:p w:rsidR="007E1C58" w:rsidRDefault="007E1C58" w:rsidP="007E1C58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обязательно</w:t>
      </w:r>
      <w:r w:rsidR="00AF040D">
        <w:rPr>
          <w:rFonts w:ascii="Calibri" w:eastAsia="Calibri" w:hAnsi="Calibri" w:cs="Times New Roman"/>
          <w:sz w:val="24"/>
          <w:szCs w:val="24"/>
          <w:lang w:val="ru-RU" w:eastAsia="en-US"/>
        </w:rPr>
        <w:t>го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заполнени</w:t>
      </w:r>
      <w:r w:rsidR="00AF040D">
        <w:rPr>
          <w:rFonts w:ascii="Calibri" w:eastAsia="Calibri" w:hAnsi="Calibri" w:cs="Times New Roman"/>
          <w:sz w:val="24"/>
          <w:szCs w:val="24"/>
          <w:lang w:val="ru-RU" w:eastAsia="en-US"/>
        </w:rPr>
        <w:t>я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всех реквизитов на закладке ТТН данными согласно бумажному экземпляру,</w:t>
      </w:r>
    </w:p>
    <w:p w:rsidR="007E1C58" w:rsidRDefault="007E1C58" w:rsidP="007E1C58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- при необходимости корректировк</w:t>
      </w:r>
      <w:r w:rsidR="00AF040D">
        <w:rPr>
          <w:rFonts w:ascii="Calibri" w:eastAsia="Calibri" w:hAnsi="Calibri" w:cs="Times New Roman"/>
          <w:sz w:val="24"/>
          <w:szCs w:val="24"/>
          <w:lang w:val="ru-RU" w:eastAsia="en-US"/>
        </w:rPr>
        <w:t>и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количества в позициях, если количество, отгружаемое по накладной, не соответствует количеству по заказу.</w:t>
      </w:r>
    </w:p>
    <w:p w:rsidR="007E1C58" w:rsidRPr="009D07C0" w:rsidRDefault="007E1C58" w:rsidP="007E1C58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 w:rsidR="00EA2DCC"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16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911A8E" w:rsidRDefault="009F17B4" w:rsidP="00911A8E">
      <w:pPr>
        <w:jc w:val="center"/>
        <w:rPr>
          <w:rFonts w:ascii="Tahoma" w:hAnsi="Tahoma" w:cs="Tahoma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1857BBF9" wp14:editId="3FCCAD23">
            <wp:extent cx="6019800" cy="3781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A8E" w:rsidRDefault="00911A8E" w:rsidP="00911A8E">
      <w:pPr>
        <w:jc w:val="center"/>
        <w:rPr>
          <w:rFonts w:ascii="Tahoma" w:hAnsi="Tahoma" w:cs="Tahoma"/>
          <w:sz w:val="24"/>
          <w:szCs w:val="24"/>
          <w:lang w:val="ru-RU"/>
        </w:rPr>
      </w:pPr>
    </w:p>
    <w:p w:rsidR="00911A8E" w:rsidRDefault="00911A8E" w:rsidP="00911A8E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lastRenderedPageBreak/>
        <w:t xml:space="preserve">После подтверждения уведомления об отгрузке (кнопка </w:t>
      </w:r>
      <w:r w:rsidRPr="007F156A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ОК</w:t>
      </w:r>
      <w:r w:rsidRPr="000B2B0D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происходит его сохранение, формирование файла передачи и отправка на портал. </w:t>
      </w:r>
    </w:p>
    <w:p w:rsidR="00911A8E" w:rsidRPr="00CC44B7" w:rsidRDefault="00911A8E" w:rsidP="00911A8E">
      <w:pPr>
        <w:spacing w:after="120"/>
        <w:ind w:left="709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Дальнейшее отслеживание статуса исходящего уведомления об отгрузке производится в блоке исходящих уведомлений, в Исследователе </w:t>
      </w:r>
      <w:r w:rsidR="004540C5" w:rsidRPr="004540C5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Электронные документы (EDI)</w:t>
      </w:r>
      <w:r w:rsidRPr="000B2B0D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/ 0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4</w:t>
      </w:r>
      <w:r w:rsidRPr="000B2B0D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.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Уведомления об отгрузке</w:t>
      </w:r>
      <w:r w:rsidRPr="000B2B0D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/ 2.Исходящие</w:t>
      </w:r>
      <w:r w:rsidR="009E6416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</w:t>
      </w:r>
      <w:r w:rsidR="009E6416" w:rsidRPr="00E22228">
        <w:rPr>
          <w:rFonts w:ascii="Calibri" w:eastAsia="Calibri" w:hAnsi="Calibri"/>
          <w:sz w:val="24"/>
          <w:szCs w:val="24"/>
        </w:rPr>
        <w:t xml:space="preserve">(см. </w:t>
      </w:r>
      <w:hyperlink w:anchor="_Работа_с_исходящими_1" w:history="1">
        <w:r w:rsidR="009E6416" w:rsidRPr="009F17B4">
          <w:rPr>
            <w:rStyle w:val="a7"/>
            <w:rFonts w:ascii="Calibri" w:eastAsia="Calibri" w:hAnsi="Calibri"/>
            <w:b/>
            <w:sz w:val="24"/>
            <w:szCs w:val="24"/>
          </w:rPr>
          <w:t>п.</w:t>
        </w:r>
        <w:r w:rsidR="00E44D7D">
          <w:rPr>
            <w:rStyle w:val="a7"/>
            <w:rFonts w:ascii="Calibri" w:eastAsia="Calibri" w:hAnsi="Calibri"/>
            <w:b/>
            <w:sz w:val="24"/>
            <w:szCs w:val="24"/>
            <w:lang w:val="ru-RU"/>
          </w:rPr>
          <w:t>4.2</w:t>
        </w:r>
        <w:r w:rsidR="009E6416" w:rsidRPr="009F17B4">
          <w:rPr>
            <w:rStyle w:val="a7"/>
            <w:rFonts w:ascii="Calibri" w:eastAsia="Calibri" w:hAnsi="Calibri"/>
            <w:b/>
            <w:sz w:val="24"/>
            <w:szCs w:val="24"/>
          </w:rPr>
          <w:t xml:space="preserve">, раздел </w:t>
        </w:r>
        <w:r w:rsidR="009E6416" w:rsidRPr="009F17B4">
          <w:rPr>
            <w:rStyle w:val="a7"/>
            <w:rFonts w:ascii="Calibri" w:eastAsia="Calibri" w:hAnsi="Calibri"/>
            <w:b/>
            <w:sz w:val="24"/>
            <w:szCs w:val="24"/>
            <w:lang w:val="en-US"/>
          </w:rPr>
          <w:t>II</w:t>
        </w:r>
      </w:hyperlink>
      <w:r w:rsidR="009E6416" w:rsidRPr="00E22228">
        <w:rPr>
          <w:rFonts w:ascii="Calibri" w:eastAsia="Calibri" w:hAnsi="Calibri"/>
          <w:sz w:val="24"/>
          <w:szCs w:val="24"/>
        </w:rPr>
        <w:t>)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.</w:t>
      </w:r>
    </w:p>
    <w:p w:rsidR="00911A8E" w:rsidRDefault="00911A8E" w:rsidP="00911A8E">
      <w:pPr>
        <w:jc w:val="center"/>
        <w:rPr>
          <w:rFonts w:ascii="Tahoma" w:hAnsi="Tahoma" w:cs="Tahoma"/>
          <w:sz w:val="24"/>
          <w:szCs w:val="24"/>
          <w:lang w:val="ru-RU"/>
        </w:rPr>
      </w:pPr>
    </w:p>
    <w:p w:rsidR="009F17B4" w:rsidRDefault="009F17B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br w:type="page"/>
      </w:r>
    </w:p>
    <w:p w:rsidR="00480E75" w:rsidRPr="00877921" w:rsidRDefault="00876AC3" w:rsidP="00877921">
      <w:pPr>
        <w:pStyle w:val="2"/>
        <w:keepLines w:val="0"/>
        <w:numPr>
          <w:ilvl w:val="0"/>
          <w:numId w:val="39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bookmarkStart w:id="20" w:name="_Toc129272631"/>
      <w:r w:rsidRPr="00877921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lastRenderedPageBreak/>
        <w:t>Работа с исходящими ЭЗ</w:t>
      </w:r>
      <w:bookmarkEnd w:id="20"/>
    </w:p>
    <w:p w:rsidR="00876AC3" w:rsidRDefault="00876AC3" w:rsidP="00876AC3">
      <w:pPr>
        <w:rPr>
          <w:lang w:val="ru-RU" w:eastAsia="en-US"/>
        </w:rPr>
      </w:pPr>
    </w:p>
    <w:p w:rsidR="00877921" w:rsidRDefault="00877921" w:rsidP="0087792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Для работы отдельно с </w:t>
      </w:r>
      <w:r w:rsidR="00504D7E">
        <w:rPr>
          <w:rFonts w:ascii="Calibri" w:eastAsia="Calibri" w:hAnsi="Calibri" w:cs="Times New Roman"/>
          <w:sz w:val="24"/>
          <w:szCs w:val="24"/>
          <w:lang w:val="ru-RU" w:eastAsia="en-US"/>
        </w:rPr>
        <w:t>ис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ходящими</w:t>
      </w:r>
      <w:r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З</w:t>
      </w:r>
      <w:r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предусмотрен раздел </w:t>
      </w:r>
      <w:proofErr w:type="gramStart"/>
      <w:r>
        <w:rPr>
          <w:rFonts w:ascii="Calibri" w:eastAsia="Calibri" w:hAnsi="Calibri" w:cs="Times New Roman"/>
          <w:sz w:val="24"/>
          <w:szCs w:val="24"/>
          <w:lang w:val="ru-RU" w:eastAsia="en-US"/>
        </w:rPr>
        <w:t>1.</w:t>
      </w:r>
      <w:r w:rsidR="00504D7E">
        <w:rPr>
          <w:rFonts w:ascii="Calibri" w:eastAsia="Calibri" w:hAnsi="Calibri" w:cs="Times New Roman"/>
          <w:sz w:val="24"/>
          <w:szCs w:val="24"/>
          <w:lang w:val="ru-RU" w:eastAsia="en-US"/>
        </w:rPr>
        <w:t>Ис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ходящие</w:t>
      </w:r>
      <w:proofErr w:type="gramEnd"/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: в Исследователе </w:t>
      </w:r>
      <w:r w:rsidRPr="004540C5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Электронные документы (EDI)</w:t>
      </w:r>
      <w:r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/ 0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2</w:t>
      </w:r>
      <w:r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.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Заказы</w:t>
      </w:r>
      <w:r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/ </w:t>
      </w:r>
      <w:r w:rsidR="00504D7E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2</w:t>
      </w:r>
      <w:r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.</w:t>
      </w:r>
      <w:r w:rsidR="00504D7E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Ис</w:t>
      </w:r>
      <w:r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ходящие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, в котором все ЭЗ отфильтрованы по признаку «</w:t>
      </w:r>
      <w:r w:rsidR="00504D7E">
        <w:rPr>
          <w:rFonts w:ascii="Calibri" w:eastAsia="Calibri" w:hAnsi="Calibri" w:cs="Times New Roman"/>
          <w:sz w:val="24"/>
          <w:szCs w:val="24"/>
          <w:lang w:val="ru-RU" w:eastAsia="en-US"/>
        </w:rPr>
        <w:t>Ис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ходящий». </w:t>
      </w:r>
    </w:p>
    <w:p w:rsidR="00876AC3" w:rsidRDefault="00876AC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</w:p>
    <w:p w:rsidR="004D66FB" w:rsidRPr="009D517B" w:rsidRDefault="00877921" w:rsidP="009D517B">
      <w:pPr>
        <w:pStyle w:val="2"/>
        <w:keepLines w:val="0"/>
        <w:numPr>
          <w:ilvl w:val="0"/>
          <w:numId w:val="39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bookmarkStart w:id="21" w:name="_Ответы_на_заказ"/>
      <w:bookmarkEnd w:id="21"/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br w:type="page"/>
      </w:r>
      <w:bookmarkStart w:id="22" w:name="_Toc129256365"/>
      <w:bookmarkStart w:id="23" w:name="_Toc129272632"/>
      <w:r w:rsidR="004D66FB" w:rsidRPr="009D517B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lastRenderedPageBreak/>
        <w:t xml:space="preserve">Статусы </w:t>
      </w:r>
      <w:bookmarkEnd w:id="22"/>
      <w:r w:rsidR="004D66FB" w:rsidRPr="009D517B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t>ЭЗ</w:t>
      </w:r>
      <w:bookmarkEnd w:id="23"/>
    </w:p>
    <w:p w:rsidR="004D66FB" w:rsidRDefault="004D66FB" w:rsidP="004D66F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</w:p>
    <w:tbl>
      <w:tblPr>
        <w:tblW w:w="9924" w:type="dxa"/>
        <w:tblInd w:w="2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2"/>
        <w:gridCol w:w="4253"/>
        <w:gridCol w:w="4079"/>
      </w:tblGrid>
      <w:tr w:rsidR="004D66FB" w:rsidRPr="00CB28B6" w:rsidTr="004D66FB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6FB" w:rsidRPr="00CB28B6" w:rsidRDefault="004D66FB" w:rsidP="004D66FB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ru-RU"/>
              </w:rPr>
            </w:pPr>
            <w:r w:rsidRPr="00CB28B6">
              <w:rPr>
                <w:rFonts w:asciiTheme="majorHAnsi" w:hAnsiTheme="majorHAnsi" w:cstheme="majorHAnsi"/>
                <w:b/>
                <w:sz w:val="24"/>
                <w:szCs w:val="24"/>
                <w:lang w:val="ru-RU"/>
              </w:rPr>
              <w:t>Статус (номер)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6FB" w:rsidRPr="00CB28B6" w:rsidRDefault="004D66FB" w:rsidP="004D66FB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ru-RU"/>
              </w:rPr>
            </w:pPr>
            <w:r w:rsidRPr="00CB28B6">
              <w:rPr>
                <w:rFonts w:asciiTheme="majorHAnsi" w:hAnsiTheme="majorHAnsi" w:cstheme="majorHAnsi"/>
                <w:b/>
                <w:sz w:val="24"/>
                <w:szCs w:val="24"/>
                <w:lang w:val="ru-RU"/>
              </w:rPr>
              <w:t>Статус (описание)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6FB" w:rsidRPr="00CB28B6" w:rsidRDefault="004D66FB" w:rsidP="004D66FB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ru-RU"/>
              </w:rPr>
            </w:pPr>
            <w:r w:rsidRPr="00CB28B6">
              <w:rPr>
                <w:rFonts w:asciiTheme="majorHAnsi" w:hAnsiTheme="majorHAnsi" w:cstheme="majorHAnsi"/>
                <w:b/>
                <w:sz w:val="24"/>
                <w:szCs w:val="24"/>
                <w:lang w:val="ru-RU"/>
              </w:rPr>
              <w:t>Комментарии</w:t>
            </w:r>
          </w:p>
        </w:tc>
      </w:tr>
      <w:tr w:rsidR="004D66FB" w:rsidRPr="00CB28B6" w:rsidTr="004D66FB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6FB" w:rsidRPr="00CB28B6" w:rsidRDefault="004D66FB" w:rsidP="004D66FB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6FB" w:rsidRPr="00CB28B6" w:rsidRDefault="004D66FB" w:rsidP="004D66FB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Сформирован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6FB" w:rsidRPr="00CB28B6" w:rsidRDefault="004D66FB" w:rsidP="004D66FB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D66FB" w:rsidRPr="00CB28B6" w:rsidTr="004D66FB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6FB" w:rsidRPr="00CB28B6" w:rsidRDefault="004D66FB" w:rsidP="004D66FB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11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6FB" w:rsidRPr="00CB28B6" w:rsidRDefault="004D66FB" w:rsidP="004D66FB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Отправлен: ДА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6FB" w:rsidRPr="00CB28B6" w:rsidRDefault="004D66FB" w:rsidP="004D66FB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D66FB" w:rsidRPr="00CB28B6" w:rsidTr="004D66FB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6FB" w:rsidRPr="00CB28B6" w:rsidRDefault="004D66FB" w:rsidP="004D66FB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12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6FB" w:rsidRPr="00CB28B6" w:rsidRDefault="004D66FB" w:rsidP="004D66FB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Отправлен: НЕТ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6FB" w:rsidRPr="00CB28B6" w:rsidRDefault="004D66FB" w:rsidP="004D66FB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D66FB" w:rsidRPr="00CB28B6" w:rsidTr="004D66FB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6FB" w:rsidRPr="004D66FB" w:rsidRDefault="004D66FB" w:rsidP="004D66FB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13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6FB" w:rsidRPr="004D66FB" w:rsidRDefault="004D66FB" w:rsidP="004D66FB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Доставлен получателю: ДА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6FB" w:rsidRPr="00CB28B6" w:rsidRDefault="004D66FB" w:rsidP="004D66FB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D66FB" w:rsidRPr="00CB28B6" w:rsidTr="004D66FB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6FB" w:rsidRPr="004D66FB" w:rsidRDefault="004D66FB" w:rsidP="004D66FB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1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4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6FB" w:rsidRPr="004D66FB" w:rsidRDefault="004D66FB" w:rsidP="004D66FB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 xml:space="preserve">Принят порталом: 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НЕТ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6FB" w:rsidRPr="00CB28B6" w:rsidRDefault="004D66FB" w:rsidP="004D66FB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D66FB" w:rsidRPr="00CB28B6" w:rsidTr="004D66FB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6FB" w:rsidRPr="00CB28B6" w:rsidRDefault="004D66FB" w:rsidP="004D66FB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15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6FB" w:rsidRPr="00CB28B6" w:rsidRDefault="004D66FB" w:rsidP="004D66FB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Загружен грузополучателем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6FB" w:rsidRPr="00CB28B6" w:rsidRDefault="004D66FB" w:rsidP="004D66FB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D66FB" w:rsidRPr="00CB28B6" w:rsidTr="004D66FB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6FB" w:rsidRPr="00CB28B6" w:rsidRDefault="004D66FB" w:rsidP="004D66FB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3</w:t>
            </w: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6FB" w:rsidRPr="00CB28B6" w:rsidRDefault="004D66FB" w:rsidP="004D66FB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Отправлен ответ</w:t>
            </w: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: ДА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6FB" w:rsidRPr="00CB28B6" w:rsidRDefault="004D66FB" w:rsidP="004D66FB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D66FB" w:rsidRPr="00CB28B6" w:rsidTr="004D66FB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6FB" w:rsidRPr="00CB28B6" w:rsidRDefault="004D66FB" w:rsidP="004D66FB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3</w:t>
            </w: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6FB" w:rsidRPr="00CB28B6" w:rsidRDefault="004D66FB" w:rsidP="004D66FB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Отправлен ответ</w:t>
            </w: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: НЕТ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6FB" w:rsidRPr="00CB28B6" w:rsidRDefault="004D66FB" w:rsidP="004D66FB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D66FB" w:rsidRPr="00CB28B6" w:rsidTr="004D66FB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6FB" w:rsidRPr="00CB28B6" w:rsidRDefault="004D66FB" w:rsidP="004D66FB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3</w:t>
            </w: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6FB" w:rsidRPr="00CB28B6" w:rsidRDefault="004D66FB" w:rsidP="004D66FB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Доставлен получателю ответ</w:t>
            </w: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: ДА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6FB" w:rsidRPr="00CB28B6" w:rsidRDefault="004D66FB" w:rsidP="004D66FB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D66FB" w:rsidRPr="00CB28B6" w:rsidTr="004D66FB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6FB" w:rsidRPr="00CB28B6" w:rsidRDefault="004D66FB" w:rsidP="004D66FB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3</w:t>
            </w: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6FB" w:rsidRPr="00CB28B6" w:rsidRDefault="004D66FB" w:rsidP="004D66FB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Принят ответ</w:t>
            </w: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 xml:space="preserve"> порталом: НЕТ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6FB" w:rsidRPr="00CB28B6" w:rsidRDefault="004D66FB" w:rsidP="004D66FB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D66FB" w:rsidRPr="00CB28B6" w:rsidTr="004D66FB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6FB" w:rsidRPr="00CB28B6" w:rsidRDefault="004D66FB" w:rsidP="004D66FB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3</w:t>
            </w:r>
            <w:r w:rsidRPr="00CB28B6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6FB" w:rsidRPr="004D66FB" w:rsidRDefault="004D66FB" w:rsidP="004D66FB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Загружен получателем ответ: ДА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6FB" w:rsidRPr="00CB28B6" w:rsidRDefault="004D66FB" w:rsidP="004D66FB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D66FB" w:rsidRPr="00CB28B6" w:rsidTr="004D66FB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6FB" w:rsidRPr="004D66FB" w:rsidRDefault="004D66FB" w:rsidP="004D66FB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55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6FB" w:rsidRPr="004E7A27" w:rsidRDefault="004E7A27" w:rsidP="004D66FB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Отмена отправителем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6FB" w:rsidRPr="004E7A27" w:rsidRDefault="004D66FB" w:rsidP="004D66FB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</w:p>
        </w:tc>
      </w:tr>
    </w:tbl>
    <w:p w:rsidR="004D66FB" w:rsidRDefault="004D66FB" w:rsidP="004D66FB">
      <w:pPr>
        <w:ind w:left="141" w:right="-137"/>
        <w:jc w:val="both"/>
        <w:rPr>
          <w:sz w:val="24"/>
          <w:szCs w:val="24"/>
        </w:rPr>
      </w:pPr>
    </w:p>
    <w:p w:rsidR="004D66FB" w:rsidRPr="00132311" w:rsidRDefault="004D66FB" w:rsidP="004D66F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en-US"/>
        </w:rPr>
      </w:pPr>
    </w:p>
    <w:p w:rsidR="00877921" w:rsidRPr="004D66FB" w:rsidRDefault="0087792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en-US"/>
        </w:rPr>
      </w:pPr>
    </w:p>
    <w:p w:rsidR="004E7A27" w:rsidRDefault="004E7A2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br w:type="page"/>
      </w:r>
    </w:p>
    <w:p w:rsidR="00E44D7D" w:rsidRDefault="00E44D7D" w:rsidP="00877921">
      <w:pPr>
        <w:pStyle w:val="1"/>
        <w:keepLines w:val="0"/>
        <w:numPr>
          <w:ilvl w:val="0"/>
          <w:numId w:val="10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24" w:name="_Toc129272633"/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Ответы на заказ</w:t>
      </w:r>
      <w:bookmarkEnd w:id="24"/>
    </w:p>
    <w:p w:rsidR="00E44D7D" w:rsidRDefault="00E44D7D" w:rsidP="00E44D7D">
      <w:pPr>
        <w:rPr>
          <w:lang w:val="ru-RU" w:eastAsia="en-US"/>
        </w:rPr>
      </w:pPr>
    </w:p>
    <w:p w:rsidR="00E44D7D" w:rsidRDefault="00E44D7D" w:rsidP="00E44D7D">
      <w:pPr>
        <w:rPr>
          <w:lang w:val="ru-RU" w:eastAsia="en-US"/>
        </w:rPr>
      </w:pPr>
    </w:p>
    <w:p w:rsidR="00877921" w:rsidRDefault="00877921" w:rsidP="00877921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Все ответы на заказы, как входящие, так и исходящие, доступны для просмотра единым списком (рис. 1</w:t>
      </w:r>
      <w:r w:rsidR="00885585">
        <w:rPr>
          <w:rFonts w:ascii="Calibri" w:eastAsia="Calibri" w:hAnsi="Calibri" w:cs="Times New Roman"/>
          <w:sz w:val="24"/>
          <w:szCs w:val="24"/>
          <w:lang w:val="ru-RU" w:eastAsia="en-US"/>
        </w:rPr>
        <w:t>7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) при вызове ветки Исследователя </w:t>
      </w:r>
      <w:r w:rsidRPr="004540C5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Электронные документы (EDI)</w:t>
      </w:r>
      <w:r w:rsidRPr="006C5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/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gramStart"/>
      <w:r w:rsidRPr="00C82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0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3</w:t>
      </w:r>
      <w:r w:rsidRPr="00C82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.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Отвкты</w:t>
      </w:r>
      <w:proofErr w:type="gramEnd"/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на заказы</w:t>
      </w:r>
      <w:r w:rsidRPr="00C82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. / </w:t>
      </w:r>
      <w:proofErr w:type="gramStart"/>
      <w:r w:rsidRPr="00C82BC2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3.Все</w:t>
      </w:r>
      <w:proofErr w:type="gramEnd"/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. Обновление информации в данном разделе может происходить автоматически, если настроена соответствующая </w:t>
      </w:r>
      <w:proofErr w:type="spellStart"/>
      <w:r>
        <w:rPr>
          <w:rFonts w:ascii="Calibri" w:eastAsia="Calibri" w:hAnsi="Calibri" w:cs="Times New Roman"/>
          <w:sz w:val="24"/>
          <w:szCs w:val="24"/>
          <w:lang w:val="ru-RU" w:eastAsia="en-US"/>
        </w:rPr>
        <w:t>автозадача</w:t>
      </w:r>
      <w:proofErr w:type="spellEnd"/>
      <w:r>
        <w:rPr>
          <w:rFonts w:ascii="Calibri" w:eastAsia="Calibri" w:hAnsi="Calibri" w:cs="Times New Roman"/>
          <w:sz w:val="24"/>
          <w:szCs w:val="24"/>
          <w:lang w:val="ru-RU" w:eastAsia="en-US"/>
        </w:rPr>
        <w:t>, либо вручную по нажатии кнопки «Загрузить все файлы», расположенной на форме.</w:t>
      </w:r>
    </w:p>
    <w:p w:rsidR="00877921" w:rsidRPr="009D07C0" w:rsidRDefault="00877921" w:rsidP="00877921">
      <w:pPr>
        <w:pStyle w:val="a8"/>
        <w:keepNext/>
        <w:jc w:val="right"/>
        <w:rPr>
          <w:rFonts w:asciiTheme="minorHAnsi" w:hAnsiTheme="minorHAnsi" w:cstheme="minorHAnsi"/>
          <w:b/>
          <w:i w:val="0"/>
          <w:color w:val="auto"/>
          <w:sz w:val="22"/>
          <w:szCs w:val="22"/>
        </w:rPr>
      </w:pPr>
      <w:r w:rsidRPr="009D07C0"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t xml:space="preserve">Рисунок 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begin"/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instrText xml:space="preserve"> SEQ Рисунок \* ARABIC </w:instrTex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i w:val="0"/>
          <w:noProof/>
          <w:color w:val="auto"/>
          <w:sz w:val="22"/>
          <w:szCs w:val="22"/>
        </w:rPr>
        <w:t>17</w:t>
      </w:r>
      <w:r>
        <w:rPr>
          <w:rFonts w:asciiTheme="minorHAnsi" w:hAnsiTheme="minorHAnsi" w:cstheme="minorHAnsi"/>
          <w:b/>
          <w:i w:val="0"/>
          <w:color w:val="auto"/>
          <w:sz w:val="22"/>
          <w:szCs w:val="22"/>
        </w:rPr>
        <w:fldChar w:fldCharType="end"/>
      </w:r>
    </w:p>
    <w:p w:rsidR="00877921" w:rsidRDefault="0026032B" w:rsidP="00877921">
      <w:pPr>
        <w:jc w:val="center"/>
        <w:rPr>
          <w:lang w:val="ru-RU" w:eastAsia="en-US"/>
        </w:rPr>
      </w:pPr>
      <w:r>
        <w:rPr>
          <w:noProof/>
        </w:rPr>
        <w:drawing>
          <wp:inline distT="0" distB="0" distL="0" distR="0" wp14:anchorId="192F82D0" wp14:editId="404E7F10">
            <wp:extent cx="6391910" cy="3647440"/>
            <wp:effectExtent l="0" t="0" r="889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7D" w:rsidRPr="00E44D7D" w:rsidRDefault="00E44D7D" w:rsidP="00E44D7D">
      <w:pPr>
        <w:rPr>
          <w:lang w:val="ru-RU" w:eastAsia="en-US"/>
        </w:rPr>
      </w:pPr>
    </w:p>
    <w:p w:rsidR="00877921" w:rsidRDefault="0087792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br w:type="page"/>
      </w:r>
    </w:p>
    <w:p w:rsidR="00876AC3" w:rsidRPr="00E44D7D" w:rsidRDefault="00876AC3" w:rsidP="00500711">
      <w:pPr>
        <w:pStyle w:val="2"/>
        <w:keepLines w:val="0"/>
        <w:numPr>
          <w:ilvl w:val="0"/>
          <w:numId w:val="38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bookmarkStart w:id="25" w:name="_Toc129272634"/>
      <w:r w:rsidRPr="00E44D7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lastRenderedPageBreak/>
        <w:t>Работа со входящими ответами на ЭЗ</w:t>
      </w:r>
      <w:bookmarkEnd w:id="25"/>
    </w:p>
    <w:p w:rsidR="00876AC3" w:rsidRDefault="00876AC3" w:rsidP="00876AC3">
      <w:pPr>
        <w:rPr>
          <w:lang w:val="ru-RU" w:eastAsia="en-US"/>
        </w:rPr>
      </w:pPr>
    </w:p>
    <w:p w:rsidR="00805D36" w:rsidRDefault="00805D36" w:rsidP="00805D36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В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ходящие ответы на</w:t>
      </w:r>
      <w:r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З</w:t>
      </w:r>
      <w:r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можно просмотреть в раздел </w:t>
      </w:r>
      <w:proofErr w:type="gramStart"/>
      <w:r>
        <w:rPr>
          <w:rFonts w:ascii="Calibri" w:eastAsia="Calibri" w:hAnsi="Calibri" w:cs="Times New Roman"/>
          <w:sz w:val="24"/>
          <w:szCs w:val="24"/>
          <w:lang w:val="ru-RU" w:eastAsia="en-US"/>
        </w:rPr>
        <w:t>1.Входящие</w:t>
      </w:r>
      <w:proofErr w:type="gramEnd"/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: в Исследователе </w:t>
      </w:r>
      <w:r w:rsidRPr="004540C5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Электронные документы (EDI)</w:t>
      </w:r>
      <w:r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/ 0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2</w:t>
      </w:r>
      <w:r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.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Заказы</w:t>
      </w:r>
      <w:r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/ 1.Входящие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, в котором все ЭЗ отфильтрованы по признаку «Входящий». </w:t>
      </w:r>
    </w:p>
    <w:p w:rsidR="00805D36" w:rsidRDefault="00805D36" w:rsidP="00805D36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Если не настроена автоматическая загрузка ЭЗ, то для обновления данных по входящим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ответам на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ЭЗ в ручном режиме используется кнопка «Загрузить заказы и сообщения», расположенная на форме.</w:t>
      </w:r>
    </w:p>
    <w:p w:rsidR="00805D36" w:rsidRDefault="00805D36" w:rsidP="00805D36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 w:rsidRPr="00CC44B7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Возможные действия с входящими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ответами на </w:t>
      </w:r>
      <w:r w:rsidRPr="00CC44B7">
        <w:rPr>
          <w:rFonts w:ascii="Calibri" w:eastAsia="Calibri" w:hAnsi="Calibri" w:cs="Times New Roman"/>
          <w:sz w:val="24"/>
          <w:szCs w:val="24"/>
          <w:lang w:val="ru-RU" w:eastAsia="en-US"/>
        </w:rPr>
        <w:t>заказ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ы</w:t>
      </w:r>
      <w:r w:rsidRPr="00CC44B7">
        <w:rPr>
          <w:rFonts w:ascii="Calibri" w:eastAsia="Calibri" w:hAnsi="Calibri" w:cs="Times New Roman"/>
          <w:sz w:val="24"/>
          <w:szCs w:val="24"/>
          <w:lang w:val="ru-RU" w:eastAsia="en-US"/>
        </w:rPr>
        <w:t>:</w:t>
      </w:r>
    </w:p>
    <w:p w:rsidR="00876AC3" w:rsidRDefault="00876AC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</w:p>
    <w:p w:rsidR="00805D36" w:rsidRDefault="00805D3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bookmarkStart w:id="26" w:name="_Работа_с_исходящими"/>
      <w:bookmarkStart w:id="27" w:name="_Toc129272635"/>
      <w:bookmarkEnd w:id="26"/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br w:type="page"/>
      </w:r>
    </w:p>
    <w:p w:rsidR="00876AC3" w:rsidRPr="00E44D7D" w:rsidRDefault="00876AC3" w:rsidP="00500711">
      <w:pPr>
        <w:pStyle w:val="2"/>
        <w:keepLines w:val="0"/>
        <w:numPr>
          <w:ilvl w:val="0"/>
          <w:numId w:val="38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r w:rsidRPr="00E44D7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lastRenderedPageBreak/>
        <w:t>Работа с исходящими ответами на ЭЗ</w:t>
      </w:r>
      <w:bookmarkEnd w:id="27"/>
    </w:p>
    <w:p w:rsidR="00876AC3" w:rsidRDefault="00876AC3" w:rsidP="00876AC3">
      <w:pPr>
        <w:rPr>
          <w:lang w:val="ru-RU" w:eastAsia="en-US"/>
        </w:rPr>
      </w:pPr>
    </w:p>
    <w:p w:rsidR="00394863" w:rsidRDefault="00805D36" w:rsidP="00394863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  <w:r>
        <w:rPr>
          <w:rFonts w:ascii="Calibri" w:eastAsia="Calibri" w:hAnsi="Calibri" w:cs="Times New Roman"/>
          <w:sz w:val="24"/>
          <w:szCs w:val="24"/>
          <w:lang w:val="ru-RU" w:eastAsia="en-US"/>
        </w:rPr>
        <w:t>Исходящие ответы на</w:t>
      </w:r>
      <w:r w:rsidR="00394863"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Э</w:t>
      </w:r>
      <w:r w:rsidR="00394863">
        <w:rPr>
          <w:rFonts w:ascii="Calibri" w:eastAsia="Calibri" w:hAnsi="Calibri" w:cs="Times New Roman"/>
          <w:sz w:val="24"/>
          <w:szCs w:val="24"/>
          <w:lang w:val="ru-RU" w:eastAsia="en-US"/>
        </w:rPr>
        <w:t>З</w:t>
      </w:r>
      <w:r w:rsidR="00394863" w:rsidRPr="00C5725C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можно просмотреть в</w:t>
      </w:r>
      <w:r w:rsidR="0039486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раздел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е</w:t>
      </w:r>
      <w:r w:rsidR="0039486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 </w:t>
      </w:r>
      <w:proofErr w:type="gramStart"/>
      <w:r w:rsidR="00394863">
        <w:rPr>
          <w:rFonts w:ascii="Calibri" w:eastAsia="Calibri" w:hAnsi="Calibri" w:cs="Times New Roman"/>
          <w:sz w:val="24"/>
          <w:szCs w:val="24"/>
          <w:lang w:val="ru-RU" w:eastAsia="en-US"/>
        </w:rPr>
        <w:t>1.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Ис</w:t>
      </w:r>
      <w:r w:rsidR="00394863">
        <w:rPr>
          <w:rFonts w:ascii="Calibri" w:eastAsia="Calibri" w:hAnsi="Calibri" w:cs="Times New Roman"/>
          <w:sz w:val="24"/>
          <w:szCs w:val="24"/>
          <w:lang w:val="ru-RU" w:eastAsia="en-US"/>
        </w:rPr>
        <w:t>ходящие</w:t>
      </w:r>
      <w:proofErr w:type="gramEnd"/>
      <w:r w:rsidR="0039486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: в Исследователе </w:t>
      </w:r>
      <w:r w:rsidR="00394863" w:rsidRPr="004540C5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Электронные документы (EDI)</w:t>
      </w:r>
      <w:r w:rsidR="00394863"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/ 0</w:t>
      </w:r>
      <w:r w:rsidR="00394863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2</w:t>
      </w:r>
      <w:r w:rsidR="00394863"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.</w:t>
      </w:r>
      <w:r w:rsidR="00394863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Заказы</w:t>
      </w:r>
      <w:r w:rsidR="00394863"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 xml:space="preserve"> / 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2</w:t>
      </w:r>
      <w:r w:rsidR="00394863"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.</w:t>
      </w:r>
      <w:r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Ис</w:t>
      </w:r>
      <w:r w:rsidR="00394863" w:rsidRPr="00B50A0F">
        <w:rPr>
          <w:rFonts w:ascii="Calibri" w:eastAsia="Calibri" w:hAnsi="Calibri" w:cs="Times New Roman"/>
          <w:b/>
          <w:sz w:val="24"/>
          <w:szCs w:val="24"/>
          <w:lang w:val="ru-RU" w:eastAsia="en-US"/>
        </w:rPr>
        <w:t>ходящие</w:t>
      </w:r>
      <w:r w:rsidR="00394863">
        <w:rPr>
          <w:rFonts w:ascii="Calibri" w:eastAsia="Calibri" w:hAnsi="Calibri" w:cs="Times New Roman"/>
          <w:sz w:val="24"/>
          <w:szCs w:val="24"/>
          <w:lang w:val="ru-RU" w:eastAsia="en-US"/>
        </w:rPr>
        <w:t>, в котором все ЭЗ отфильтрованы по признаку «</w:t>
      </w:r>
      <w:r>
        <w:rPr>
          <w:rFonts w:ascii="Calibri" w:eastAsia="Calibri" w:hAnsi="Calibri" w:cs="Times New Roman"/>
          <w:sz w:val="24"/>
          <w:szCs w:val="24"/>
          <w:lang w:val="ru-RU" w:eastAsia="en-US"/>
        </w:rPr>
        <w:t>Ис</w:t>
      </w:r>
      <w:r w:rsidR="00394863">
        <w:rPr>
          <w:rFonts w:ascii="Calibri" w:eastAsia="Calibri" w:hAnsi="Calibri" w:cs="Times New Roman"/>
          <w:sz w:val="24"/>
          <w:szCs w:val="24"/>
          <w:lang w:val="ru-RU" w:eastAsia="en-US"/>
        </w:rPr>
        <w:t xml:space="preserve">ходящий». </w:t>
      </w:r>
    </w:p>
    <w:p w:rsidR="00394863" w:rsidRDefault="00394863" w:rsidP="00394863">
      <w:pPr>
        <w:spacing w:after="120"/>
        <w:jc w:val="both"/>
        <w:rPr>
          <w:rFonts w:ascii="Calibri" w:eastAsia="Calibri" w:hAnsi="Calibri" w:cs="Times New Roman"/>
          <w:sz w:val="24"/>
          <w:szCs w:val="24"/>
          <w:lang w:val="ru-RU" w:eastAsia="en-US"/>
        </w:rPr>
      </w:pPr>
    </w:p>
    <w:p w:rsidR="00876AC3" w:rsidRDefault="00876AC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</w:p>
    <w:p w:rsidR="00C42116" w:rsidRDefault="00C4211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</w:p>
    <w:p w:rsidR="00C42116" w:rsidRDefault="00C4211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br w:type="page"/>
      </w:r>
    </w:p>
    <w:p w:rsidR="00C42116" w:rsidRPr="009D517B" w:rsidRDefault="00C42116" w:rsidP="009D517B">
      <w:pPr>
        <w:pStyle w:val="2"/>
        <w:keepLines w:val="0"/>
        <w:numPr>
          <w:ilvl w:val="0"/>
          <w:numId w:val="38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bookmarkStart w:id="28" w:name="_Toc129272636"/>
      <w:r w:rsidRPr="009D517B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lastRenderedPageBreak/>
        <w:t>Статусы</w:t>
      </w:r>
      <w:r w:rsidRPr="009D517B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t xml:space="preserve"> ответов на</w:t>
      </w:r>
      <w:r w:rsidRPr="009D517B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t xml:space="preserve"> ЭЗ</w:t>
      </w:r>
      <w:bookmarkEnd w:id="28"/>
    </w:p>
    <w:p w:rsidR="00C42116" w:rsidRDefault="00C42116" w:rsidP="00C4211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</w:p>
    <w:tbl>
      <w:tblPr>
        <w:tblW w:w="9924" w:type="dxa"/>
        <w:tblInd w:w="2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2"/>
        <w:gridCol w:w="4253"/>
        <w:gridCol w:w="4079"/>
      </w:tblGrid>
      <w:tr w:rsidR="00C42116" w:rsidRPr="00CB28B6" w:rsidTr="0007173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116" w:rsidRPr="00CB28B6" w:rsidRDefault="00C42116" w:rsidP="00071736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ru-RU"/>
              </w:rPr>
            </w:pPr>
            <w:r w:rsidRPr="00CB28B6">
              <w:rPr>
                <w:rFonts w:asciiTheme="majorHAnsi" w:hAnsiTheme="majorHAnsi" w:cstheme="majorHAnsi"/>
                <w:b/>
                <w:sz w:val="24"/>
                <w:szCs w:val="24"/>
                <w:lang w:val="ru-RU"/>
              </w:rPr>
              <w:t>Статус (номер)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116" w:rsidRPr="00CB28B6" w:rsidRDefault="00C42116" w:rsidP="00071736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ru-RU"/>
              </w:rPr>
            </w:pPr>
            <w:r w:rsidRPr="00CB28B6">
              <w:rPr>
                <w:rFonts w:asciiTheme="majorHAnsi" w:hAnsiTheme="majorHAnsi" w:cstheme="majorHAnsi"/>
                <w:b/>
                <w:sz w:val="24"/>
                <w:szCs w:val="24"/>
                <w:lang w:val="ru-RU"/>
              </w:rPr>
              <w:t>Статус (описание)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116" w:rsidRPr="00CB28B6" w:rsidRDefault="00C42116" w:rsidP="00071736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ru-RU"/>
              </w:rPr>
            </w:pPr>
            <w:r w:rsidRPr="00CB28B6">
              <w:rPr>
                <w:rFonts w:asciiTheme="majorHAnsi" w:hAnsiTheme="majorHAnsi" w:cstheme="majorHAnsi"/>
                <w:b/>
                <w:sz w:val="24"/>
                <w:szCs w:val="24"/>
                <w:lang w:val="ru-RU"/>
              </w:rPr>
              <w:t>Комментарии</w:t>
            </w:r>
          </w:p>
        </w:tc>
      </w:tr>
      <w:tr w:rsidR="00C42116" w:rsidRPr="00CB28B6" w:rsidTr="0007173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116" w:rsidRPr="00C42116" w:rsidRDefault="00C42116" w:rsidP="00071736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4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116" w:rsidRPr="00C42116" w:rsidRDefault="00C42116" w:rsidP="00071736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Принят с изменениями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116" w:rsidRPr="00CB28B6" w:rsidRDefault="00C42116" w:rsidP="00071736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42116" w:rsidRPr="00CB28B6" w:rsidTr="0007173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116" w:rsidRPr="00C42116" w:rsidRDefault="00C42116" w:rsidP="00071736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27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116" w:rsidRPr="00C42116" w:rsidRDefault="00C42116" w:rsidP="00071736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Не принят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116" w:rsidRPr="00CB28B6" w:rsidRDefault="00C42116" w:rsidP="00071736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42116" w:rsidRPr="00CB28B6" w:rsidTr="00071736">
        <w:tc>
          <w:tcPr>
            <w:tcW w:w="15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116" w:rsidRPr="00C42116" w:rsidRDefault="00C42116" w:rsidP="00071736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29</w:t>
            </w:r>
          </w:p>
        </w:tc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116" w:rsidRPr="00C42116" w:rsidRDefault="00C42116" w:rsidP="00071736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Принят без изменений</w:t>
            </w:r>
          </w:p>
        </w:tc>
        <w:tc>
          <w:tcPr>
            <w:tcW w:w="4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116" w:rsidRPr="00CB28B6" w:rsidRDefault="00C42116" w:rsidP="00071736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C42116" w:rsidRDefault="00C42116" w:rsidP="00C42116">
      <w:pPr>
        <w:ind w:left="141" w:right="-137"/>
        <w:jc w:val="both"/>
        <w:rPr>
          <w:sz w:val="24"/>
          <w:szCs w:val="24"/>
        </w:rPr>
      </w:pPr>
    </w:p>
    <w:p w:rsidR="00877921" w:rsidRDefault="0087792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br w:type="page"/>
      </w:r>
    </w:p>
    <w:p w:rsidR="00E44D7D" w:rsidRDefault="00E44D7D" w:rsidP="00C42116">
      <w:pPr>
        <w:pStyle w:val="1"/>
        <w:keepLines w:val="0"/>
        <w:numPr>
          <w:ilvl w:val="0"/>
          <w:numId w:val="10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bookmarkStart w:id="29" w:name="_Toc129272637"/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lastRenderedPageBreak/>
        <w:t>Уведомления об отгрузке</w:t>
      </w:r>
      <w:bookmarkEnd w:id="29"/>
    </w:p>
    <w:p w:rsidR="00876AC3" w:rsidRPr="00E44D7D" w:rsidRDefault="00876AC3" w:rsidP="00E44D7D">
      <w:pPr>
        <w:pStyle w:val="2"/>
        <w:keepLines w:val="0"/>
        <w:numPr>
          <w:ilvl w:val="0"/>
          <w:numId w:val="35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bookmarkStart w:id="30" w:name="_Toc129272638"/>
      <w:r w:rsidRPr="00E44D7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t>Работа во входящими уведомлениями об отгрузке</w:t>
      </w:r>
      <w:bookmarkEnd w:id="30"/>
    </w:p>
    <w:p w:rsidR="00876AC3" w:rsidRDefault="00876AC3" w:rsidP="00876AC3">
      <w:pPr>
        <w:rPr>
          <w:lang w:val="ru-RU" w:eastAsia="en-US"/>
        </w:rPr>
      </w:pPr>
    </w:p>
    <w:p w:rsidR="00876AC3" w:rsidRDefault="00876AC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 w:eastAsia="en-US"/>
        </w:rPr>
        <w:br w:type="page"/>
      </w:r>
    </w:p>
    <w:p w:rsidR="00876AC3" w:rsidRPr="00E44D7D" w:rsidRDefault="00876AC3" w:rsidP="00E44D7D">
      <w:pPr>
        <w:pStyle w:val="2"/>
        <w:keepLines w:val="0"/>
        <w:numPr>
          <w:ilvl w:val="0"/>
          <w:numId w:val="35"/>
        </w:numPr>
        <w:spacing w:before="240" w:after="60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</w:pPr>
      <w:bookmarkStart w:id="31" w:name="_Работа_с_исходящими_1"/>
      <w:bookmarkStart w:id="32" w:name="_Toc129272639"/>
      <w:bookmarkEnd w:id="31"/>
      <w:r w:rsidRPr="00E44D7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 w:eastAsia="en-US"/>
        </w:rPr>
        <w:lastRenderedPageBreak/>
        <w:t>Работа с исходящими уведомлениями об отгрузке</w:t>
      </w:r>
      <w:bookmarkEnd w:id="32"/>
    </w:p>
    <w:p w:rsidR="00876AC3" w:rsidRPr="00876AC3" w:rsidRDefault="00876AC3" w:rsidP="00876AC3">
      <w:pPr>
        <w:rPr>
          <w:lang w:val="ru-RU" w:eastAsia="en-US"/>
        </w:rPr>
      </w:pPr>
    </w:p>
    <w:p w:rsidR="00EA1DE5" w:rsidRPr="006C5BC2" w:rsidRDefault="00EA1DE5">
      <w:pPr>
        <w:ind w:left="141"/>
        <w:jc w:val="both"/>
        <w:rPr>
          <w:sz w:val="24"/>
          <w:szCs w:val="24"/>
          <w:lang w:val="ru-RU"/>
        </w:rPr>
      </w:pPr>
    </w:p>
    <w:sectPr w:rsidR="00EA1DE5" w:rsidRPr="006C5BC2">
      <w:pgSz w:w="11909" w:h="16834"/>
      <w:pgMar w:top="708" w:right="993" w:bottom="1440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DB"/>
    <w:multiLevelType w:val="hybridMultilevel"/>
    <w:tmpl w:val="180CE2A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8D5362"/>
    <w:multiLevelType w:val="hybridMultilevel"/>
    <w:tmpl w:val="0D36346A"/>
    <w:lvl w:ilvl="0" w:tplc="1FFEB99C">
      <w:start w:val="1"/>
      <w:numFmt w:val="bullet"/>
      <w:lvlText w:val="-"/>
      <w:lvlJc w:val="left"/>
      <w:pPr>
        <w:ind w:left="1069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D9661B4"/>
    <w:multiLevelType w:val="multilevel"/>
    <w:tmpl w:val="37645D9A"/>
    <w:lvl w:ilvl="0">
      <w:start w:val="1"/>
      <w:numFmt w:val="decimal"/>
      <w:lvlText w:val="4.%1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0DF7A5A"/>
    <w:multiLevelType w:val="multilevel"/>
    <w:tmpl w:val="3DB2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7520E3"/>
    <w:multiLevelType w:val="hybridMultilevel"/>
    <w:tmpl w:val="E626E03C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04013"/>
    <w:multiLevelType w:val="hybridMultilevel"/>
    <w:tmpl w:val="94065122"/>
    <w:lvl w:ilvl="0" w:tplc="D634FFEE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0138C0"/>
    <w:multiLevelType w:val="hybridMultilevel"/>
    <w:tmpl w:val="31E465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5846D3"/>
    <w:multiLevelType w:val="hybridMultilevel"/>
    <w:tmpl w:val="84202B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54DAC"/>
    <w:multiLevelType w:val="hybridMultilevel"/>
    <w:tmpl w:val="15B6242C"/>
    <w:lvl w:ilvl="0" w:tplc="63BEC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3E0C08"/>
    <w:multiLevelType w:val="hybridMultilevel"/>
    <w:tmpl w:val="138A19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C50A18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2570DC0"/>
    <w:multiLevelType w:val="hybridMultilevel"/>
    <w:tmpl w:val="E6EC917A"/>
    <w:lvl w:ilvl="0" w:tplc="63BEC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1F15EC"/>
    <w:multiLevelType w:val="hybridMultilevel"/>
    <w:tmpl w:val="075A440C"/>
    <w:lvl w:ilvl="0" w:tplc="D3B2E99C">
      <w:start w:val="1"/>
      <w:numFmt w:val="decimal"/>
      <w:lvlText w:val="5.%1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5283056"/>
    <w:multiLevelType w:val="hybridMultilevel"/>
    <w:tmpl w:val="FF24C1CC"/>
    <w:lvl w:ilvl="0" w:tplc="9500A5E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82545D"/>
    <w:multiLevelType w:val="hybridMultilevel"/>
    <w:tmpl w:val="37645D9A"/>
    <w:lvl w:ilvl="0" w:tplc="827AFF48">
      <w:start w:val="1"/>
      <w:numFmt w:val="decimal"/>
      <w:lvlText w:val="4.%1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79406BC"/>
    <w:multiLevelType w:val="hybridMultilevel"/>
    <w:tmpl w:val="C386954C"/>
    <w:lvl w:ilvl="0" w:tplc="63BECA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7CF7251"/>
    <w:multiLevelType w:val="hybridMultilevel"/>
    <w:tmpl w:val="0E2857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F070C5"/>
    <w:multiLevelType w:val="hybridMultilevel"/>
    <w:tmpl w:val="6F5211D0"/>
    <w:lvl w:ilvl="0" w:tplc="63BEC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AE7C12"/>
    <w:multiLevelType w:val="hybridMultilevel"/>
    <w:tmpl w:val="C386954C"/>
    <w:lvl w:ilvl="0" w:tplc="63BECA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C590894"/>
    <w:multiLevelType w:val="hybridMultilevel"/>
    <w:tmpl w:val="FB28C3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C67B54"/>
    <w:multiLevelType w:val="hybridMultilevel"/>
    <w:tmpl w:val="57C215A2"/>
    <w:lvl w:ilvl="0" w:tplc="E8D4904C">
      <w:start w:val="1"/>
      <w:numFmt w:val="decimal"/>
      <w:lvlText w:val="3.%1"/>
      <w:lvlJc w:val="left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85F4239"/>
    <w:multiLevelType w:val="hybridMultilevel"/>
    <w:tmpl w:val="C386954C"/>
    <w:lvl w:ilvl="0" w:tplc="63BECA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8E329AE"/>
    <w:multiLevelType w:val="multilevel"/>
    <w:tmpl w:val="690212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3EE33EBF"/>
    <w:multiLevelType w:val="hybridMultilevel"/>
    <w:tmpl w:val="F2BEED6C"/>
    <w:lvl w:ilvl="0" w:tplc="06D67E18">
      <w:start w:val="1"/>
      <w:numFmt w:val="decimal"/>
      <w:lvlText w:val="6.%1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1632ED4"/>
    <w:multiLevelType w:val="hybridMultilevel"/>
    <w:tmpl w:val="228CAA54"/>
    <w:lvl w:ilvl="0" w:tplc="63BECA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2585F2E"/>
    <w:multiLevelType w:val="hybridMultilevel"/>
    <w:tmpl w:val="341A2D64"/>
    <w:lvl w:ilvl="0" w:tplc="23D87970">
      <w:start w:val="1"/>
      <w:numFmt w:val="decimal"/>
      <w:lvlText w:val="8.%1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CBF719C"/>
    <w:multiLevelType w:val="multilevel"/>
    <w:tmpl w:val="9984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961E63"/>
    <w:multiLevelType w:val="multilevel"/>
    <w:tmpl w:val="DFC080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5030115D"/>
    <w:multiLevelType w:val="hybridMultilevel"/>
    <w:tmpl w:val="0E2857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D94F63"/>
    <w:multiLevelType w:val="hybridMultilevel"/>
    <w:tmpl w:val="BE06A132"/>
    <w:lvl w:ilvl="0" w:tplc="63BEC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A907B0"/>
    <w:multiLevelType w:val="hybridMultilevel"/>
    <w:tmpl w:val="38F22F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5928A0"/>
    <w:multiLevelType w:val="multilevel"/>
    <w:tmpl w:val="858E2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82C46E7"/>
    <w:multiLevelType w:val="hybridMultilevel"/>
    <w:tmpl w:val="7C16DB4C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350337"/>
    <w:multiLevelType w:val="hybridMultilevel"/>
    <w:tmpl w:val="C386954C"/>
    <w:lvl w:ilvl="0" w:tplc="63BECA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9DE6F6E"/>
    <w:multiLevelType w:val="hybridMultilevel"/>
    <w:tmpl w:val="7748A744"/>
    <w:lvl w:ilvl="0" w:tplc="63BEC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8D3262"/>
    <w:multiLevelType w:val="hybridMultilevel"/>
    <w:tmpl w:val="FB28C3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9579E7"/>
    <w:multiLevelType w:val="hybridMultilevel"/>
    <w:tmpl w:val="7EC845DE"/>
    <w:lvl w:ilvl="0" w:tplc="9500A5E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DA30B7"/>
    <w:multiLevelType w:val="hybridMultilevel"/>
    <w:tmpl w:val="AA9802AE"/>
    <w:lvl w:ilvl="0" w:tplc="A04C10E0">
      <w:start w:val="1"/>
      <w:numFmt w:val="decimal"/>
      <w:lvlText w:val="7.%1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76933FE8"/>
    <w:multiLevelType w:val="hybridMultilevel"/>
    <w:tmpl w:val="626C3B3E"/>
    <w:lvl w:ilvl="0" w:tplc="63BECA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9271B28"/>
    <w:multiLevelType w:val="multilevel"/>
    <w:tmpl w:val="E3140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E000F39"/>
    <w:multiLevelType w:val="multilevel"/>
    <w:tmpl w:val="5B6EE02C"/>
    <w:lvl w:ilvl="0">
      <w:start w:val="1"/>
      <w:numFmt w:val="decimal"/>
      <w:lvlText w:val="%1."/>
      <w:lvlJc w:val="left"/>
      <w:pPr>
        <w:ind w:left="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21"/>
  </w:num>
  <w:num w:numId="2">
    <w:abstractNumId w:val="39"/>
  </w:num>
  <w:num w:numId="3">
    <w:abstractNumId w:val="26"/>
  </w:num>
  <w:num w:numId="4">
    <w:abstractNumId w:val="27"/>
  </w:num>
  <w:num w:numId="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37"/>
  </w:num>
  <w:num w:numId="11">
    <w:abstractNumId w:val="20"/>
  </w:num>
  <w:num w:numId="12">
    <w:abstractNumId w:val="16"/>
  </w:num>
  <w:num w:numId="13">
    <w:abstractNumId w:val="17"/>
  </w:num>
  <w:num w:numId="14">
    <w:abstractNumId w:val="3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3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8"/>
  </w:num>
  <w:num w:numId="17">
    <w:abstractNumId w:val="14"/>
  </w:num>
  <w:num w:numId="18">
    <w:abstractNumId w:val="33"/>
  </w:num>
  <w:num w:numId="19">
    <w:abstractNumId w:val="10"/>
  </w:num>
  <w:num w:numId="20">
    <w:abstractNumId w:val="4"/>
  </w:num>
  <w:num w:numId="21">
    <w:abstractNumId w:val="31"/>
  </w:num>
  <w:num w:numId="22">
    <w:abstractNumId w:val="28"/>
  </w:num>
  <w:num w:numId="23">
    <w:abstractNumId w:val="25"/>
  </w:num>
  <w:num w:numId="24">
    <w:abstractNumId w:val="29"/>
  </w:num>
  <w:num w:numId="25">
    <w:abstractNumId w:val="13"/>
  </w:num>
  <w:num w:numId="26">
    <w:abstractNumId w:val="19"/>
  </w:num>
  <w:num w:numId="27">
    <w:abstractNumId w:val="32"/>
  </w:num>
  <w:num w:numId="28">
    <w:abstractNumId w:val="15"/>
  </w:num>
  <w:num w:numId="29">
    <w:abstractNumId w:val="7"/>
  </w:num>
  <w:num w:numId="30">
    <w:abstractNumId w:val="34"/>
  </w:num>
  <w:num w:numId="31">
    <w:abstractNumId w:val="18"/>
  </w:num>
  <w:num w:numId="32">
    <w:abstractNumId w:val="1"/>
  </w:num>
  <w:num w:numId="33">
    <w:abstractNumId w:val="11"/>
  </w:num>
  <w:num w:numId="34">
    <w:abstractNumId w:val="2"/>
  </w:num>
  <w:num w:numId="35">
    <w:abstractNumId w:val="24"/>
  </w:num>
  <w:num w:numId="36">
    <w:abstractNumId w:val="6"/>
  </w:num>
  <w:num w:numId="37">
    <w:abstractNumId w:val="0"/>
  </w:num>
  <w:num w:numId="38">
    <w:abstractNumId w:val="36"/>
  </w:num>
  <w:num w:numId="39">
    <w:abstractNumId w:val="22"/>
  </w:num>
  <w:num w:numId="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DE5"/>
    <w:rsid w:val="000017E0"/>
    <w:rsid w:val="00010467"/>
    <w:rsid w:val="00015729"/>
    <w:rsid w:val="000248A7"/>
    <w:rsid w:val="00024DD9"/>
    <w:rsid w:val="00046CA4"/>
    <w:rsid w:val="00047627"/>
    <w:rsid w:val="00051585"/>
    <w:rsid w:val="000875FA"/>
    <w:rsid w:val="000878FE"/>
    <w:rsid w:val="0009521B"/>
    <w:rsid w:val="000B2B0D"/>
    <w:rsid w:val="000C239A"/>
    <w:rsid w:val="000C4112"/>
    <w:rsid w:val="000D363C"/>
    <w:rsid w:val="000E4251"/>
    <w:rsid w:val="000F70A8"/>
    <w:rsid w:val="001061FF"/>
    <w:rsid w:val="00113348"/>
    <w:rsid w:val="001155D4"/>
    <w:rsid w:val="00124C78"/>
    <w:rsid w:val="00132311"/>
    <w:rsid w:val="00137C73"/>
    <w:rsid w:val="00145975"/>
    <w:rsid w:val="00147696"/>
    <w:rsid w:val="00152E60"/>
    <w:rsid w:val="00153B3D"/>
    <w:rsid w:val="00154014"/>
    <w:rsid w:val="00160EFC"/>
    <w:rsid w:val="00165630"/>
    <w:rsid w:val="0018102A"/>
    <w:rsid w:val="001830FF"/>
    <w:rsid w:val="00183B73"/>
    <w:rsid w:val="0019288D"/>
    <w:rsid w:val="001B1B75"/>
    <w:rsid w:val="001C78BA"/>
    <w:rsid w:val="001D0325"/>
    <w:rsid w:val="00215B96"/>
    <w:rsid w:val="00216FB3"/>
    <w:rsid w:val="0023131C"/>
    <w:rsid w:val="002373C0"/>
    <w:rsid w:val="0026032B"/>
    <w:rsid w:val="00277F51"/>
    <w:rsid w:val="00282CBD"/>
    <w:rsid w:val="00284CBF"/>
    <w:rsid w:val="002B5D0E"/>
    <w:rsid w:val="002C1E83"/>
    <w:rsid w:val="002C237C"/>
    <w:rsid w:val="002C6DAB"/>
    <w:rsid w:val="002D18BA"/>
    <w:rsid w:val="002D573B"/>
    <w:rsid w:val="002D6831"/>
    <w:rsid w:val="002F54E7"/>
    <w:rsid w:val="00304DFB"/>
    <w:rsid w:val="00323FFE"/>
    <w:rsid w:val="0034229D"/>
    <w:rsid w:val="00364915"/>
    <w:rsid w:val="00364CB5"/>
    <w:rsid w:val="00367FF7"/>
    <w:rsid w:val="003716CF"/>
    <w:rsid w:val="00376C91"/>
    <w:rsid w:val="00386A22"/>
    <w:rsid w:val="00394863"/>
    <w:rsid w:val="003A2492"/>
    <w:rsid w:val="003A6137"/>
    <w:rsid w:val="003B022E"/>
    <w:rsid w:val="003D3FE3"/>
    <w:rsid w:val="003D63C4"/>
    <w:rsid w:val="00427A6F"/>
    <w:rsid w:val="00433A9C"/>
    <w:rsid w:val="0044219C"/>
    <w:rsid w:val="004462D7"/>
    <w:rsid w:val="004540C5"/>
    <w:rsid w:val="004672F5"/>
    <w:rsid w:val="00480E75"/>
    <w:rsid w:val="00485C5C"/>
    <w:rsid w:val="004922F1"/>
    <w:rsid w:val="00494C9D"/>
    <w:rsid w:val="004A4161"/>
    <w:rsid w:val="004A7C3F"/>
    <w:rsid w:val="004C00C5"/>
    <w:rsid w:val="004C1BF6"/>
    <w:rsid w:val="004D3655"/>
    <w:rsid w:val="004D3A52"/>
    <w:rsid w:val="004D46A2"/>
    <w:rsid w:val="004D66FB"/>
    <w:rsid w:val="004E1BBD"/>
    <w:rsid w:val="004E1C9E"/>
    <w:rsid w:val="004E732C"/>
    <w:rsid w:val="004E7A27"/>
    <w:rsid w:val="004F1E81"/>
    <w:rsid w:val="004F7883"/>
    <w:rsid w:val="00500711"/>
    <w:rsid w:val="00504043"/>
    <w:rsid w:val="00504D7E"/>
    <w:rsid w:val="00513FBC"/>
    <w:rsid w:val="005174A4"/>
    <w:rsid w:val="00520B61"/>
    <w:rsid w:val="00527E42"/>
    <w:rsid w:val="00533FAA"/>
    <w:rsid w:val="00537526"/>
    <w:rsid w:val="00557245"/>
    <w:rsid w:val="0057199A"/>
    <w:rsid w:val="00573068"/>
    <w:rsid w:val="005B3B86"/>
    <w:rsid w:val="005E689E"/>
    <w:rsid w:val="005F5F03"/>
    <w:rsid w:val="00617AD4"/>
    <w:rsid w:val="00622706"/>
    <w:rsid w:val="00623419"/>
    <w:rsid w:val="00644D71"/>
    <w:rsid w:val="00665E5B"/>
    <w:rsid w:val="0067102B"/>
    <w:rsid w:val="006A0030"/>
    <w:rsid w:val="006A2056"/>
    <w:rsid w:val="006A513E"/>
    <w:rsid w:val="006A539E"/>
    <w:rsid w:val="006A6A27"/>
    <w:rsid w:val="006B21F2"/>
    <w:rsid w:val="006C5BC2"/>
    <w:rsid w:val="006D2749"/>
    <w:rsid w:val="006D65A7"/>
    <w:rsid w:val="006E52D4"/>
    <w:rsid w:val="006F0DCA"/>
    <w:rsid w:val="006F540A"/>
    <w:rsid w:val="00702389"/>
    <w:rsid w:val="00702B25"/>
    <w:rsid w:val="00723905"/>
    <w:rsid w:val="00732815"/>
    <w:rsid w:val="00747B79"/>
    <w:rsid w:val="00776FE9"/>
    <w:rsid w:val="007776F7"/>
    <w:rsid w:val="00785EAF"/>
    <w:rsid w:val="007974F8"/>
    <w:rsid w:val="007A0E4A"/>
    <w:rsid w:val="007A2F19"/>
    <w:rsid w:val="007C4256"/>
    <w:rsid w:val="007C4B0C"/>
    <w:rsid w:val="007D374E"/>
    <w:rsid w:val="007E1C58"/>
    <w:rsid w:val="007E2A6C"/>
    <w:rsid w:val="007E6C10"/>
    <w:rsid w:val="007F156A"/>
    <w:rsid w:val="00805D36"/>
    <w:rsid w:val="008127DA"/>
    <w:rsid w:val="008158C7"/>
    <w:rsid w:val="008441E3"/>
    <w:rsid w:val="008513F4"/>
    <w:rsid w:val="00857362"/>
    <w:rsid w:val="008640EC"/>
    <w:rsid w:val="00864323"/>
    <w:rsid w:val="0087595F"/>
    <w:rsid w:val="00876AC3"/>
    <w:rsid w:val="00877921"/>
    <w:rsid w:val="00877AAF"/>
    <w:rsid w:val="008813DE"/>
    <w:rsid w:val="008834FB"/>
    <w:rsid w:val="00885585"/>
    <w:rsid w:val="008D0047"/>
    <w:rsid w:val="008D2F07"/>
    <w:rsid w:val="008D794D"/>
    <w:rsid w:val="008D7D64"/>
    <w:rsid w:val="008E021E"/>
    <w:rsid w:val="008E0853"/>
    <w:rsid w:val="008F63F1"/>
    <w:rsid w:val="008F7766"/>
    <w:rsid w:val="00900D3F"/>
    <w:rsid w:val="009100DF"/>
    <w:rsid w:val="00911A8E"/>
    <w:rsid w:val="00924BAC"/>
    <w:rsid w:val="009361FE"/>
    <w:rsid w:val="00937CE7"/>
    <w:rsid w:val="00941CEB"/>
    <w:rsid w:val="00961DEB"/>
    <w:rsid w:val="00977C35"/>
    <w:rsid w:val="009A0988"/>
    <w:rsid w:val="009B01BA"/>
    <w:rsid w:val="009C0D1A"/>
    <w:rsid w:val="009D0FF6"/>
    <w:rsid w:val="009D31FA"/>
    <w:rsid w:val="009D517B"/>
    <w:rsid w:val="009E6416"/>
    <w:rsid w:val="009E7D99"/>
    <w:rsid w:val="009F17B4"/>
    <w:rsid w:val="00A05CAC"/>
    <w:rsid w:val="00A10C50"/>
    <w:rsid w:val="00A152F8"/>
    <w:rsid w:val="00A2388B"/>
    <w:rsid w:val="00A333AC"/>
    <w:rsid w:val="00A33AEA"/>
    <w:rsid w:val="00A36431"/>
    <w:rsid w:val="00A455B3"/>
    <w:rsid w:val="00A7533E"/>
    <w:rsid w:val="00A842BC"/>
    <w:rsid w:val="00A92E3B"/>
    <w:rsid w:val="00AA0136"/>
    <w:rsid w:val="00AA1660"/>
    <w:rsid w:val="00AB08E2"/>
    <w:rsid w:val="00AC7099"/>
    <w:rsid w:val="00AE16BE"/>
    <w:rsid w:val="00AE3076"/>
    <w:rsid w:val="00AE3083"/>
    <w:rsid w:val="00AF040D"/>
    <w:rsid w:val="00AF5709"/>
    <w:rsid w:val="00B112B9"/>
    <w:rsid w:val="00B169BE"/>
    <w:rsid w:val="00B42A78"/>
    <w:rsid w:val="00B50A0F"/>
    <w:rsid w:val="00B57107"/>
    <w:rsid w:val="00B65147"/>
    <w:rsid w:val="00B825CD"/>
    <w:rsid w:val="00B843CD"/>
    <w:rsid w:val="00B96137"/>
    <w:rsid w:val="00BA09C6"/>
    <w:rsid w:val="00BA6144"/>
    <w:rsid w:val="00BA68EF"/>
    <w:rsid w:val="00BE4569"/>
    <w:rsid w:val="00C0479D"/>
    <w:rsid w:val="00C10C4E"/>
    <w:rsid w:val="00C22B42"/>
    <w:rsid w:val="00C37EA5"/>
    <w:rsid w:val="00C412FC"/>
    <w:rsid w:val="00C42116"/>
    <w:rsid w:val="00C429F2"/>
    <w:rsid w:val="00C55EA8"/>
    <w:rsid w:val="00C5725C"/>
    <w:rsid w:val="00C61598"/>
    <w:rsid w:val="00C63F66"/>
    <w:rsid w:val="00C64AE1"/>
    <w:rsid w:val="00C733F7"/>
    <w:rsid w:val="00C80C4E"/>
    <w:rsid w:val="00C82BC2"/>
    <w:rsid w:val="00C84095"/>
    <w:rsid w:val="00C8463B"/>
    <w:rsid w:val="00C91074"/>
    <w:rsid w:val="00C9198F"/>
    <w:rsid w:val="00C94FDE"/>
    <w:rsid w:val="00C958A1"/>
    <w:rsid w:val="00CA3C65"/>
    <w:rsid w:val="00CA7A2E"/>
    <w:rsid w:val="00CB28B6"/>
    <w:rsid w:val="00CC3841"/>
    <w:rsid w:val="00CC44B7"/>
    <w:rsid w:val="00CD442F"/>
    <w:rsid w:val="00CF6273"/>
    <w:rsid w:val="00D00F38"/>
    <w:rsid w:val="00D22EC3"/>
    <w:rsid w:val="00D4214F"/>
    <w:rsid w:val="00D42A78"/>
    <w:rsid w:val="00D46A93"/>
    <w:rsid w:val="00D50062"/>
    <w:rsid w:val="00D525D3"/>
    <w:rsid w:val="00D707B9"/>
    <w:rsid w:val="00D76E0F"/>
    <w:rsid w:val="00D80E72"/>
    <w:rsid w:val="00D862E4"/>
    <w:rsid w:val="00DA179A"/>
    <w:rsid w:val="00DA3E7E"/>
    <w:rsid w:val="00DB3740"/>
    <w:rsid w:val="00DB3F40"/>
    <w:rsid w:val="00DC2118"/>
    <w:rsid w:val="00DC2D18"/>
    <w:rsid w:val="00DD43AF"/>
    <w:rsid w:val="00DD4763"/>
    <w:rsid w:val="00DD5BDB"/>
    <w:rsid w:val="00DF1C0F"/>
    <w:rsid w:val="00E02433"/>
    <w:rsid w:val="00E12311"/>
    <w:rsid w:val="00E22228"/>
    <w:rsid w:val="00E32A14"/>
    <w:rsid w:val="00E34EBB"/>
    <w:rsid w:val="00E34ED4"/>
    <w:rsid w:val="00E374CC"/>
    <w:rsid w:val="00E44D7D"/>
    <w:rsid w:val="00E50389"/>
    <w:rsid w:val="00E5237D"/>
    <w:rsid w:val="00E642DD"/>
    <w:rsid w:val="00E6630D"/>
    <w:rsid w:val="00E867E9"/>
    <w:rsid w:val="00E912C0"/>
    <w:rsid w:val="00EA005E"/>
    <w:rsid w:val="00EA1DE5"/>
    <w:rsid w:val="00EA2DCC"/>
    <w:rsid w:val="00EA69DC"/>
    <w:rsid w:val="00EC2B89"/>
    <w:rsid w:val="00ED2CF1"/>
    <w:rsid w:val="00ED3688"/>
    <w:rsid w:val="00EE0E78"/>
    <w:rsid w:val="00EE4B45"/>
    <w:rsid w:val="00F10CB1"/>
    <w:rsid w:val="00F111CD"/>
    <w:rsid w:val="00F20B87"/>
    <w:rsid w:val="00F226AE"/>
    <w:rsid w:val="00F24AE1"/>
    <w:rsid w:val="00F34A4C"/>
    <w:rsid w:val="00F35503"/>
    <w:rsid w:val="00F517CC"/>
    <w:rsid w:val="00F51EAA"/>
    <w:rsid w:val="00F71409"/>
    <w:rsid w:val="00F72A2F"/>
    <w:rsid w:val="00F84745"/>
    <w:rsid w:val="00F85332"/>
    <w:rsid w:val="00F96A78"/>
    <w:rsid w:val="00FB110F"/>
    <w:rsid w:val="00FD08C2"/>
    <w:rsid w:val="00FE04D1"/>
    <w:rsid w:val="00FE06AE"/>
    <w:rsid w:val="00FE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D4BF3"/>
  <w15:docId w15:val="{1C6A25CC-0C51-4BD8-BCAD-83702B388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TOC Heading"/>
    <w:basedOn w:val="1"/>
    <w:next w:val="a"/>
    <w:uiPriority w:val="39"/>
    <w:semiHidden/>
    <w:unhideWhenUsed/>
    <w:qFormat/>
    <w:rsid w:val="00C958A1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C958A1"/>
    <w:pPr>
      <w:spacing w:after="100" w:line="240" w:lineRule="auto"/>
    </w:pPr>
    <w:rPr>
      <w:rFonts w:ascii="Times New Roman" w:eastAsiaTheme="minorHAnsi" w:hAnsi="Times New Roman" w:cs="Times New Roman"/>
      <w:sz w:val="24"/>
      <w:szCs w:val="24"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E44D7D"/>
    <w:pPr>
      <w:tabs>
        <w:tab w:val="right" w:leader="dot" w:pos="10056"/>
      </w:tabs>
      <w:spacing w:after="100" w:line="240" w:lineRule="auto"/>
      <w:ind w:left="240"/>
    </w:pPr>
    <w:rPr>
      <w:rFonts w:ascii="Times New Roman" w:eastAsiaTheme="minorHAnsi" w:hAnsi="Times New Roman" w:cs="Times New Roman"/>
      <w:sz w:val="24"/>
      <w:szCs w:val="24"/>
      <w:lang w:val="ru-RU" w:eastAsia="en-US"/>
    </w:rPr>
  </w:style>
  <w:style w:type="character" w:styleId="a7">
    <w:name w:val="Hyperlink"/>
    <w:basedOn w:val="a0"/>
    <w:uiPriority w:val="99"/>
    <w:unhideWhenUsed/>
    <w:rsid w:val="00C958A1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158C7"/>
    <w:rPr>
      <w:sz w:val="40"/>
      <w:szCs w:val="40"/>
    </w:rPr>
  </w:style>
  <w:style w:type="paragraph" w:styleId="a8">
    <w:name w:val="caption"/>
    <w:basedOn w:val="a"/>
    <w:next w:val="a"/>
    <w:uiPriority w:val="35"/>
    <w:unhideWhenUsed/>
    <w:qFormat/>
    <w:rsid w:val="00A92E3B"/>
    <w:pPr>
      <w:spacing w:after="200" w:line="240" w:lineRule="auto"/>
    </w:pPr>
    <w:rPr>
      <w:rFonts w:ascii="Times New Roman" w:eastAsiaTheme="minorHAnsi" w:hAnsi="Times New Roman" w:cs="Times New Roman"/>
      <w:i/>
      <w:iCs/>
      <w:color w:val="1F497D" w:themeColor="text2"/>
      <w:sz w:val="18"/>
      <w:szCs w:val="18"/>
      <w:lang w:val="ru-RU" w:eastAsia="en-US"/>
    </w:rPr>
  </w:style>
  <w:style w:type="paragraph" w:styleId="a9">
    <w:name w:val="List Paragraph"/>
    <w:basedOn w:val="a"/>
    <w:uiPriority w:val="34"/>
    <w:qFormat/>
    <w:rsid w:val="00AC709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D0FF6"/>
    <w:rPr>
      <w:sz w:val="32"/>
      <w:szCs w:val="32"/>
    </w:rPr>
  </w:style>
  <w:style w:type="character" w:styleId="aa">
    <w:name w:val="Emphasis"/>
    <w:basedOn w:val="a0"/>
    <w:uiPriority w:val="20"/>
    <w:qFormat/>
    <w:rsid w:val="00215B96"/>
    <w:rPr>
      <w:i/>
      <w:iCs/>
    </w:rPr>
  </w:style>
  <w:style w:type="character" w:styleId="ab">
    <w:name w:val="Unresolved Mention"/>
    <w:basedOn w:val="a0"/>
    <w:uiPriority w:val="99"/>
    <w:semiHidden/>
    <w:unhideWhenUsed/>
    <w:rsid w:val="008640EC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0D363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4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9176</TotalTime>
  <Pages>27</Pages>
  <Words>2810</Words>
  <Characters>16018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zhanna</dc:creator>
  <cp:lastModifiedBy>ZHANNA KHILKO</cp:lastModifiedBy>
  <cp:revision>99</cp:revision>
  <dcterms:created xsi:type="dcterms:W3CDTF">2022-05-19T14:50:00Z</dcterms:created>
  <dcterms:modified xsi:type="dcterms:W3CDTF">2023-03-09T13:56:00Z</dcterms:modified>
</cp:coreProperties>
</file>