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E98D" w14:textId="27A74475" w:rsidR="00C071C8" w:rsidRDefault="00C071C8" w:rsidP="00C071C8">
      <w:pPr>
        <w:pStyle w:val="Heading1"/>
        <w:rPr>
          <w:b/>
          <w:bCs/>
        </w:rPr>
      </w:pPr>
      <w:r w:rsidRPr="00C071C8">
        <w:rPr>
          <w:b/>
          <w:bCs/>
        </w:rPr>
        <w:t>Установка ПО от ЭДиН и настройка параметров в Гедымине</w:t>
      </w:r>
    </w:p>
    <w:p w14:paraId="6B66D996" w14:textId="3D079575" w:rsidR="00C071C8" w:rsidRDefault="00C071C8" w:rsidP="00C071C8">
      <w:pPr>
        <w:rPr>
          <w:sz w:val="28"/>
          <w:szCs w:val="28"/>
        </w:rPr>
      </w:pPr>
    </w:p>
    <w:p w14:paraId="04D73EC3" w14:textId="45C6625D" w:rsidR="00C071C8" w:rsidRPr="00DF78F6" w:rsidRDefault="00C071C8" w:rsidP="00C071C8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DF78F6">
        <w:rPr>
          <w:sz w:val="24"/>
          <w:szCs w:val="24"/>
        </w:rPr>
        <w:t xml:space="preserve">Скачиваем </w:t>
      </w:r>
      <w:r w:rsidRPr="00DF78F6">
        <w:rPr>
          <w:sz w:val="24"/>
          <w:szCs w:val="24"/>
          <w:lang w:val="en-US"/>
        </w:rPr>
        <w:t>Docudrive</w:t>
      </w:r>
      <w:r w:rsidRPr="00DF78F6">
        <w:rPr>
          <w:sz w:val="24"/>
          <w:szCs w:val="24"/>
        </w:rPr>
        <w:t xml:space="preserve"> по ссылке </w:t>
      </w:r>
      <w:hyperlink r:id="rId5" w:history="1">
        <w:r w:rsidRPr="00DF78F6">
          <w:rPr>
            <w:rStyle w:val="Hyperlink"/>
            <w:sz w:val="24"/>
            <w:szCs w:val="24"/>
          </w:rPr>
          <w:t>h</w:t>
        </w:r>
        <w:r w:rsidRPr="00DF78F6">
          <w:rPr>
            <w:rStyle w:val="Hyperlink"/>
            <w:sz w:val="24"/>
            <w:szCs w:val="24"/>
            <w:lang w:val="en-US"/>
          </w:rPr>
          <w:t>ttp</w:t>
        </w:r>
        <w:r w:rsidRPr="00DF78F6">
          <w:rPr>
            <w:rStyle w:val="Hyperlink"/>
            <w:sz w:val="24"/>
            <w:szCs w:val="24"/>
          </w:rPr>
          <w:t>://</w:t>
        </w:r>
        <w:r w:rsidRPr="00DF78F6">
          <w:rPr>
            <w:rStyle w:val="Hyperlink"/>
            <w:sz w:val="24"/>
            <w:szCs w:val="24"/>
            <w:lang w:val="en-US"/>
          </w:rPr>
          <w:t>edn</w:t>
        </w:r>
        <w:r w:rsidRPr="00DF78F6">
          <w:rPr>
            <w:rStyle w:val="Hyperlink"/>
            <w:sz w:val="24"/>
            <w:szCs w:val="24"/>
          </w:rPr>
          <w:t>.</w:t>
        </w:r>
        <w:r w:rsidRPr="00DF78F6">
          <w:rPr>
            <w:rStyle w:val="Hyperlink"/>
            <w:sz w:val="24"/>
            <w:szCs w:val="24"/>
            <w:lang w:val="en-US"/>
          </w:rPr>
          <w:t>by</w:t>
        </w:r>
        <w:r w:rsidRPr="00DF78F6">
          <w:rPr>
            <w:rStyle w:val="Hyperlink"/>
            <w:sz w:val="24"/>
            <w:szCs w:val="24"/>
          </w:rPr>
          <w:t>/</w:t>
        </w:r>
        <w:r w:rsidRPr="00DF78F6">
          <w:rPr>
            <w:rStyle w:val="Hyperlink"/>
            <w:sz w:val="24"/>
            <w:szCs w:val="24"/>
            <w:lang w:val="en-US"/>
          </w:rPr>
          <w:t>download</w:t>
        </w:r>
        <w:r w:rsidRPr="00DF78F6">
          <w:rPr>
            <w:rStyle w:val="Hyperlink"/>
            <w:sz w:val="24"/>
            <w:szCs w:val="24"/>
          </w:rPr>
          <w:t>/</w:t>
        </w:r>
        <w:r w:rsidRPr="00DF78F6">
          <w:rPr>
            <w:rStyle w:val="Hyperlink"/>
            <w:sz w:val="24"/>
            <w:szCs w:val="24"/>
            <w:lang w:val="en-US"/>
          </w:rPr>
          <w:t>docudrive</w:t>
        </w:r>
        <w:r w:rsidRPr="00DF78F6">
          <w:rPr>
            <w:rStyle w:val="Hyperlink"/>
            <w:sz w:val="24"/>
            <w:szCs w:val="24"/>
          </w:rPr>
          <w:t>/</w:t>
        </w:r>
        <w:r w:rsidRPr="00DF78F6">
          <w:rPr>
            <w:rStyle w:val="Hyperlink"/>
            <w:sz w:val="24"/>
            <w:szCs w:val="24"/>
            <w:lang w:val="en-US"/>
          </w:rPr>
          <w:t>latest</w:t>
        </w:r>
        <w:r w:rsidRPr="00DF78F6">
          <w:rPr>
            <w:rStyle w:val="Hyperlink"/>
            <w:sz w:val="24"/>
            <w:szCs w:val="24"/>
          </w:rPr>
          <w:t>/</w:t>
        </w:r>
        <w:r w:rsidRPr="00DF78F6">
          <w:rPr>
            <w:rStyle w:val="Hyperlink"/>
            <w:sz w:val="24"/>
            <w:szCs w:val="24"/>
            <w:lang w:val="en-US"/>
          </w:rPr>
          <w:t>docudrive</w:t>
        </w:r>
        <w:r w:rsidRPr="00DF78F6">
          <w:rPr>
            <w:rStyle w:val="Hyperlink"/>
            <w:sz w:val="24"/>
            <w:szCs w:val="24"/>
          </w:rPr>
          <w:t>_</w:t>
        </w:r>
        <w:r w:rsidRPr="00DF78F6">
          <w:rPr>
            <w:rStyle w:val="Hyperlink"/>
            <w:sz w:val="24"/>
            <w:szCs w:val="24"/>
            <w:lang w:val="en-US"/>
          </w:rPr>
          <w:t>win</w:t>
        </w:r>
        <w:r w:rsidRPr="00DF78F6">
          <w:rPr>
            <w:rStyle w:val="Hyperlink"/>
            <w:sz w:val="24"/>
            <w:szCs w:val="24"/>
          </w:rPr>
          <w:t>.</w:t>
        </w:r>
        <w:r w:rsidRPr="00DF78F6">
          <w:rPr>
            <w:rStyle w:val="Hyperlink"/>
            <w:sz w:val="24"/>
            <w:szCs w:val="24"/>
            <w:lang w:val="en-US"/>
          </w:rPr>
          <w:t>exe</w:t>
        </w:r>
      </w:hyperlink>
      <w:r w:rsidRPr="00DF78F6">
        <w:rPr>
          <w:sz w:val="24"/>
          <w:szCs w:val="24"/>
        </w:rPr>
        <w:t xml:space="preserve"> </w:t>
      </w:r>
    </w:p>
    <w:p w14:paraId="12F788AD" w14:textId="74FFCECC" w:rsidR="008F43E1" w:rsidRDefault="00DF78F6" w:rsidP="008F43E1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DF78F6">
        <w:rPr>
          <w:sz w:val="24"/>
          <w:szCs w:val="24"/>
        </w:rPr>
        <w:t xml:space="preserve">Устанавливаем </w:t>
      </w:r>
      <w:r w:rsidRPr="00DF78F6">
        <w:rPr>
          <w:sz w:val="24"/>
          <w:szCs w:val="24"/>
          <w:lang w:val="en-US"/>
        </w:rPr>
        <w:t>Docudrive</w:t>
      </w:r>
      <w:r w:rsidRPr="00DF78F6">
        <w:rPr>
          <w:sz w:val="24"/>
          <w:szCs w:val="24"/>
        </w:rPr>
        <w:t>. Инструкция</w:t>
      </w:r>
      <w:r>
        <w:rPr>
          <w:sz w:val="24"/>
          <w:szCs w:val="24"/>
        </w:rPr>
        <w:t xml:space="preserve"> </w:t>
      </w:r>
      <w:r w:rsidRPr="00DF78F6">
        <w:rPr>
          <w:sz w:val="24"/>
          <w:szCs w:val="24"/>
        </w:rPr>
        <w:t>по установке</w:t>
      </w:r>
      <w:r>
        <w:rPr>
          <w:sz w:val="24"/>
          <w:szCs w:val="24"/>
        </w:rPr>
        <w:t xml:space="preserve"> от провайдера</w:t>
      </w:r>
      <w:r w:rsidRPr="00DF78F6">
        <w:rPr>
          <w:sz w:val="24"/>
          <w:szCs w:val="24"/>
        </w:rPr>
        <w:t xml:space="preserve"> доступна по ссылке: </w:t>
      </w:r>
      <w:hyperlink r:id="rId6" w:anchor="%D0%A3%D1%81%D1%82%D0%B0%D0%BD%D0%BE%D0%B2%D0%BA%D0%B0" w:history="1">
        <w:r w:rsidRPr="00DF78F6">
          <w:rPr>
            <w:rStyle w:val="Hyperlink"/>
            <w:sz w:val="24"/>
            <w:szCs w:val="24"/>
          </w:rPr>
          <w:t>https://base.edn.by/index.php?View=entry&amp;EntryID=190#%D0%A3%D1%81%D1%82%D0%B0%D0%BD%D0%BE%D0%B2%D0%BA%D0%B0</w:t>
        </w:r>
      </w:hyperlink>
      <w:r w:rsidRPr="00DF78F6">
        <w:rPr>
          <w:sz w:val="24"/>
          <w:szCs w:val="24"/>
        </w:rPr>
        <w:t xml:space="preserve"> </w:t>
      </w:r>
    </w:p>
    <w:p w14:paraId="5B1ABE6F" w14:textId="4505BB53" w:rsidR="008F43E1" w:rsidRPr="008F43E1" w:rsidRDefault="008F43E1" w:rsidP="008F43E1">
      <w:pPr>
        <w:ind w:left="-502"/>
        <w:rPr>
          <w:sz w:val="24"/>
          <w:szCs w:val="24"/>
        </w:rPr>
      </w:pPr>
      <w:r>
        <w:rPr>
          <w:sz w:val="24"/>
          <w:szCs w:val="24"/>
          <w:lang w:val="en-US"/>
        </w:rPr>
        <w:t>Docudrive</w:t>
      </w:r>
      <w:r w:rsidRPr="008F43E1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устанавливается на ПК каждого пользователя, у которого есть ключ ЭЦП и который будет работать с ЭТТН из «Гедымин». В случае работы нескольких пользователей «Гедымин» с ЭТТН – необходимо создать общую папку с правами на чтение-запись в этой и всех вложенных папках (создание папки далее в пункте 7 инструкции).</w:t>
      </w:r>
    </w:p>
    <w:p w14:paraId="04578858" w14:textId="3BEDA07A" w:rsidR="00DF78F6" w:rsidRPr="00DF78F6" w:rsidRDefault="00DF78F6" w:rsidP="00C071C8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 xml:space="preserve">В «Гедымин» </w:t>
      </w:r>
      <w:r w:rsidR="00A028B1">
        <w:rPr>
          <w:sz w:val="24"/>
          <w:szCs w:val="24"/>
        </w:rPr>
        <w:t>открываем</w:t>
      </w:r>
      <w:r>
        <w:rPr>
          <w:sz w:val="24"/>
          <w:szCs w:val="24"/>
        </w:rPr>
        <w:t xml:space="preserve"> параметр</w:t>
      </w:r>
      <w:r w:rsidR="00A028B1">
        <w:rPr>
          <w:sz w:val="24"/>
          <w:szCs w:val="24"/>
        </w:rPr>
        <w:t>ы</w:t>
      </w:r>
      <w:r>
        <w:rPr>
          <w:sz w:val="24"/>
          <w:szCs w:val="24"/>
        </w:rPr>
        <w:t xml:space="preserve"> ЭТТН:</w:t>
      </w:r>
    </w:p>
    <w:p w14:paraId="55396651" w14:textId="1CECD8D8" w:rsidR="00DF78F6" w:rsidRDefault="00DF78F6" w:rsidP="00DF78F6">
      <w:pPr>
        <w:ind w:left="-502"/>
        <w:rPr>
          <w:sz w:val="28"/>
          <w:szCs w:val="28"/>
        </w:rPr>
      </w:pPr>
      <w:r>
        <w:rPr>
          <w:noProof/>
        </w:rPr>
        <w:drawing>
          <wp:inline distT="0" distB="0" distL="0" distR="0" wp14:anchorId="4547A837" wp14:editId="5E2C8E4A">
            <wp:extent cx="2544792" cy="1726824"/>
            <wp:effectExtent l="0" t="0" r="8255" b="6985"/>
            <wp:docPr id="15155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2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889" cy="17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BDD0" w14:textId="52C9198B" w:rsidR="00A028B1" w:rsidRPr="00A028B1" w:rsidRDefault="00A028B1" w:rsidP="00A028B1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 xml:space="preserve">Переходим на вкладку «Провайдер» и указываем </w:t>
      </w:r>
      <w:r w:rsidRPr="00A028B1">
        <w:rPr>
          <w:b/>
          <w:bCs/>
          <w:sz w:val="24"/>
          <w:szCs w:val="24"/>
        </w:rPr>
        <w:t>ООО "Электронные документы и накладные" (002)</w:t>
      </w:r>
      <w:r>
        <w:rPr>
          <w:sz w:val="24"/>
          <w:szCs w:val="24"/>
        </w:rPr>
        <w:t>:</w:t>
      </w:r>
    </w:p>
    <w:p w14:paraId="73BAA6C9" w14:textId="25344552" w:rsidR="00A028B1" w:rsidRDefault="00A028B1" w:rsidP="00A028B1">
      <w:pPr>
        <w:ind w:left="-502"/>
        <w:rPr>
          <w:sz w:val="28"/>
          <w:szCs w:val="28"/>
        </w:rPr>
      </w:pPr>
      <w:r>
        <w:rPr>
          <w:noProof/>
        </w:rPr>
        <w:drawing>
          <wp:inline distT="0" distB="0" distL="0" distR="0" wp14:anchorId="61541C20" wp14:editId="351B2DB4">
            <wp:extent cx="3890513" cy="1149155"/>
            <wp:effectExtent l="0" t="0" r="0" b="0"/>
            <wp:docPr id="160449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5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855" cy="11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E51E" w14:textId="1C3E4893" w:rsidR="00A028B1" w:rsidRPr="00A028B1" w:rsidRDefault="00A028B1" w:rsidP="00A028B1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>Сохраняем изменения путем нажатия кнопки «ОК»</w:t>
      </w:r>
    </w:p>
    <w:p w14:paraId="7F7C37A3" w14:textId="6BBB53F2" w:rsidR="00A028B1" w:rsidRPr="00A028B1" w:rsidRDefault="00A028B1" w:rsidP="00A028B1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>Снова открываем параметры ЭТТН и наживаем на кнопку «Заполнить пути»</w:t>
      </w:r>
    </w:p>
    <w:p w14:paraId="49AEEBBF" w14:textId="211FC2C6" w:rsidR="00A028B1" w:rsidRPr="00A028B1" w:rsidRDefault="00DF78F6" w:rsidP="00A028B1">
      <w:pPr>
        <w:ind w:left="-502"/>
        <w:rPr>
          <w:sz w:val="28"/>
          <w:szCs w:val="28"/>
        </w:rPr>
      </w:pPr>
      <w:r>
        <w:rPr>
          <w:noProof/>
        </w:rPr>
        <w:drawing>
          <wp:inline distT="0" distB="0" distL="0" distR="0" wp14:anchorId="0EE3C838" wp14:editId="15BC10B1">
            <wp:extent cx="3709358" cy="2428903"/>
            <wp:effectExtent l="0" t="0" r="5715" b="0"/>
            <wp:docPr id="8110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781" cy="24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05CB" w14:textId="4C5663AE" w:rsidR="00DF78F6" w:rsidRPr="00F8013F" w:rsidRDefault="00DF78F6" w:rsidP="00DF78F6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lastRenderedPageBreak/>
        <w:t>Создаем папку для хранения ЭТТН файлов</w:t>
      </w:r>
      <w:r w:rsidR="00F8013F" w:rsidRPr="00F8013F">
        <w:rPr>
          <w:sz w:val="24"/>
          <w:szCs w:val="24"/>
        </w:rPr>
        <w:t xml:space="preserve"> (</w:t>
      </w:r>
      <w:r w:rsidR="00F8013F">
        <w:rPr>
          <w:sz w:val="24"/>
          <w:szCs w:val="24"/>
        </w:rPr>
        <w:t xml:space="preserve">например </w:t>
      </w:r>
      <w:r w:rsidR="00F8013F">
        <w:rPr>
          <w:sz w:val="24"/>
          <w:szCs w:val="24"/>
          <w:lang w:val="en-US"/>
        </w:rPr>
        <w:t>D</w:t>
      </w:r>
      <w:r w:rsidR="00F8013F" w:rsidRPr="00F8013F">
        <w:rPr>
          <w:sz w:val="24"/>
          <w:szCs w:val="24"/>
        </w:rPr>
        <w:t>:\</w:t>
      </w:r>
      <w:r w:rsidR="00F8013F">
        <w:rPr>
          <w:sz w:val="24"/>
          <w:szCs w:val="24"/>
          <w:lang w:val="en-US"/>
        </w:rPr>
        <w:t>ETTN</w:t>
      </w:r>
      <w:r w:rsidR="00F8013F" w:rsidRPr="00F8013F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B22A475" w14:textId="595159AC" w:rsidR="00A028B1" w:rsidRDefault="00F8013F" w:rsidP="00A028B1">
      <w:pPr>
        <w:ind w:left="-502"/>
        <w:rPr>
          <w:sz w:val="28"/>
          <w:szCs w:val="28"/>
        </w:rPr>
      </w:pPr>
      <w:r>
        <w:rPr>
          <w:noProof/>
        </w:rPr>
        <w:drawing>
          <wp:inline distT="0" distB="0" distL="0" distR="0" wp14:anchorId="000A1BE3" wp14:editId="0C70945B">
            <wp:extent cx="2061713" cy="2435400"/>
            <wp:effectExtent l="0" t="0" r="0" b="3175"/>
            <wp:docPr id="153723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4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861" cy="24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A569" w14:textId="07ACCFFC" w:rsidR="008F43E1" w:rsidRPr="008F43E1" w:rsidRDefault="008F43E1" w:rsidP="00A028B1">
      <w:pPr>
        <w:ind w:left="-502"/>
        <w:rPr>
          <w:sz w:val="24"/>
          <w:szCs w:val="24"/>
        </w:rPr>
      </w:pPr>
      <w:r>
        <w:rPr>
          <w:sz w:val="24"/>
          <w:szCs w:val="24"/>
        </w:rPr>
        <w:t>В случае работы нескольких пользователей «Гедымин» с ЭТТН – необходимо создать общую папку с правами на чтение-запись в этой и всех вложенных папках. В данной инструкции будет рассмотрен пример создания папки для хранения файлов ЭТТН на локальном ПК.</w:t>
      </w:r>
    </w:p>
    <w:p w14:paraId="2D9143BD" w14:textId="2A47EA5B" w:rsidR="00F8013F" w:rsidRPr="00F8013F" w:rsidRDefault="00F8013F" w:rsidP="00F8013F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 xml:space="preserve">В созданной папке </w:t>
      </w:r>
      <w:r>
        <w:rPr>
          <w:sz w:val="24"/>
          <w:szCs w:val="24"/>
          <w:lang w:val="en-US"/>
        </w:rPr>
        <w:t>D</w:t>
      </w:r>
      <w:r w:rsidRPr="00F8013F">
        <w:rPr>
          <w:sz w:val="24"/>
          <w:szCs w:val="24"/>
        </w:rPr>
        <w:t>:\</w:t>
      </w:r>
      <w:r>
        <w:rPr>
          <w:sz w:val="24"/>
          <w:szCs w:val="24"/>
          <w:lang w:val="en-US"/>
        </w:rPr>
        <w:t>ETTN</w:t>
      </w:r>
      <w:r w:rsidR="00330FA2">
        <w:rPr>
          <w:sz w:val="24"/>
          <w:szCs w:val="24"/>
        </w:rPr>
        <w:t xml:space="preserve"> (будем использовать этот путь в качестве примера далее)</w:t>
      </w:r>
      <w:r w:rsidRPr="00F8013F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автоматически будут созданы подпапки для входящих и исходящих ЭТТН</w:t>
      </w:r>
      <w:r w:rsidR="00A028B1">
        <w:rPr>
          <w:sz w:val="24"/>
          <w:szCs w:val="24"/>
        </w:rPr>
        <w:t xml:space="preserve"> (например </w:t>
      </w:r>
      <w:r w:rsidR="00A028B1">
        <w:rPr>
          <w:sz w:val="24"/>
          <w:szCs w:val="24"/>
          <w:lang w:val="en-US"/>
        </w:rPr>
        <w:t>toUS</w:t>
      </w:r>
      <w:r w:rsidR="00A028B1" w:rsidRPr="00A028B1">
        <w:rPr>
          <w:sz w:val="24"/>
          <w:szCs w:val="24"/>
        </w:rPr>
        <w:t xml:space="preserve">, </w:t>
      </w:r>
      <w:r w:rsidR="00A028B1">
        <w:rPr>
          <w:sz w:val="24"/>
          <w:szCs w:val="24"/>
          <w:lang w:val="en-US"/>
        </w:rPr>
        <w:t>fromUS</w:t>
      </w:r>
      <w:r w:rsidR="00A028B1" w:rsidRPr="00A028B1">
        <w:rPr>
          <w:sz w:val="24"/>
          <w:szCs w:val="24"/>
        </w:rPr>
        <w:t xml:space="preserve"> </w:t>
      </w:r>
      <w:r w:rsidR="00A028B1">
        <w:rPr>
          <w:sz w:val="24"/>
          <w:szCs w:val="24"/>
        </w:rPr>
        <w:t xml:space="preserve">и т. д.), а также для отдельных видов ЭТТН (например </w:t>
      </w:r>
      <w:r w:rsidR="00A028B1">
        <w:rPr>
          <w:sz w:val="24"/>
          <w:szCs w:val="24"/>
          <w:lang w:val="en-US"/>
        </w:rPr>
        <w:t>toUS</w:t>
      </w:r>
      <w:r w:rsidR="00A028B1">
        <w:rPr>
          <w:sz w:val="24"/>
          <w:szCs w:val="24"/>
        </w:rPr>
        <w:t>\</w:t>
      </w:r>
      <w:r w:rsidR="00A028B1">
        <w:rPr>
          <w:sz w:val="24"/>
          <w:szCs w:val="24"/>
          <w:lang w:val="en-US"/>
        </w:rPr>
        <w:t>BLRAPN</w:t>
      </w:r>
      <w:r w:rsidR="00A028B1" w:rsidRPr="00A028B1">
        <w:rPr>
          <w:sz w:val="24"/>
          <w:szCs w:val="24"/>
        </w:rPr>
        <w:t xml:space="preserve">, </w:t>
      </w:r>
      <w:r w:rsidR="00A028B1">
        <w:rPr>
          <w:sz w:val="24"/>
          <w:szCs w:val="24"/>
          <w:lang w:val="en-US"/>
        </w:rPr>
        <w:t>fromUS</w:t>
      </w:r>
      <w:r w:rsidR="00A028B1" w:rsidRPr="00A028B1">
        <w:rPr>
          <w:sz w:val="24"/>
          <w:szCs w:val="24"/>
        </w:rPr>
        <w:t>\</w:t>
      </w:r>
      <w:r w:rsidR="00A028B1" w:rsidRPr="00A028B1">
        <w:rPr>
          <w:sz w:val="24"/>
          <w:szCs w:val="24"/>
          <w:lang w:val="en-US"/>
        </w:rPr>
        <w:t>BLRWBL</w:t>
      </w:r>
      <w:r w:rsidR="00A028B1" w:rsidRPr="00A028B1">
        <w:rPr>
          <w:sz w:val="24"/>
          <w:szCs w:val="24"/>
        </w:rPr>
        <w:t xml:space="preserve"> </w:t>
      </w:r>
      <w:r w:rsidR="00A028B1">
        <w:rPr>
          <w:sz w:val="24"/>
          <w:szCs w:val="24"/>
        </w:rPr>
        <w:t>и т. д.)</w:t>
      </w:r>
      <w:r>
        <w:rPr>
          <w:sz w:val="24"/>
          <w:szCs w:val="24"/>
        </w:rPr>
        <w:t>:</w:t>
      </w:r>
    </w:p>
    <w:p w14:paraId="5B037B26" w14:textId="6D33A6C6" w:rsidR="00F8013F" w:rsidRDefault="00F8013F" w:rsidP="00F8013F">
      <w:pPr>
        <w:ind w:left="-502"/>
        <w:rPr>
          <w:sz w:val="28"/>
          <w:szCs w:val="28"/>
        </w:rPr>
      </w:pPr>
      <w:r>
        <w:rPr>
          <w:noProof/>
        </w:rPr>
        <w:drawing>
          <wp:inline distT="0" distB="0" distL="0" distR="0" wp14:anchorId="7191E4C6" wp14:editId="3561FADA">
            <wp:extent cx="3622861" cy="2372264"/>
            <wp:effectExtent l="0" t="0" r="0" b="9525"/>
            <wp:docPr id="133672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21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13" cy="23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AECE" w14:textId="3BE9D27F" w:rsidR="002C3E33" w:rsidRPr="002C3E33" w:rsidRDefault="002C3E33" w:rsidP="002C3E33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 xml:space="preserve">Не указываем данные по ключу </w:t>
      </w:r>
      <w:r w:rsidR="001635BC">
        <w:rPr>
          <w:sz w:val="24"/>
          <w:szCs w:val="24"/>
        </w:rPr>
        <w:t xml:space="preserve">с </w:t>
      </w:r>
      <w:r>
        <w:rPr>
          <w:sz w:val="24"/>
          <w:szCs w:val="24"/>
        </w:rPr>
        <w:t xml:space="preserve">ЭЦП на вкладке «Электронный ключ» (эти данные будут указаны в ПО </w:t>
      </w:r>
      <w:r>
        <w:rPr>
          <w:sz w:val="24"/>
          <w:szCs w:val="24"/>
          <w:lang w:val="en-US"/>
        </w:rPr>
        <w:t>Docudrive</w:t>
      </w:r>
      <w:r>
        <w:rPr>
          <w:sz w:val="24"/>
          <w:szCs w:val="24"/>
        </w:rPr>
        <w:t>)</w:t>
      </w:r>
    </w:p>
    <w:p w14:paraId="4CDD8EED" w14:textId="2E1DEC00" w:rsidR="002C3E33" w:rsidRPr="00D60BF1" w:rsidRDefault="002C3E33" w:rsidP="002C3E33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t xml:space="preserve">Открываем </w:t>
      </w:r>
      <w:r>
        <w:rPr>
          <w:sz w:val="24"/>
          <w:szCs w:val="24"/>
          <w:lang w:val="en-US"/>
        </w:rPr>
        <w:t>Docudrive</w:t>
      </w:r>
      <w:r w:rsidRPr="002C3E33">
        <w:rPr>
          <w:sz w:val="24"/>
          <w:szCs w:val="24"/>
        </w:rPr>
        <w:t xml:space="preserve"> </w:t>
      </w:r>
      <w:r>
        <w:rPr>
          <w:sz w:val="24"/>
          <w:szCs w:val="24"/>
        </w:rPr>
        <w:t>с правами администратора (</w:t>
      </w:r>
      <w:r w:rsidRPr="002C3E33">
        <w:rPr>
          <w:sz w:val="24"/>
          <w:szCs w:val="24"/>
        </w:rPr>
        <w:t>для установки и запуска необходимых служб, генерации ключа шифрования паролей файлов настроек</w:t>
      </w:r>
      <w:r>
        <w:rPr>
          <w:sz w:val="24"/>
          <w:szCs w:val="24"/>
        </w:rPr>
        <w:t>)</w:t>
      </w:r>
    </w:p>
    <w:p w14:paraId="5BEE2E05" w14:textId="77777777" w:rsidR="00D60BF1" w:rsidRDefault="00D60BF1" w:rsidP="00D60BF1">
      <w:pPr>
        <w:ind w:left="-502"/>
        <w:rPr>
          <w:sz w:val="28"/>
          <w:szCs w:val="28"/>
        </w:rPr>
      </w:pPr>
    </w:p>
    <w:p w14:paraId="28A69D95" w14:textId="77777777" w:rsidR="00D60BF1" w:rsidRDefault="00D60BF1" w:rsidP="00D60BF1">
      <w:pPr>
        <w:ind w:left="-502"/>
        <w:rPr>
          <w:sz w:val="28"/>
          <w:szCs w:val="28"/>
        </w:rPr>
      </w:pPr>
    </w:p>
    <w:p w14:paraId="3F1F7CBE" w14:textId="77777777" w:rsidR="00D60BF1" w:rsidRDefault="00D60BF1" w:rsidP="00D60BF1">
      <w:pPr>
        <w:ind w:left="-502"/>
        <w:rPr>
          <w:sz w:val="28"/>
          <w:szCs w:val="28"/>
        </w:rPr>
      </w:pPr>
    </w:p>
    <w:p w14:paraId="6A84D9C7" w14:textId="77777777" w:rsidR="00D60BF1" w:rsidRDefault="00D60BF1" w:rsidP="00D60BF1">
      <w:pPr>
        <w:ind w:left="-502"/>
        <w:rPr>
          <w:sz w:val="28"/>
          <w:szCs w:val="28"/>
        </w:rPr>
      </w:pPr>
    </w:p>
    <w:p w14:paraId="70E4F5BF" w14:textId="77777777" w:rsidR="00D60BF1" w:rsidRPr="00D60BF1" w:rsidRDefault="00D60BF1" w:rsidP="00D60BF1">
      <w:pPr>
        <w:ind w:left="-502"/>
        <w:rPr>
          <w:sz w:val="28"/>
          <w:szCs w:val="28"/>
        </w:rPr>
      </w:pPr>
    </w:p>
    <w:p w14:paraId="382426A4" w14:textId="4082BE89" w:rsidR="002C3E33" w:rsidRPr="002C3E33" w:rsidRDefault="002C3E33" w:rsidP="002C3E33">
      <w:pPr>
        <w:pStyle w:val="ListParagraph"/>
        <w:numPr>
          <w:ilvl w:val="0"/>
          <w:numId w:val="2"/>
        </w:numPr>
        <w:ind w:left="-142"/>
        <w:rPr>
          <w:sz w:val="28"/>
          <w:szCs w:val="28"/>
        </w:rPr>
      </w:pPr>
      <w:r>
        <w:rPr>
          <w:sz w:val="24"/>
          <w:szCs w:val="24"/>
        </w:rPr>
        <w:lastRenderedPageBreak/>
        <w:t>Выделяем пункт «Соединения» и создаем новое:</w:t>
      </w:r>
    </w:p>
    <w:p w14:paraId="58A90814" w14:textId="332FCE26" w:rsidR="002C3E33" w:rsidRDefault="002C3E33" w:rsidP="002C3E33">
      <w:pPr>
        <w:ind w:left="-502"/>
        <w:rPr>
          <w:sz w:val="28"/>
          <w:szCs w:val="28"/>
        </w:rPr>
      </w:pPr>
      <w:r>
        <w:rPr>
          <w:noProof/>
        </w:rPr>
        <w:drawing>
          <wp:inline distT="0" distB="0" distL="0" distR="0" wp14:anchorId="4C044B51" wp14:editId="18FFEE5F">
            <wp:extent cx="5940425" cy="1640840"/>
            <wp:effectExtent l="0" t="0" r="3175" b="0"/>
            <wp:docPr id="105832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24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FDC5" w14:textId="3780089A" w:rsidR="002C3E33" w:rsidRPr="002C3E33" w:rsidRDefault="002C3E33" w:rsidP="002C3E33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2C3E33">
        <w:rPr>
          <w:sz w:val="24"/>
          <w:szCs w:val="24"/>
        </w:rPr>
        <w:t>Заполняем необходимые поля:</w:t>
      </w:r>
    </w:p>
    <w:p w14:paraId="5A6D58E0" w14:textId="4BB0CFCC" w:rsidR="002C3E33" w:rsidRDefault="002C3E33" w:rsidP="002C3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5BC">
        <w:rPr>
          <w:b/>
          <w:bCs/>
          <w:sz w:val="24"/>
          <w:szCs w:val="24"/>
        </w:rPr>
        <w:t>Имя соединения</w:t>
      </w:r>
      <w:r w:rsidR="001635BC">
        <w:rPr>
          <w:sz w:val="24"/>
          <w:szCs w:val="24"/>
        </w:rPr>
        <w:t xml:space="preserve">: </w:t>
      </w:r>
      <w:r w:rsidRPr="002C3E33">
        <w:rPr>
          <w:sz w:val="24"/>
          <w:szCs w:val="24"/>
        </w:rPr>
        <w:t>например</w:t>
      </w:r>
      <w:r w:rsidR="001635BC">
        <w:rPr>
          <w:sz w:val="24"/>
          <w:szCs w:val="24"/>
        </w:rPr>
        <w:t>,</w:t>
      </w:r>
      <w:r w:rsidRPr="002C3E33">
        <w:rPr>
          <w:sz w:val="24"/>
          <w:szCs w:val="24"/>
        </w:rPr>
        <w:t xml:space="preserve"> наименование юр</w:t>
      </w:r>
      <w:r>
        <w:rPr>
          <w:sz w:val="24"/>
          <w:szCs w:val="24"/>
        </w:rPr>
        <w:t xml:space="preserve">идического </w:t>
      </w:r>
      <w:r w:rsidRPr="002C3E33">
        <w:rPr>
          <w:sz w:val="24"/>
          <w:szCs w:val="24"/>
        </w:rPr>
        <w:t>лица, от которого будет работать данное соединение)</w:t>
      </w:r>
    </w:p>
    <w:p w14:paraId="60904632" w14:textId="4C40886E" w:rsidR="002C3E33" w:rsidRDefault="002C3E33" w:rsidP="002C3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5BC">
        <w:rPr>
          <w:b/>
          <w:bCs/>
          <w:sz w:val="24"/>
          <w:szCs w:val="24"/>
          <w:lang w:val="en-US"/>
        </w:rPr>
        <w:t>URL</w:t>
      </w:r>
      <w:r w:rsidRPr="001635BC">
        <w:rPr>
          <w:b/>
          <w:bCs/>
          <w:sz w:val="24"/>
          <w:szCs w:val="24"/>
        </w:rPr>
        <w:t xml:space="preserve"> соединения</w:t>
      </w:r>
      <w:r>
        <w:rPr>
          <w:sz w:val="24"/>
          <w:szCs w:val="24"/>
        </w:rPr>
        <w:t xml:space="preserve">: </w:t>
      </w:r>
      <w:hyperlink r:id="rId13" w:history="1">
        <w:r w:rsidRPr="003F74F7">
          <w:rPr>
            <w:rStyle w:val="Hyperlink"/>
            <w:sz w:val="24"/>
            <w:szCs w:val="24"/>
          </w:rPr>
          <w:t>https://soap.edn.by/webservice/soap</w:t>
        </w:r>
      </w:hyperlink>
    </w:p>
    <w:p w14:paraId="30468D06" w14:textId="2AB515A8" w:rsidR="002C3E33" w:rsidRDefault="002C3E33" w:rsidP="002C3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5BC">
        <w:rPr>
          <w:b/>
          <w:bCs/>
          <w:sz w:val="24"/>
          <w:szCs w:val="24"/>
        </w:rPr>
        <w:t>Имя пользователя</w:t>
      </w:r>
      <w:r w:rsidR="003725D7" w:rsidRPr="001635BC">
        <w:rPr>
          <w:b/>
          <w:bCs/>
          <w:sz w:val="24"/>
          <w:szCs w:val="24"/>
        </w:rPr>
        <w:t xml:space="preserve"> (</w:t>
      </w:r>
      <w:r w:rsidR="001635BC" w:rsidRPr="001635BC">
        <w:rPr>
          <w:b/>
          <w:bCs/>
          <w:sz w:val="24"/>
          <w:szCs w:val="24"/>
        </w:rPr>
        <w:t>авторизация</w:t>
      </w:r>
      <w:r w:rsidR="003725D7" w:rsidRPr="001635BC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Pr="002C3E33">
        <w:rPr>
          <w:sz w:val="24"/>
          <w:szCs w:val="24"/>
        </w:rPr>
        <w:t>Логин на платформе ИС ЭДиН (нужно получить у консультанта</w:t>
      </w:r>
      <w:r w:rsidR="003725D7">
        <w:rPr>
          <w:sz w:val="24"/>
          <w:szCs w:val="24"/>
        </w:rPr>
        <w:t xml:space="preserve"> провайдера</w:t>
      </w:r>
      <w:r w:rsidRPr="002C3E33">
        <w:rPr>
          <w:sz w:val="24"/>
          <w:szCs w:val="24"/>
        </w:rPr>
        <w:t>)</w:t>
      </w:r>
    </w:p>
    <w:p w14:paraId="78A65B45" w14:textId="58B60764" w:rsidR="003725D7" w:rsidRPr="003725D7" w:rsidRDefault="003725D7" w:rsidP="002C3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5BC">
        <w:rPr>
          <w:b/>
          <w:bCs/>
          <w:sz w:val="24"/>
          <w:szCs w:val="24"/>
        </w:rPr>
        <w:t>Пароль</w:t>
      </w:r>
      <w:r w:rsidR="001635BC" w:rsidRPr="001635BC">
        <w:rPr>
          <w:b/>
          <w:bCs/>
          <w:sz w:val="24"/>
          <w:szCs w:val="24"/>
        </w:rPr>
        <w:t xml:space="preserve"> (авторизация)</w:t>
      </w:r>
      <w:r w:rsidRPr="003725D7">
        <w:rPr>
          <w:sz w:val="24"/>
          <w:szCs w:val="24"/>
        </w:rPr>
        <w:t>: Пароль на платформе ИС ЭДиН (нужно получить у консультанта</w:t>
      </w:r>
      <w:r>
        <w:rPr>
          <w:sz w:val="24"/>
          <w:szCs w:val="24"/>
        </w:rPr>
        <w:t xml:space="preserve"> провайдера</w:t>
      </w:r>
      <w:r w:rsidRPr="003725D7">
        <w:rPr>
          <w:sz w:val="24"/>
          <w:szCs w:val="24"/>
        </w:rPr>
        <w:t>)</w:t>
      </w:r>
    </w:p>
    <w:p w14:paraId="303FC771" w14:textId="47B0835F" w:rsidR="001635BC" w:rsidRPr="001635BC" w:rsidRDefault="001635BC" w:rsidP="001635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5BC">
        <w:rPr>
          <w:b/>
          <w:bCs/>
          <w:sz w:val="24"/>
          <w:szCs w:val="24"/>
        </w:rPr>
        <w:t>Имя контейнера (токен ЭЦП)</w:t>
      </w:r>
      <w:r>
        <w:rPr>
          <w:sz w:val="24"/>
          <w:szCs w:val="24"/>
        </w:rPr>
        <w:t xml:space="preserve">: </w:t>
      </w:r>
      <w:r w:rsidRPr="001635BC">
        <w:rPr>
          <w:sz w:val="24"/>
          <w:szCs w:val="24"/>
        </w:rPr>
        <w:t>Состоит из серийного номера токена и имени контейнера, разделенных «:». Пример: AVB1050061105:ТЕСТ_SMIRNOV</w:t>
      </w:r>
    </w:p>
    <w:p w14:paraId="61FAD1BC" w14:textId="2C625318" w:rsidR="001635BC" w:rsidRDefault="001635BC" w:rsidP="002C3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35BC">
        <w:rPr>
          <w:b/>
          <w:bCs/>
          <w:sz w:val="24"/>
          <w:szCs w:val="24"/>
        </w:rPr>
        <w:t>Пароль (токен ЭЦП)</w:t>
      </w:r>
      <w:r>
        <w:rPr>
          <w:sz w:val="24"/>
          <w:szCs w:val="24"/>
        </w:rPr>
        <w:t>: П</w:t>
      </w:r>
      <w:r w:rsidRPr="001635BC">
        <w:rPr>
          <w:sz w:val="24"/>
          <w:szCs w:val="24"/>
        </w:rPr>
        <w:t>ароль контейнера</w:t>
      </w:r>
      <w:r>
        <w:rPr>
          <w:sz w:val="24"/>
          <w:szCs w:val="24"/>
        </w:rPr>
        <w:t xml:space="preserve"> (ключа с ЭЦП)</w:t>
      </w:r>
    </w:p>
    <w:p w14:paraId="4F5834D1" w14:textId="08EDF846" w:rsidR="001635BC" w:rsidRDefault="001635BC" w:rsidP="001635BC">
      <w:pPr>
        <w:rPr>
          <w:sz w:val="24"/>
          <w:szCs w:val="24"/>
        </w:rPr>
      </w:pPr>
      <w:r>
        <w:rPr>
          <w:sz w:val="24"/>
          <w:szCs w:val="24"/>
        </w:rPr>
        <w:t>Серийный номер токена и имя контейнера можно узнать, если открыть «Персональный менеджер сертификатов» от «Авест»</w:t>
      </w:r>
      <w:r w:rsidR="001F6C6F">
        <w:rPr>
          <w:sz w:val="24"/>
          <w:szCs w:val="24"/>
        </w:rPr>
        <w:t>, выделить действующий сертификат и нажать «ОК» (</w:t>
      </w:r>
      <w:r w:rsidR="001F6C6F">
        <w:rPr>
          <w:sz w:val="24"/>
          <w:szCs w:val="24"/>
          <w:lang w:val="en-US"/>
        </w:rPr>
        <w:t>USB</w:t>
      </w:r>
      <w:r w:rsidR="001F6C6F" w:rsidRPr="001F6C6F">
        <w:rPr>
          <w:sz w:val="24"/>
          <w:szCs w:val="24"/>
        </w:rPr>
        <w:t xml:space="preserve"> </w:t>
      </w:r>
      <w:r w:rsidR="001F6C6F">
        <w:rPr>
          <w:sz w:val="24"/>
          <w:szCs w:val="24"/>
        </w:rPr>
        <w:t>ключ с ЭЦП должен быть физически подключен к ПК).</w:t>
      </w:r>
    </w:p>
    <w:p w14:paraId="08AA948F" w14:textId="3F5519ED" w:rsidR="001635BC" w:rsidRDefault="001F6C6F" w:rsidP="001635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D07483" wp14:editId="4F1D9D60">
            <wp:extent cx="3577841" cy="2863970"/>
            <wp:effectExtent l="0" t="0" r="3810" b="0"/>
            <wp:docPr id="15345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3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998" cy="28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361" w14:textId="77777777" w:rsidR="00C4398E" w:rsidRDefault="00C4398E" w:rsidP="001635BC">
      <w:pPr>
        <w:rPr>
          <w:sz w:val="24"/>
          <w:szCs w:val="24"/>
        </w:rPr>
      </w:pPr>
    </w:p>
    <w:p w14:paraId="146AA5C9" w14:textId="77777777" w:rsidR="00C4398E" w:rsidRDefault="00C4398E" w:rsidP="001635BC">
      <w:pPr>
        <w:rPr>
          <w:sz w:val="24"/>
          <w:szCs w:val="24"/>
        </w:rPr>
      </w:pPr>
    </w:p>
    <w:p w14:paraId="1EDAAEAC" w14:textId="77777777" w:rsidR="00D60BF1" w:rsidRDefault="00D60BF1" w:rsidP="001635BC">
      <w:pPr>
        <w:rPr>
          <w:sz w:val="24"/>
          <w:szCs w:val="24"/>
        </w:rPr>
      </w:pPr>
    </w:p>
    <w:p w14:paraId="356C1988" w14:textId="77777777" w:rsidR="00C4398E" w:rsidRDefault="00C4398E" w:rsidP="001635BC">
      <w:pPr>
        <w:rPr>
          <w:sz w:val="24"/>
          <w:szCs w:val="24"/>
        </w:rPr>
      </w:pPr>
    </w:p>
    <w:p w14:paraId="4A3FA994" w14:textId="5C3F7F71" w:rsidR="00C4398E" w:rsidRP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lastRenderedPageBreak/>
        <w:t>Заполненные общие настройки:</w:t>
      </w:r>
    </w:p>
    <w:p w14:paraId="308B02B0" w14:textId="1CC48288" w:rsidR="001F6C6F" w:rsidRDefault="001F6C6F" w:rsidP="001635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D05148" wp14:editId="6B740B3A">
            <wp:extent cx="5538158" cy="3427087"/>
            <wp:effectExtent l="0" t="0" r="5715" b="2540"/>
            <wp:docPr id="11514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06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534" cy="34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31D" w14:textId="20859BEB" w:rsidR="00DF78F6" w:rsidRDefault="001F6C6F" w:rsidP="001F6C6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1F6C6F">
        <w:rPr>
          <w:sz w:val="24"/>
          <w:szCs w:val="24"/>
        </w:rPr>
        <w:t>После указания данных для авторизации и токена ЭЦП можно проверить их работоспособность нажав на кнопку "Проверить", результаты проверки отобразятся рядом</w:t>
      </w:r>
    </w:p>
    <w:p w14:paraId="0EAC0F02" w14:textId="0053F8B4" w:rsidR="001F6C6F" w:rsidRDefault="001F6C6F" w:rsidP="001F6C6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Выделяем пункт «Отправка документов» и устанавливаем галочку «Включено»</w:t>
      </w:r>
      <w:r w:rsidR="00D60BF1">
        <w:rPr>
          <w:sz w:val="24"/>
          <w:szCs w:val="24"/>
        </w:rPr>
        <w:t>:</w:t>
      </w:r>
    </w:p>
    <w:p w14:paraId="21176D80" w14:textId="4757C536" w:rsidR="00D60BF1" w:rsidRPr="00D60BF1" w:rsidRDefault="00D60BF1" w:rsidP="00D60BF1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0D3587A1" wp14:editId="676F1F58">
            <wp:extent cx="2346384" cy="847499"/>
            <wp:effectExtent l="0" t="0" r="0" b="0"/>
            <wp:docPr id="11102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25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200" cy="85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685" w14:textId="7808911B" w:rsidR="001F6C6F" w:rsidRDefault="001F6C6F" w:rsidP="001F6C6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Заполняем </w:t>
      </w:r>
      <w:r w:rsidR="00C4398E">
        <w:rPr>
          <w:sz w:val="24"/>
          <w:szCs w:val="24"/>
        </w:rPr>
        <w:t xml:space="preserve">поле </w:t>
      </w:r>
      <w:r w:rsidR="00C4398E" w:rsidRPr="00D60BF1">
        <w:rPr>
          <w:b/>
          <w:bCs/>
          <w:sz w:val="24"/>
          <w:szCs w:val="24"/>
        </w:rPr>
        <w:t>«П</w:t>
      </w:r>
      <w:r w:rsidRPr="00D60BF1">
        <w:rPr>
          <w:b/>
          <w:bCs/>
          <w:sz w:val="24"/>
          <w:szCs w:val="24"/>
        </w:rPr>
        <w:t>уть к архиву</w:t>
      </w:r>
      <w:r w:rsidR="00C4398E" w:rsidRPr="00D60BF1">
        <w:rPr>
          <w:b/>
          <w:bCs/>
          <w:sz w:val="24"/>
          <w:szCs w:val="24"/>
        </w:rPr>
        <w:t>»</w:t>
      </w:r>
      <w:r w:rsidRPr="00D60B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F43E1" w:rsidRPr="008F43E1">
        <w:rPr>
          <w:sz w:val="24"/>
          <w:szCs w:val="24"/>
        </w:rPr>
        <w:t>D:\ETTN\fromUS.backup</w:t>
      </w:r>
    </w:p>
    <w:p w14:paraId="6C0E2FD3" w14:textId="79E10641" w:rsidR="00AB728F" w:rsidRDefault="00AB728F" w:rsidP="001F6C6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Для автоматической очистки папки с архивными файлами устанавливаем кол-во дней в поле </w:t>
      </w:r>
      <w:r w:rsidRPr="00D60BF1">
        <w:rPr>
          <w:b/>
          <w:bCs/>
          <w:sz w:val="24"/>
          <w:szCs w:val="24"/>
        </w:rPr>
        <w:t>«Очищать после (сутки)»</w:t>
      </w:r>
    </w:p>
    <w:p w14:paraId="20871804" w14:textId="0B090512" w:rsidR="00AB728F" w:rsidRDefault="00AB728F" w:rsidP="001F6C6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Далее добавляем типы документов</w:t>
      </w:r>
      <w:r w:rsidR="00C4398E" w:rsidRPr="00C4398E">
        <w:rPr>
          <w:sz w:val="24"/>
          <w:szCs w:val="24"/>
        </w:rPr>
        <w:t xml:space="preserve"> </w:t>
      </w:r>
      <w:r w:rsidR="00C4398E">
        <w:rPr>
          <w:sz w:val="24"/>
          <w:szCs w:val="24"/>
        </w:rPr>
        <w:t xml:space="preserve">(указываем тип документа, путь к документам и устанавливаем галочку </w:t>
      </w:r>
      <w:r w:rsidR="00C4398E" w:rsidRPr="00D60BF1">
        <w:rPr>
          <w:b/>
          <w:bCs/>
          <w:sz w:val="24"/>
          <w:szCs w:val="24"/>
        </w:rPr>
        <w:t>«Проверять подпись»</w:t>
      </w:r>
      <w:r w:rsidR="00C4398E">
        <w:rPr>
          <w:sz w:val="24"/>
          <w:szCs w:val="24"/>
        </w:rPr>
        <w:t>):</w:t>
      </w:r>
    </w:p>
    <w:p w14:paraId="79D9E030" w14:textId="10C3EF7F" w:rsidR="00AB728F" w:rsidRDefault="00AB728F" w:rsidP="00C4398E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2F17D234" wp14:editId="3D61BE32">
            <wp:extent cx="3321169" cy="553528"/>
            <wp:effectExtent l="0" t="0" r="0" b="0"/>
            <wp:docPr id="193070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1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9237" cy="5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C238" w14:textId="55439E07" w:rsidR="00C4398E" w:rsidRDefault="00C4398E" w:rsidP="00C4398E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1E124DA8" wp14:editId="54F6A048">
            <wp:extent cx="2838090" cy="2100634"/>
            <wp:effectExtent l="0" t="0" r="635" b="0"/>
            <wp:docPr id="74793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6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3142" cy="21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08DC" w14:textId="01BCE66A" w:rsidR="00AB728F" w:rsidRDefault="00C4398E" w:rsidP="00AB728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lastRenderedPageBreak/>
        <w:t>Необходимо</w:t>
      </w:r>
      <w:r w:rsidR="00AB728F">
        <w:rPr>
          <w:sz w:val="24"/>
          <w:szCs w:val="24"/>
        </w:rPr>
        <w:t xml:space="preserve"> добавить пути </w:t>
      </w:r>
      <w:r>
        <w:rPr>
          <w:sz w:val="24"/>
          <w:szCs w:val="24"/>
        </w:rPr>
        <w:t>для следующих типов документов</w:t>
      </w:r>
      <w:r w:rsidR="00AB728F">
        <w:rPr>
          <w:sz w:val="24"/>
          <w:szCs w:val="24"/>
        </w:rPr>
        <w:t>:</w:t>
      </w:r>
    </w:p>
    <w:p w14:paraId="5E858CD5" w14:textId="52E074CA" w:rsidR="00AB728F" w:rsidRDefault="00AB728F" w:rsidP="00AB7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D:\ETTN\fromUS\</w:t>
      </w:r>
      <w:r w:rsidRPr="00D60BF1">
        <w:rPr>
          <w:b/>
          <w:bCs/>
          <w:sz w:val="24"/>
          <w:szCs w:val="24"/>
        </w:rPr>
        <w:t>BLRAPN</w:t>
      </w:r>
    </w:p>
    <w:p w14:paraId="44E2345E" w14:textId="4B899C78" w:rsidR="00AB728F" w:rsidRDefault="00AB728F" w:rsidP="00AB7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D:\ETTN\fromUS\</w:t>
      </w:r>
      <w:r w:rsidRPr="00D60BF1">
        <w:rPr>
          <w:b/>
          <w:bCs/>
          <w:sz w:val="24"/>
          <w:szCs w:val="24"/>
        </w:rPr>
        <w:t>BLRDLN</w:t>
      </w:r>
    </w:p>
    <w:p w14:paraId="56A47449" w14:textId="3E306763" w:rsidR="00AB728F" w:rsidRDefault="00AB728F" w:rsidP="00AB7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D:\ETTN\fromUS\</w:t>
      </w:r>
      <w:r w:rsidRPr="00D60BF1">
        <w:rPr>
          <w:b/>
          <w:bCs/>
          <w:sz w:val="24"/>
          <w:szCs w:val="24"/>
        </w:rPr>
        <w:t>BLRDNR</w:t>
      </w:r>
    </w:p>
    <w:p w14:paraId="77E73206" w14:textId="1B7BFE8C" w:rsidR="00AB728F" w:rsidRDefault="00AB728F" w:rsidP="00AB7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D:\ETTN\fromUS\</w:t>
      </w:r>
      <w:r w:rsidRPr="00D60BF1">
        <w:rPr>
          <w:b/>
          <w:bCs/>
          <w:sz w:val="24"/>
          <w:szCs w:val="24"/>
        </w:rPr>
        <w:t>BLRWBL</w:t>
      </w:r>
    </w:p>
    <w:p w14:paraId="33836925" w14:textId="3B0020E1" w:rsidR="00AB728F" w:rsidRDefault="00AB728F" w:rsidP="00AB7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D:\ETTN\fromUS\</w:t>
      </w:r>
      <w:r w:rsidRPr="00D60BF1">
        <w:rPr>
          <w:b/>
          <w:bCs/>
          <w:sz w:val="24"/>
          <w:szCs w:val="24"/>
        </w:rPr>
        <w:t>BLRWBR</w:t>
      </w:r>
    </w:p>
    <w:p w14:paraId="2C55EE95" w14:textId="715E8CA0" w:rsidR="00AB728F" w:rsidRDefault="00C4398E" w:rsidP="00AB728F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Заполненные параметры для отправки документов:</w:t>
      </w:r>
    </w:p>
    <w:p w14:paraId="365C475F" w14:textId="44AEED4C" w:rsidR="00C4398E" w:rsidRDefault="00C4398E" w:rsidP="00C4398E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05D24DB0" wp14:editId="4F14D2EA">
            <wp:extent cx="5546784" cy="3182805"/>
            <wp:effectExtent l="0" t="0" r="0" b="0"/>
            <wp:docPr id="245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9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782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9025" w14:textId="65EA4779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Выделяем пункт </w:t>
      </w:r>
      <w:r w:rsidRPr="00D60BF1">
        <w:rPr>
          <w:b/>
          <w:bCs/>
          <w:sz w:val="24"/>
          <w:szCs w:val="24"/>
        </w:rPr>
        <w:t>«Приём документов»</w:t>
      </w:r>
      <w:r>
        <w:rPr>
          <w:sz w:val="24"/>
          <w:szCs w:val="24"/>
        </w:rPr>
        <w:t xml:space="preserve"> и устанавливаем галочку «Включено»</w:t>
      </w:r>
    </w:p>
    <w:p w14:paraId="470A6796" w14:textId="14A018D2" w:rsidR="00D60BF1" w:rsidRPr="00D60BF1" w:rsidRDefault="00D60BF1" w:rsidP="00D60BF1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5CE4F346" wp14:editId="3138D203">
            <wp:extent cx="2700067" cy="1075176"/>
            <wp:effectExtent l="0" t="0" r="5080" b="0"/>
            <wp:docPr id="212098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88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228" cy="10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FFEF" w14:textId="4F58A552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Заполняем поле </w:t>
      </w:r>
      <w:r w:rsidRPr="00D60BF1">
        <w:rPr>
          <w:b/>
          <w:bCs/>
          <w:sz w:val="24"/>
          <w:szCs w:val="24"/>
        </w:rPr>
        <w:t>«Базовый путь»:</w:t>
      </w:r>
      <w:r>
        <w:rPr>
          <w:sz w:val="24"/>
          <w:szCs w:val="24"/>
        </w:rPr>
        <w:t xml:space="preserve"> </w:t>
      </w:r>
      <w:r w:rsidRPr="00C4398E">
        <w:rPr>
          <w:sz w:val="24"/>
          <w:szCs w:val="24"/>
        </w:rPr>
        <w:t>D:\ETTN\toUS</w:t>
      </w:r>
    </w:p>
    <w:p w14:paraId="3BBD69FC" w14:textId="1B6551E2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Заполняем поле </w:t>
      </w:r>
      <w:r w:rsidRPr="00D60BF1">
        <w:rPr>
          <w:b/>
          <w:bCs/>
          <w:sz w:val="24"/>
          <w:szCs w:val="24"/>
        </w:rPr>
        <w:t>«Путь к архиву»:</w:t>
      </w:r>
      <w:r>
        <w:rPr>
          <w:sz w:val="24"/>
          <w:szCs w:val="24"/>
        </w:rPr>
        <w:t xml:space="preserve"> </w:t>
      </w:r>
      <w:r w:rsidRPr="00C4398E">
        <w:rPr>
          <w:sz w:val="24"/>
          <w:szCs w:val="24"/>
        </w:rPr>
        <w:t>D:\ETTN\toUS.backup</w:t>
      </w:r>
    </w:p>
    <w:p w14:paraId="76E18958" w14:textId="77777777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Для автоматической очистки папки с архивными файлами устанавливаем кол-во дней в поле </w:t>
      </w:r>
      <w:r w:rsidRPr="00D60BF1">
        <w:rPr>
          <w:b/>
          <w:bCs/>
          <w:sz w:val="24"/>
          <w:szCs w:val="24"/>
        </w:rPr>
        <w:t>«Очищать после (сутки)»</w:t>
      </w:r>
    </w:p>
    <w:p w14:paraId="3086FA40" w14:textId="6330F10A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Заполняем поле </w:t>
      </w:r>
      <w:r w:rsidRPr="00D60BF1">
        <w:rPr>
          <w:b/>
          <w:bCs/>
          <w:sz w:val="24"/>
          <w:szCs w:val="24"/>
        </w:rPr>
        <w:t>«Путь ошибок»</w:t>
      </w:r>
      <w:r>
        <w:rPr>
          <w:sz w:val="24"/>
          <w:szCs w:val="24"/>
        </w:rPr>
        <w:t xml:space="preserve">: </w:t>
      </w:r>
      <w:r w:rsidRPr="00C4398E">
        <w:rPr>
          <w:sz w:val="24"/>
          <w:szCs w:val="24"/>
        </w:rPr>
        <w:t>D:\ETTN\toUS.error</w:t>
      </w:r>
    </w:p>
    <w:p w14:paraId="2E5E80DC" w14:textId="77777777" w:rsidR="00D60BF1" w:rsidRDefault="00D60BF1" w:rsidP="00D60BF1">
      <w:pPr>
        <w:ind w:left="-502"/>
        <w:rPr>
          <w:sz w:val="24"/>
          <w:szCs w:val="24"/>
        </w:rPr>
      </w:pPr>
    </w:p>
    <w:p w14:paraId="64A4CE8A" w14:textId="77777777" w:rsidR="00D60BF1" w:rsidRDefault="00D60BF1" w:rsidP="00D60BF1">
      <w:pPr>
        <w:ind w:left="-502"/>
        <w:rPr>
          <w:sz w:val="24"/>
          <w:szCs w:val="24"/>
        </w:rPr>
      </w:pPr>
    </w:p>
    <w:p w14:paraId="5513BD8C" w14:textId="77777777" w:rsidR="00D60BF1" w:rsidRDefault="00D60BF1" w:rsidP="00D60BF1">
      <w:pPr>
        <w:ind w:left="-502"/>
        <w:rPr>
          <w:sz w:val="24"/>
          <w:szCs w:val="24"/>
        </w:rPr>
      </w:pPr>
    </w:p>
    <w:p w14:paraId="62057EC1" w14:textId="77777777" w:rsidR="00D60BF1" w:rsidRDefault="00D60BF1" w:rsidP="00D60BF1">
      <w:pPr>
        <w:ind w:left="-502"/>
        <w:rPr>
          <w:sz w:val="24"/>
          <w:szCs w:val="24"/>
        </w:rPr>
      </w:pPr>
    </w:p>
    <w:p w14:paraId="32EC2192" w14:textId="77777777" w:rsidR="00D60BF1" w:rsidRDefault="00D60BF1" w:rsidP="00D60BF1">
      <w:pPr>
        <w:ind w:left="-502"/>
        <w:rPr>
          <w:sz w:val="24"/>
          <w:szCs w:val="24"/>
        </w:rPr>
      </w:pPr>
    </w:p>
    <w:p w14:paraId="0E55F6F7" w14:textId="77777777" w:rsidR="00D60BF1" w:rsidRPr="00D60BF1" w:rsidRDefault="00D60BF1" w:rsidP="00D60BF1">
      <w:pPr>
        <w:ind w:left="-502"/>
        <w:rPr>
          <w:sz w:val="24"/>
          <w:szCs w:val="24"/>
        </w:rPr>
      </w:pPr>
    </w:p>
    <w:p w14:paraId="41066006" w14:textId="57D7B64B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добавляем типы документов (указываем тип документа, путь к документам и устанавливаем галочку </w:t>
      </w:r>
      <w:r w:rsidRPr="00D60BF1">
        <w:rPr>
          <w:b/>
          <w:bCs/>
          <w:sz w:val="24"/>
          <w:szCs w:val="24"/>
        </w:rPr>
        <w:t>«Проверять подпись»</w:t>
      </w:r>
      <w:r>
        <w:rPr>
          <w:sz w:val="24"/>
          <w:szCs w:val="24"/>
        </w:rPr>
        <w:t>):</w:t>
      </w:r>
    </w:p>
    <w:p w14:paraId="53448C46" w14:textId="20F3A9BE" w:rsidR="00C4398E" w:rsidRDefault="00C4398E" w:rsidP="00C4398E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3EC39339" wp14:editId="3E26AD04">
            <wp:extent cx="3536830" cy="589472"/>
            <wp:effectExtent l="0" t="0" r="6985" b="1270"/>
            <wp:docPr id="170227698" name="Picture 17022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1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444" cy="5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259E" w14:textId="3CE03EAF" w:rsidR="00C4398E" w:rsidRPr="00C4398E" w:rsidRDefault="00C4398E" w:rsidP="00C4398E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01D18184" wp14:editId="41769F72">
            <wp:extent cx="3286668" cy="2096219"/>
            <wp:effectExtent l="0" t="0" r="9525" b="0"/>
            <wp:docPr id="25726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97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6723" cy="21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8103" w14:textId="77777777" w:rsidR="00C4398E" w:rsidRDefault="00C4398E" w:rsidP="00C4398E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Необходимо добавить пути для следующих типов документов:</w:t>
      </w:r>
    </w:p>
    <w:p w14:paraId="2DF1091D" w14:textId="7414300B" w:rsidR="00C4398E" w:rsidRDefault="00C4398E" w:rsidP="00C439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</w:t>
      </w:r>
      <w:r w:rsidRPr="00C4398E">
        <w:rPr>
          <w:sz w:val="24"/>
          <w:szCs w:val="24"/>
        </w:rPr>
        <w:t>toUS</w:t>
      </w:r>
      <w:r w:rsidRPr="00AB728F">
        <w:rPr>
          <w:sz w:val="24"/>
          <w:szCs w:val="24"/>
        </w:rPr>
        <w:t>\</w:t>
      </w:r>
      <w:r w:rsidRPr="00D60BF1">
        <w:rPr>
          <w:b/>
          <w:bCs/>
          <w:sz w:val="24"/>
          <w:szCs w:val="24"/>
        </w:rPr>
        <w:t>BLRAPN</w:t>
      </w:r>
    </w:p>
    <w:p w14:paraId="12F759C8" w14:textId="45841227" w:rsidR="00C4398E" w:rsidRDefault="00C4398E" w:rsidP="00C439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</w:t>
      </w:r>
      <w:r w:rsidRPr="00C4398E">
        <w:rPr>
          <w:sz w:val="24"/>
          <w:szCs w:val="24"/>
        </w:rPr>
        <w:t>toUS</w:t>
      </w:r>
      <w:r w:rsidRPr="00AB728F">
        <w:rPr>
          <w:sz w:val="24"/>
          <w:szCs w:val="24"/>
        </w:rPr>
        <w:t>\</w:t>
      </w:r>
      <w:r w:rsidRPr="00D60BF1">
        <w:rPr>
          <w:b/>
          <w:bCs/>
          <w:sz w:val="24"/>
          <w:szCs w:val="24"/>
        </w:rPr>
        <w:t>BLRDLN</w:t>
      </w:r>
    </w:p>
    <w:p w14:paraId="363C02A2" w14:textId="76B93B41" w:rsidR="00C4398E" w:rsidRDefault="00C4398E" w:rsidP="00C439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</w:t>
      </w:r>
      <w:r w:rsidRPr="00C4398E">
        <w:rPr>
          <w:sz w:val="24"/>
          <w:szCs w:val="24"/>
        </w:rPr>
        <w:t>toUS</w:t>
      </w:r>
      <w:r w:rsidRPr="00AB728F">
        <w:rPr>
          <w:sz w:val="24"/>
          <w:szCs w:val="24"/>
        </w:rPr>
        <w:t>\</w:t>
      </w:r>
      <w:r w:rsidRPr="00D60BF1">
        <w:rPr>
          <w:b/>
          <w:bCs/>
          <w:sz w:val="24"/>
          <w:szCs w:val="24"/>
        </w:rPr>
        <w:t>BLRDNR</w:t>
      </w:r>
    </w:p>
    <w:p w14:paraId="373DC470" w14:textId="3B232BB1" w:rsidR="00C4398E" w:rsidRDefault="00C4398E" w:rsidP="00C439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</w:t>
      </w:r>
      <w:r w:rsidRPr="00C4398E">
        <w:rPr>
          <w:sz w:val="24"/>
          <w:szCs w:val="24"/>
        </w:rPr>
        <w:t>toUS</w:t>
      </w:r>
      <w:r w:rsidRPr="00AB728F">
        <w:rPr>
          <w:sz w:val="24"/>
          <w:szCs w:val="24"/>
        </w:rPr>
        <w:t>\</w:t>
      </w:r>
      <w:r w:rsidRPr="00D60BF1">
        <w:rPr>
          <w:b/>
          <w:bCs/>
          <w:sz w:val="24"/>
          <w:szCs w:val="24"/>
        </w:rPr>
        <w:t>BLRWBL</w:t>
      </w:r>
    </w:p>
    <w:p w14:paraId="6078706A" w14:textId="1F2CCFCB" w:rsidR="00330FA2" w:rsidRPr="00330FA2" w:rsidRDefault="00C4398E" w:rsidP="00330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728F">
        <w:rPr>
          <w:sz w:val="24"/>
          <w:szCs w:val="24"/>
        </w:rPr>
        <w:t>D:\ETTN\</w:t>
      </w:r>
      <w:r w:rsidRPr="00C4398E">
        <w:rPr>
          <w:sz w:val="24"/>
          <w:szCs w:val="24"/>
        </w:rPr>
        <w:t>toUS</w:t>
      </w:r>
      <w:r w:rsidRPr="00AB728F">
        <w:rPr>
          <w:sz w:val="24"/>
          <w:szCs w:val="24"/>
        </w:rPr>
        <w:t>\</w:t>
      </w:r>
      <w:r w:rsidRPr="00D60BF1">
        <w:rPr>
          <w:b/>
          <w:bCs/>
          <w:sz w:val="24"/>
          <w:szCs w:val="24"/>
        </w:rPr>
        <w:t>BLRWBR</w:t>
      </w:r>
    </w:p>
    <w:p w14:paraId="0B311C8F" w14:textId="286B6CF7" w:rsidR="00330FA2" w:rsidRDefault="00330FA2" w:rsidP="00330FA2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Заполненные параметры для приёма документов:</w:t>
      </w:r>
    </w:p>
    <w:p w14:paraId="65D13641" w14:textId="5492D308" w:rsidR="00330FA2" w:rsidRPr="00330FA2" w:rsidRDefault="00330FA2" w:rsidP="00330FA2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1FB6CF52" wp14:editId="6EF70A5F">
            <wp:extent cx="5922395" cy="4270075"/>
            <wp:effectExtent l="0" t="0" r="2540" b="0"/>
            <wp:docPr id="87153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39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709" cy="42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A2F" w14:textId="3443CC7C" w:rsidR="00330FA2" w:rsidRPr="00330FA2" w:rsidRDefault="00330FA2" w:rsidP="00330FA2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lastRenderedPageBreak/>
        <w:t>Сохраняем изменения:</w:t>
      </w:r>
    </w:p>
    <w:p w14:paraId="2BC1D51E" w14:textId="22CD81BC" w:rsidR="00330FA2" w:rsidRDefault="00330FA2" w:rsidP="00330FA2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40F6C025" wp14:editId="553623C8">
            <wp:extent cx="4410075" cy="1647825"/>
            <wp:effectExtent l="0" t="0" r="9525" b="9525"/>
            <wp:docPr id="170457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3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335" w14:textId="7CFEBCAB" w:rsidR="00330FA2" w:rsidRDefault="00330FA2" w:rsidP="00330FA2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Выделяем пункт «Транспорт».</w:t>
      </w:r>
    </w:p>
    <w:p w14:paraId="34F41961" w14:textId="227B2F03" w:rsidR="00330FA2" w:rsidRPr="00330FA2" w:rsidRDefault="00330FA2" w:rsidP="00330FA2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6AC75AE8" wp14:editId="7CF767CB">
            <wp:extent cx="2590800" cy="1562100"/>
            <wp:effectExtent l="0" t="0" r="0" b="0"/>
            <wp:docPr id="190776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28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294B" w14:textId="45DB043E" w:rsidR="00330FA2" w:rsidRDefault="00330FA2" w:rsidP="00330FA2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330FA2">
        <w:rPr>
          <w:sz w:val="24"/>
          <w:szCs w:val="24"/>
        </w:rPr>
        <w:t>Docudrive можно запустить единоразово, тогда после нажатия на кнопку "Запустить" программа соединится с сервером ИС ЭДиН, загрузит все новые входящие документы в папку, указанную в настройках приема документов, и отправит все файлы из папки, указанной в настройках отправки документов. Далее Docudrive нужно запустить как службу Windows</w:t>
      </w:r>
      <w:r>
        <w:rPr>
          <w:sz w:val="24"/>
          <w:szCs w:val="24"/>
        </w:rPr>
        <w:t xml:space="preserve"> (автоматическая отправка и приём ЭТТН в фоновом режиме)</w:t>
      </w:r>
      <w:r w:rsidRPr="00330FA2">
        <w:rPr>
          <w:sz w:val="24"/>
          <w:szCs w:val="24"/>
        </w:rPr>
        <w:t xml:space="preserve">. Для этого нужно перейти во вкладку </w:t>
      </w:r>
      <w:r w:rsidRPr="00D60BF1">
        <w:rPr>
          <w:b/>
          <w:bCs/>
          <w:sz w:val="24"/>
          <w:szCs w:val="24"/>
        </w:rPr>
        <w:t>«Транспорт»</w:t>
      </w:r>
      <w:r w:rsidRPr="00330FA2">
        <w:rPr>
          <w:sz w:val="24"/>
          <w:szCs w:val="24"/>
        </w:rPr>
        <w:t xml:space="preserve">, нажать </w:t>
      </w:r>
      <w:r w:rsidRPr="00D60BF1">
        <w:rPr>
          <w:b/>
          <w:bCs/>
          <w:sz w:val="24"/>
          <w:szCs w:val="24"/>
        </w:rPr>
        <w:t>«Установить сервис»</w:t>
      </w:r>
      <w:r w:rsidRPr="00330FA2">
        <w:rPr>
          <w:sz w:val="24"/>
          <w:szCs w:val="24"/>
        </w:rPr>
        <w:t xml:space="preserve"> и затем </w:t>
      </w:r>
      <w:r w:rsidRPr="00D60BF1">
        <w:rPr>
          <w:b/>
          <w:bCs/>
          <w:sz w:val="24"/>
          <w:szCs w:val="24"/>
        </w:rPr>
        <w:t>«Запустить сервис».</w:t>
      </w:r>
      <w:r w:rsidRPr="00330FA2">
        <w:rPr>
          <w:sz w:val="24"/>
          <w:szCs w:val="24"/>
        </w:rPr>
        <w:t xml:space="preserve"> </w:t>
      </w:r>
      <w:r w:rsidRPr="00D60BF1">
        <w:rPr>
          <w:b/>
          <w:bCs/>
          <w:sz w:val="24"/>
          <w:szCs w:val="24"/>
        </w:rPr>
        <w:t>ВАЖНО!</w:t>
      </w:r>
      <w:r w:rsidRPr="00330FA2">
        <w:rPr>
          <w:sz w:val="24"/>
          <w:szCs w:val="24"/>
        </w:rPr>
        <w:t xml:space="preserve"> Ключ ЭЦП должен быть установлен на том компьютере, на котором установлено программное обеспечение Docudrive!</w:t>
      </w:r>
    </w:p>
    <w:p w14:paraId="5314D5EB" w14:textId="5A6FD792" w:rsidR="00330FA2" w:rsidRPr="00330FA2" w:rsidRDefault="00330FA2" w:rsidP="00330FA2">
      <w:pPr>
        <w:ind w:left="-502"/>
        <w:rPr>
          <w:sz w:val="24"/>
          <w:szCs w:val="24"/>
        </w:rPr>
      </w:pPr>
      <w:r>
        <w:rPr>
          <w:noProof/>
        </w:rPr>
        <w:drawing>
          <wp:inline distT="0" distB="0" distL="0" distR="0" wp14:anchorId="0FADD415" wp14:editId="59EAFCAF">
            <wp:extent cx="5822830" cy="3603246"/>
            <wp:effectExtent l="0" t="0" r="6985" b="0"/>
            <wp:docPr id="34126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6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6277" cy="36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FA2" w:rsidRPr="00330FA2" w:rsidSect="00F8013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4AA"/>
    <w:multiLevelType w:val="hybridMultilevel"/>
    <w:tmpl w:val="176250E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66E2C0F"/>
    <w:multiLevelType w:val="hybridMultilevel"/>
    <w:tmpl w:val="F4D2BBD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DD87ACF"/>
    <w:multiLevelType w:val="hybridMultilevel"/>
    <w:tmpl w:val="6256EC3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D3830F6"/>
    <w:multiLevelType w:val="hybridMultilevel"/>
    <w:tmpl w:val="9D404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27902"/>
    <w:multiLevelType w:val="hybridMultilevel"/>
    <w:tmpl w:val="BE9CE3F2"/>
    <w:lvl w:ilvl="0" w:tplc="6D4699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85623" w:themeColor="accent6" w:themeShade="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15926">
    <w:abstractNumId w:val="3"/>
  </w:num>
  <w:num w:numId="2" w16cid:durableId="1480726790">
    <w:abstractNumId w:val="4"/>
  </w:num>
  <w:num w:numId="3" w16cid:durableId="468596075">
    <w:abstractNumId w:val="1"/>
  </w:num>
  <w:num w:numId="4" w16cid:durableId="1920600508">
    <w:abstractNumId w:val="2"/>
  </w:num>
  <w:num w:numId="5" w16cid:durableId="155565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C8"/>
    <w:rsid w:val="001635BC"/>
    <w:rsid w:val="00174713"/>
    <w:rsid w:val="001F6C6F"/>
    <w:rsid w:val="002C3E33"/>
    <w:rsid w:val="00330FA2"/>
    <w:rsid w:val="003725D7"/>
    <w:rsid w:val="00644905"/>
    <w:rsid w:val="008F43E1"/>
    <w:rsid w:val="00A028B1"/>
    <w:rsid w:val="00AB728F"/>
    <w:rsid w:val="00B6169A"/>
    <w:rsid w:val="00C071C8"/>
    <w:rsid w:val="00C4398E"/>
    <w:rsid w:val="00D60BF1"/>
    <w:rsid w:val="00DF78F6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7A51"/>
  <w15:chartTrackingRefBased/>
  <w15:docId w15:val="{64DF9FA0-7311-484F-8770-BAC8799B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ap.edn.by/webservice/soap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ase.edn.by/index.php?View=entry&amp;EntryID=19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://edn.by/download/docudrive/latest/docudrive_win.ex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Eryuzhev</dc:creator>
  <cp:keywords/>
  <dc:description/>
  <cp:lastModifiedBy>Alexander Eryuzhev</cp:lastModifiedBy>
  <cp:revision>4</cp:revision>
  <dcterms:created xsi:type="dcterms:W3CDTF">2023-11-30T17:07:00Z</dcterms:created>
  <dcterms:modified xsi:type="dcterms:W3CDTF">2023-11-30T19:07:00Z</dcterms:modified>
</cp:coreProperties>
</file>