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Settings &amp; Administration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Right now most dropdown lists — townships, storage locations, equipment types, sign types — are written into the program code. That means changing something as small as "2Nd Floor" to "2nd Floor" needs a developer. That's wrong, and we're fixing it.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These questions decide what you should be able to change yourself, who's allowed to change it, and what the system should do when something changes that existing records depend on.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LISTS YOU SHOULD BE ABLE TO EDIT YOURSELF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lists do you expect to change over time?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Townships, storage locations / sheds, commodity groups, equipment types, sign types, structure shapes, units of measure, job classifications, adjustment reasons, project types. Mark the ones that matter.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should be allowed to edit these lists?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You only, or office staff as well?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rename a list value, should records already using it update automatically?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e.g. renaming "2Nd Floor" to "2nd Floor" — should the 40 inventory items in that group follow along?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should happen if you try to delete a value that records are still using?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Block it, warn you, or hide it from new entries but leave old records alone?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a way to merge two list values into one?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The inventory crosswalk may have produced near-duplicates that should really be one group.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staff be able to add a new value while entering data, or only in Settings?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Adding on the fly is faster but tends to create duplicates like "Kenesaw" and "Kenesaw Shed".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lists have a sort order you control, or always alphabetical / numeric?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ACCOUNT CODES &amp; BUDGET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do your expenditure codes come from?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State chart of accounts, county-defined, or your own numbering?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do codes change, and who tells you?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codes ever get retired partway through a year? What happens to entries already using them?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sets the budgeted amount for each code, and when?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Board approve the budget line by line, or by broader category?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to see budget vs actual by code during the year? How often is that looked at?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budget amendments common? Who has to approve one?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FISCAL YEAR ROLLOVER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actually has to happen at fiscal year end?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Walk through it — the more detail the better.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the system roll over automatically on July 1, or should someone trigger it deliberately?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open projects carry into the new year? Do they keep their numbers?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rollover, do you still need to view and report on prior years?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there year-end tasks the system should remind you about?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Physical inventory count, closing encumbrances, final claims.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years of history do you need to keep available?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State retention rules may set this.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PRINTED DOCUMENTS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should appear in the header of printed documents?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County name, department, address, phone.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have a county or department logo we should include? Can you send the file?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any document need specific legal wording or a disclaimer?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signs which documents, and should their name and title be pre-printed?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printed outputs matter most?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Claim sheets, inventory count sheets, work orders, project cost summaries, FEMA forms.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USERS, ROLES &amp; APPROVALS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people will use this, and what does each one do?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Names and roles are helpful.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should office staff NOT be able to do?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Approve claims, see pay rates, delete records, change account codes.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anything need a formal approval step inside the system? Who approves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dollar amount above which something needs extra approval?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a record of who entered or changed something, and when?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An audit trail. Useful for auditors, adds a little friction.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someone deletes a record by accident, should it be recoverable?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anyone have read-only access?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Commissioners, the Clerk's office, an auditor.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DEFAULTS &amp; CONVENIENCE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should be pre-filled to save typing?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Default receiving location, default fund, today's date.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anything staff currently type over and over that the system could remember?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strong preferences on date format or number display?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CONTINUITY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were out for two weeks, who would need to run this, and what would they struggle with?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 auditor ever need a full export of the data? In what form?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anything about the current system you'd want carried over that we haven't discussed?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Settings &amp; Administration — Setup Questions</dc:title>
  <dc:creator>Pinpoint</dc:creator>
  <cp:lastModifiedBy>Un-named</cp:lastModifiedBy>
  <cp:revision>1</cp:revision>
  <dcterms:created xsi:type="dcterms:W3CDTF">2026-07-26T19:51:13.982Z</dcterms:created>
  <dcterms:modified xsi:type="dcterms:W3CDTF">2026-07-26T19:51:13.987Z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