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Дион</w:t>
      </w:r>
      <w:r>
        <w:t xml:space="preserve"> </w:t>
      </w:r>
      <w:r>
        <w:t xml:space="preserve">Гонсан</w:t>
      </w:r>
      <w:r>
        <w:t xml:space="preserve"> </w:t>
      </w:r>
      <w:r>
        <w:t xml:space="preserve">Седрик</w:t>
      </w:r>
      <w:r>
        <w:t xml:space="preserve"> </w:t>
      </w:r>
      <w:r>
        <w:t xml:space="preserve">Мишель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Целью работы является освоение процедуры оформления отчетов с помощью</w:t>
      </w:r>
    </w:p>
    <w:p>
      <w:pPr>
        <w:pStyle w:val="FirstParagraph"/>
      </w:pPr>
      <w:r>
        <w:t xml:space="preserve">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сделайте отчёт по лабораторной работе No 3</w:t>
      </w:r>
      <w:r>
        <w:t xml:space="preserve"> </w:t>
      </w:r>
      <w:r>
        <w:t xml:space="preserve">в формате Markdown. В качестве отчёта необходимо предоставить отчёты</w:t>
      </w:r>
      <w:r>
        <w:t xml:space="preserve"> </w:t>
      </w:r>
      <w:r>
        <w:t xml:space="preserve">в 3 форматах: pdf, docx и md.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поддерживает как встраивание фрагментов кода в предложение,</w:t>
      </w:r>
      <w:r>
        <w:t xml:space="preserve"> </w:t>
      </w:r>
      <w:r>
        <w:t xml:space="preserve">так и их размещение между предложениями в виде отдельных огражденных</w:t>
      </w:r>
      <w:r>
        <w:t xml:space="preserve"> </w:t>
      </w:r>
      <w:r>
        <w:t xml:space="preserve">блоков. Огражденные блоки кода — это простой способ выделить синтаксис для</w:t>
      </w:r>
      <w:r>
        <w:t xml:space="preserve"> </w:t>
      </w:r>
      <w:r>
        <w:t xml:space="preserve">фрагментов кода.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pStyle w:val="CaptionedFigure"/>
      </w:pPr>
      <w:bookmarkStart w:id="26" w:name="fig:001"/>
      <w:r>
        <w:drawing>
          <wp:inline>
            <wp:extent cx="5334000" cy="1784979"/>
            <wp:effectExtent b="0" l="0" r="0" t="0"/>
            <wp:docPr descr="Рис. 1: 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Название рисунка</w:t>
      </w:r>
    </w:p>
    <w:p>
      <w:pPr>
        <w:pStyle w:val="BodyText"/>
      </w:pPr>
      <w:r>
        <w:t xml:space="preserve">Процедура установки teX live 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Название рисунка" title="" id="28" name="Picture"/>
            <a:graphic>
              <a:graphicData uri="http://schemas.openxmlformats.org/drawingml/2006/picture">
                <pic:pic>
                  <pic:nvPicPr>
                    <pic:cNvPr descr="image/рис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Название рисунка</w:t>
      </w:r>
    </w:p>
    <w:p>
      <w:pPr>
        <w:pStyle w:val="BodyText"/>
      </w:pPr>
      <w:r>
        <w:t xml:space="preserve">становка Pandoc и pandoc-crossref 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Название рисунка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Название рисунка</w:t>
      </w:r>
    </w:p>
    <w:p>
      <w:pPr>
        <w:pStyle w:val="BodyText"/>
      </w:pPr>
      <w:r>
        <w:t xml:space="preserve">Скачать архивы с исходными файлами.(рис. 4)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Название рисунка</w:t>
      </w:r>
    </w:p>
    <w:p>
      <w:pPr>
        <w:pStyle w:val="BodyText"/>
      </w:pPr>
      <w:r>
        <w:t xml:space="preserve">Скопировать файлы pandoc и pandoc-crossref в каталог /usr/local/bin/: (рис. 5)</w:t>
      </w:r>
    </w:p>
    <w:p>
      <w:pPr>
        <w:pStyle w:val="CaptionedFigure"/>
      </w:pPr>
      <w:bookmarkStart w:id="42" w:name="fig:005"/>
      <w:r>
        <w:drawing>
          <wp:inline>
            <wp:extent cx="5334000" cy="1969374"/>
            <wp:effectExtent b="0" l="0" r="0" t="0"/>
            <wp:docPr descr="Рис. 5: 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Название рисунка</w:t>
      </w:r>
    </w:p>
    <w:p>
      <w:pPr>
        <w:pStyle w:val="BodyText"/>
      </w:pPr>
      <w:r>
        <w:t xml:space="preserve">C помощью команды ls можно проверить корректность выполненных действий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В конце этой лаборатории это позволило нам создать отчет о разметке с помощью языка легкой разметки markdown после различных загрузок.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4</dc:title>
  <dc:creator>Дион Гонсан Седрик Мишель</dc:creator>
  <dc:language>ru-RU</dc:language>
  <cp:keywords/>
  <dcterms:created xsi:type="dcterms:W3CDTF">2022-11-03T14:59:30Z</dcterms:created>
  <dcterms:modified xsi:type="dcterms:W3CDTF">2022-11-03T14:59:30Z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Простейший вариант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