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457977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91968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2783717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80630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97407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88141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211512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583229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BodyText"/>
      </w:pPr>
      <w:bookmarkStart w:id="55" w:name="fig:009"/>
      <w:r>
        <w:t xml:space="preserve">Рис. 9: Работа программы</w:t>
      </w:r>
      <w:bookmarkEnd w:id="55"/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FirstParagraph"/>
      </w:pPr>
      <w:bookmarkStart w:id="56" w:name="fig:010"/>
      <w:r>
        <w:t xml:space="preserve">Рис. 10: Пример программы</w:t>
      </w:r>
      <w:bookmarkEnd w:id="56"/>
    </w:p>
    <w:p>
      <w:pPr>
        <w:pStyle w:val="CaptionedFigure"/>
      </w:pPr>
      <w:bookmarkStart w:id="60" w:name="fig:011"/>
      <w:r>
        <w:drawing>
          <wp:inline>
            <wp:extent cx="5334000" cy="1169332"/>
            <wp:effectExtent b="0" l="0" r="0" t="0"/>
            <wp:docPr descr="Рис. 11: 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4" w:name="fig:012"/>
      <w:r>
        <w:drawing>
          <wp:inline>
            <wp:extent cx="5334000" cy="6036560"/>
            <wp:effectExtent b="0" l="0" r="0" t="0"/>
            <wp:docPr descr="Рис. 12: Пример программ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68" w:name="fig:013"/>
      <w:r>
        <w:drawing>
          <wp:inline>
            <wp:extent cx="5334000" cy="904178"/>
            <wp:effectExtent b="0" l="0" r="0" t="0"/>
            <wp:docPr descr="Рис. 13: Работа программы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2" w:name="fig:014"/>
      <w:r>
        <w:drawing>
          <wp:inline>
            <wp:extent cx="5334000" cy="4694801"/>
            <wp:effectExtent b="0" l="0" r="0" t="0"/>
            <wp:docPr descr="Рис. 14: Пример программы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76" w:name="fig:015"/>
      <w:r>
        <w:drawing>
          <wp:inline>
            <wp:extent cx="5334000" cy="3980234"/>
            <wp:effectExtent b="0" l="0" r="0" t="0"/>
            <wp:docPr descr="Рис. 15: Работа программы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+</m:t>
              </m:r>
              <m:r>
                <m:t>𝑥</m:t>
              </m:r>
            </m:e>
          </m:d>
          <m:r>
            <m:t>2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 х=5 и 1</w:t>
      </w:r>
    </w:p>
    <w:p>
      <w:pPr>
        <w:pStyle w:val="CaptionedFigure"/>
      </w:pPr>
      <w:bookmarkStart w:id="80" w:name="fig:016"/>
      <w:r>
        <w:drawing>
          <wp:inline>
            <wp:extent cx="5334000" cy="5766699"/>
            <wp:effectExtent b="0" l="0" r="0" t="0"/>
            <wp:docPr descr="Рис. 16: Пример программы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4" w:name="fig:017"/>
      <w:r>
        <w:drawing>
          <wp:inline>
            <wp:extent cx="5334000" cy="1059591"/>
            <wp:effectExtent b="0" l="0" r="0" t="0"/>
            <wp:docPr descr="Рис. 17: Работа программы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17: Работа программы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7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8">
        <w:r>
          <w:rPr>
            <w:rStyle w:val="Hyperlink"/>
          </w:rPr>
          <w:t xml:space="preserve">MASM, TASM, FASM, NASM под Windows и Linux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Дион Гонссан Седрик Мишел</dc:creator>
  <dc:language>ru-RU</dc:language>
  <cp:keywords/>
  <dcterms:created xsi:type="dcterms:W3CDTF">2023-02-18T11:37:29Z</dcterms:created>
  <dcterms:modified xsi:type="dcterms:W3CDTF">2023-02-18T11:37:29Z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