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6E12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Data Import and Initial Exploration</w:t>
      </w:r>
    </w:p>
    <w:p w14:paraId="06D66C0E" w14:textId="77777777" w:rsidR="005C40CD" w:rsidRPr="005C40CD" w:rsidRDefault="005C40CD" w:rsidP="005C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the data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into a Python environment using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FBFB72" w14:textId="77777777" w:rsidR="005C40CD" w:rsidRPr="005C40CD" w:rsidRDefault="005C40CD" w:rsidP="005C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columns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Dt_Customer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(registration date) and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they are imported correctly. Convert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Dt_Customer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format if necessary.</w:t>
      </w:r>
    </w:p>
    <w:p w14:paraId="5FEA449D" w14:textId="77777777" w:rsidR="005C40CD" w:rsidRPr="005C40CD" w:rsidRDefault="005C40CD" w:rsidP="005C4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df.info(</w:t>
      </w:r>
      <w:proofErr w:type="gram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df.describe</w:t>
      </w:r>
      <w:proofErr w:type="spell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df.head</w:t>
      </w:r>
      <w:proofErr w:type="spell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structure and characteristics of the dataset.</w:t>
      </w:r>
    </w:p>
    <w:p w14:paraId="39573325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385E461D">
          <v:rect id="_x0000_i1025" style="width:0;height:1.5pt" o:hralign="center" o:hrstd="t" o:hr="t" fillcolor="#a0a0a0" stroked="f"/>
        </w:pict>
      </w:r>
    </w:p>
    <w:p w14:paraId="6151F2CC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Handle Missing Data</w:t>
      </w:r>
    </w:p>
    <w:p w14:paraId="1FDC6C94" w14:textId="77777777" w:rsidR="005C40CD" w:rsidRPr="005C40CD" w:rsidRDefault="005C40CD" w:rsidP="005C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Identify missing values in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proofErr w:type="gram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</w:t>
      </w:r>
      <w:proofErr w:type="spellEnd"/>
      <w:proofErr w:type="gram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().sum()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3E35E4" w14:textId="77777777" w:rsidR="005C40CD" w:rsidRPr="005C40CD" w:rsidRDefault="005C40CD" w:rsidP="005C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Explore relationships between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using aggregation (e.g.,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groupby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A65AA5" w14:textId="77777777" w:rsidR="005C40CD" w:rsidRPr="005C40CD" w:rsidRDefault="005C40CD" w:rsidP="005C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Impute missing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values with the average income based on customers'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F05E95" w14:textId="77777777" w:rsidR="005C40CD" w:rsidRPr="005C40CD" w:rsidRDefault="005C40CD" w:rsidP="005C4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Clean and standardize categories in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(e.g., address spelling issues or combine similar categories).</w:t>
      </w:r>
    </w:p>
    <w:p w14:paraId="1B6950AC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13B49EA7">
          <v:rect id="_x0000_i1026" style="width:0;height:1.5pt" o:hralign="center" o:hrstd="t" o:hr="t" fillcolor="#a0a0a0" stroked="f"/>
        </w:pict>
      </w:r>
    </w:p>
    <w:p w14:paraId="3248A875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Feature Engineering</w:t>
      </w:r>
    </w:p>
    <w:p w14:paraId="28735F68" w14:textId="77777777" w:rsidR="005C40CD" w:rsidRPr="005C40CD" w:rsidRDefault="005C40CD" w:rsidP="005C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Children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: Add a new column as the sum of children columns (e.g.,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Kidhome</w:t>
      </w:r>
      <w:proofErr w:type="spell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Teenhome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1FD685" w14:textId="77777777" w:rsidR="005C40CD" w:rsidRPr="005C40CD" w:rsidRDefault="005C40CD" w:rsidP="005C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: Calculate customer age from their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Year_Birth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759FED" w14:textId="77777777" w:rsidR="005C40CD" w:rsidRPr="005C40CD" w:rsidRDefault="005C40CD" w:rsidP="005C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Spending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: Compute the total expenditure by summing all relevant product expenditure columns (e.g.,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Meat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08551CB" w14:textId="77777777" w:rsidR="005C40CD" w:rsidRPr="005C40CD" w:rsidRDefault="005C40CD" w:rsidP="005C4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Purchases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: Sum up the number of transactions across sales channels (e.g.,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NumWebPurchases</w:t>
      </w:r>
      <w:proofErr w:type="spell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NumCatalogPurchases</w:t>
      </w:r>
      <w:proofErr w:type="spell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NumStorePurchases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9F949E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13373786">
          <v:rect id="_x0000_i1027" style="width:0;height:1.5pt" o:hralign="center" o:hrstd="t" o:hr="t" fillcolor="#a0a0a0" stroked="f"/>
        </w:pict>
      </w:r>
    </w:p>
    <w:p w14:paraId="561529E5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Visualize Distributions and Treat Outliers</w:t>
      </w:r>
    </w:p>
    <w:p w14:paraId="04F50E63" w14:textId="77777777" w:rsidR="005C40CD" w:rsidRPr="005C40CD" w:rsidRDefault="005C40CD" w:rsidP="005C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Boxplots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 Visualize income, total spending, and age distributions to detect outliers.</w:t>
      </w:r>
    </w:p>
    <w:p w14:paraId="4835976C" w14:textId="77777777" w:rsidR="005C40CD" w:rsidRPr="005C40CD" w:rsidRDefault="005C40CD" w:rsidP="005C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 Examine the spread of age, income, and spending.</w:t>
      </w:r>
    </w:p>
    <w:p w14:paraId="4AFEF18F" w14:textId="77777777" w:rsidR="005C40CD" w:rsidRPr="005C40CD" w:rsidRDefault="005C40CD" w:rsidP="005C40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treatment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85E74C" w14:textId="77777777" w:rsidR="005C40CD" w:rsidRPr="005C40CD" w:rsidRDefault="005C40CD" w:rsidP="005C40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For continuous variables, consider capping at the 1st and 99th percentiles or using the IQR rule.</w:t>
      </w:r>
    </w:p>
    <w:p w14:paraId="79071B1C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4859D4C3">
          <v:rect id="_x0000_i1028" style="width:0;height:1.5pt" o:hralign="center" o:hrstd="t" o:hr="t" fillcolor="#a0a0a0" stroked="f"/>
        </w:pict>
      </w:r>
    </w:p>
    <w:p w14:paraId="20A7EC79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Categorical Encoding</w:t>
      </w:r>
    </w:p>
    <w:p w14:paraId="652795A0" w14:textId="77777777" w:rsidR="005C40CD" w:rsidRPr="005C40CD" w:rsidRDefault="005C40CD" w:rsidP="005C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Ordinal Encoding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 Apply to features with inherent order (e.g., education levels).</w:t>
      </w:r>
    </w:p>
    <w:p w14:paraId="3AA419C1" w14:textId="77777777" w:rsidR="005C40CD" w:rsidRPr="005C40CD" w:rsidRDefault="005C40CD" w:rsidP="005C40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: Use for nominal categorical variables (e.g.,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7CD9E7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394428D0">
          <v:rect id="_x0000_i1029" style="width:0;height:1.5pt" o:hralign="center" o:hrstd="t" o:hr="t" fillcolor="#a0a0a0" stroked="f"/>
        </w:pict>
      </w:r>
    </w:p>
    <w:p w14:paraId="04C05621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Correlation Analysis</w:t>
      </w:r>
    </w:p>
    <w:p w14:paraId="61B4CFFB" w14:textId="77777777" w:rsidR="005C40CD" w:rsidRPr="005C40CD" w:rsidRDefault="005C40CD" w:rsidP="005C4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Generate a </w:t>
      </w: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heatmap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for numeric variables using </w:t>
      </w:r>
      <w:proofErr w:type="spellStart"/>
      <w:proofErr w:type="gram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seaborn.heatmap</w:t>
      </w:r>
      <w:proofErr w:type="spellEnd"/>
      <w:proofErr w:type="gramEnd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relationships between features.</w:t>
      </w:r>
    </w:p>
    <w:p w14:paraId="709BBF86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06DE8397">
          <v:rect id="_x0000_i1030" style="width:0;height:1.5pt" o:hralign="center" o:hrstd="t" o:hr="t" fillcolor="#a0a0a0" stroked="f"/>
        </w:pict>
      </w:r>
    </w:p>
    <w:p w14:paraId="220F74BD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Hypothesis Testing</w:t>
      </w:r>
    </w:p>
    <w:p w14:paraId="45FE3048" w14:textId="77777777" w:rsidR="005C40CD" w:rsidRPr="005C40CD" w:rsidRDefault="005C40CD" w:rsidP="005C40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Perform statistical tests to evaluate hypotheses:</w:t>
      </w:r>
    </w:p>
    <w:p w14:paraId="438F07C8" w14:textId="77777777" w:rsidR="005C40CD" w:rsidRPr="005C40CD" w:rsidRDefault="005C40CD" w:rsidP="005C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Older individuals and in-store preferences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2A6463" w14:textId="77777777" w:rsidR="005C40CD" w:rsidRPr="005C40CD" w:rsidRDefault="005C40CD" w:rsidP="005C40C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Use a Chi-squared test or ANOVA to test the relationship between age groups and purchase channels.</w:t>
      </w:r>
    </w:p>
    <w:p w14:paraId="325A16E9" w14:textId="77777777" w:rsidR="005C40CD" w:rsidRPr="005C40CD" w:rsidRDefault="005C40CD" w:rsidP="005C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 with children and online shopping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2DC688" w14:textId="77777777" w:rsidR="005C40CD" w:rsidRPr="005C40CD" w:rsidRDefault="005C40CD" w:rsidP="005C40C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Conduct a Chi-squared test to evaluate the relationship between children and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NumWebPurchases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2619BD" w14:textId="77777777" w:rsidR="005C40CD" w:rsidRPr="005C40CD" w:rsidRDefault="005C40CD" w:rsidP="005C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Cannibalization of physical stores by online sales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B62254" w14:textId="77777777" w:rsidR="005C40CD" w:rsidRPr="005C40CD" w:rsidRDefault="005C40CD" w:rsidP="005C40C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Examine correlations or trends over time in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NumStorePurchases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proofErr w:type="spellStart"/>
      <w:r w:rsidRPr="005C40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NumWebPurchases</w:t>
      </w:r>
      <w:proofErr w:type="spell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FD2F9" w14:textId="77777777" w:rsidR="005C40CD" w:rsidRPr="005C40CD" w:rsidRDefault="005C40CD" w:rsidP="005C40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 vs. Rest of World in total purchases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5D67DC" w14:textId="77777777" w:rsidR="005C40CD" w:rsidRPr="005C40CD" w:rsidRDefault="005C40CD" w:rsidP="005C40C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Use a t-test or ANOVA to compare the means of total purchases between customers in the US and those elsewhere.</w:t>
      </w:r>
    </w:p>
    <w:p w14:paraId="75662EBF" w14:textId="77777777" w:rsidR="005C40CD" w:rsidRPr="005C40CD" w:rsidRDefault="005C40CD" w:rsidP="005C40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pict w14:anchorId="216AEB09">
          <v:rect id="_x0000_i1031" style="width:0;height:1.5pt" o:hralign="center" o:hrstd="t" o:hr="t" fillcolor="#a0a0a0" stroked="f"/>
        </w:pict>
      </w:r>
    </w:p>
    <w:p w14:paraId="6C1C4EB1" w14:textId="77777777" w:rsidR="005C40CD" w:rsidRPr="005C40CD" w:rsidRDefault="005C40CD" w:rsidP="005C4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Advanced Visualizations</w:t>
      </w:r>
    </w:p>
    <w:p w14:paraId="1503DF81" w14:textId="77777777" w:rsidR="005C40CD" w:rsidRPr="005C40CD" w:rsidRDefault="005C40CD" w:rsidP="005C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and bottom-performing products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 Create bar plots of product-wise spending.</w:t>
      </w:r>
    </w:p>
    <w:p w14:paraId="50A20D70" w14:textId="77777777" w:rsidR="005C40CD" w:rsidRPr="005C40CD" w:rsidRDefault="005C40CD" w:rsidP="005C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between age and last campaign acceptance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EA56A7" w14:textId="77777777" w:rsidR="005C40CD" w:rsidRPr="005C40CD" w:rsidRDefault="005C40CD" w:rsidP="005C40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Use a scatter plot or </w:t>
      </w:r>
      <w:proofErr w:type="gramStart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boxplot</w:t>
      </w:r>
      <w:proofErr w:type="gram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 to analyze.</w:t>
      </w:r>
    </w:p>
    <w:p w14:paraId="000B4420" w14:textId="77777777" w:rsidR="005C40CD" w:rsidRPr="005C40CD" w:rsidRDefault="005C40CD" w:rsidP="005C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 with the highest campaign acceptance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41320D" w14:textId="77777777" w:rsidR="005C40CD" w:rsidRPr="005C40CD" w:rsidRDefault="005C40CD" w:rsidP="005C40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Group by country and plot acceptance counts.</w:t>
      </w:r>
    </w:p>
    <w:p w14:paraId="1F29FFEE" w14:textId="77777777" w:rsidR="005C40CD" w:rsidRPr="005C40CD" w:rsidRDefault="005C40CD" w:rsidP="005C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vs. total expenditure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4C2175" w14:textId="77777777" w:rsidR="005C40CD" w:rsidRPr="005C40CD" w:rsidRDefault="005C40CD" w:rsidP="005C40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 xml:space="preserve">Visualize with a scatter plot or </w:t>
      </w:r>
      <w:proofErr w:type="gramStart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boxplot</w:t>
      </w:r>
      <w:proofErr w:type="gramEnd"/>
      <w:r w:rsidRPr="005C40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AC50BB" w14:textId="77777777" w:rsidR="005C40CD" w:rsidRPr="005C40CD" w:rsidRDefault="005C40CD" w:rsidP="005C40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and complaints</w:t>
      </w: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A1FDDC" w14:textId="77777777" w:rsidR="005C40CD" w:rsidRPr="005C40CD" w:rsidRDefault="005C40CD" w:rsidP="005C40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40CD">
        <w:rPr>
          <w:rFonts w:ascii="Times New Roman" w:eastAsia="Times New Roman" w:hAnsi="Times New Roman" w:cs="Times New Roman"/>
          <w:kern w:val="0"/>
          <w14:ligatures w14:val="none"/>
        </w:rPr>
        <w:t>Create a count plot of complaints by education level.</w:t>
      </w:r>
    </w:p>
    <w:p w14:paraId="2E72DBC6" w14:textId="77777777" w:rsidR="005C40CD" w:rsidRDefault="005C40CD"/>
    <w:sectPr w:rsidR="005C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F4AE4"/>
    <w:multiLevelType w:val="multilevel"/>
    <w:tmpl w:val="A65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708F"/>
    <w:multiLevelType w:val="multilevel"/>
    <w:tmpl w:val="FEB0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0D7C"/>
    <w:multiLevelType w:val="multilevel"/>
    <w:tmpl w:val="238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219F"/>
    <w:multiLevelType w:val="multilevel"/>
    <w:tmpl w:val="0D80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31875"/>
    <w:multiLevelType w:val="multilevel"/>
    <w:tmpl w:val="0D3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E3C68"/>
    <w:multiLevelType w:val="multilevel"/>
    <w:tmpl w:val="65C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558FD"/>
    <w:multiLevelType w:val="multilevel"/>
    <w:tmpl w:val="526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3275B"/>
    <w:multiLevelType w:val="multilevel"/>
    <w:tmpl w:val="1FC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756568">
    <w:abstractNumId w:val="2"/>
  </w:num>
  <w:num w:numId="2" w16cid:durableId="1953972303">
    <w:abstractNumId w:val="6"/>
  </w:num>
  <w:num w:numId="3" w16cid:durableId="1661348767">
    <w:abstractNumId w:val="7"/>
  </w:num>
  <w:num w:numId="4" w16cid:durableId="807626235">
    <w:abstractNumId w:val="3"/>
  </w:num>
  <w:num w:numId="5" w16cid:durableId="1961842404">
    <w:abstractNumId w:val="0"/>
  </w:num>
  <w:num w:numId="6" w16cid:durableId="438915615">
    <w:abstractNumId w:val="4"/>
  </w:num>
  <w:num w:numId="7" w16cid:durableId="1620641845">
    <w:abstractNumId w:val="5"/>
  </w:num>
  <w:num w:numId="8" w16cid:durableId="93790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CD"/>
    <w:rsid w:val="005C40CD"/>
    <w:rsid w:val="0089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A629"/>
  <w15:chartTrackingRefBased/>
  <w15:docId w15:val="{FE418F55-B1D1-4CCB-9CD6-A9CF38F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Genet Sebehat</dc:creator>
  <cp:keywords/>
  <dc:description/>
  <cp:lastModifiedBy>Genet Sebehat</cp:lastModifiedBy>
  <cp:revision>1</cp:revision>
  <dcterms:created xsi:type="dcterms:W3CDTF">2025-01-17T23:26:00Z</dcterms:created>
  <dcterms:modified xsi:type="dcterms:W3CDTF">2025-01-17T23:27:00Z</dcterms:modified>
</cp:coreProperties>
</file>