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C86" w:rsidRDefault="001A72E4" w:rsidP="001A72E4">
      <w:pPr>
        <w:jc w:val="center"/>
        <w:rPr>
          <w:b/>
          <w:u w:val="single"/>
        </w:rPr>
      </w:pPr>
      <w:r>
        <w:rPr>
          <w:b/>
          <w:u w:val="single"/>
        </w:rPr>
        <w:t>PROGRAMACIÓN Y DOCUMENTACIÓN</w:t>
      </w:r>
    </w:p>
    <w:p w:rsidR="001A72E4" w:rsidRDefault="001A72E4" w:rsidP="001A72E4">
      <w:pPr>
        <w:jc w:val="both"/>
      </w:pPr>
      <w:r>
        <w:t>A fin de lograr un mejor entendimiento del código por parte de alguien que no lo ha programado, y facilitar la programación del sistema entre varias personas, se han seguido una serie de buenas prácticas de programación a lo largo del desarrollo.</w:t>
      </w:r>
    </w:p>
    <w:p w:rsidR="00FC4464" w:rsidRDefault="00FC4464" w:rsidP="001A72E4">
      <w:pPr>
        <w:jc w:val="both"/>
      </w:pPr>
      <w:r>
        <w:t>Las variables y objetos a lo largo del sistema han seguido la siguiente nomenclatura:</w:t>
      </w:r>
    </w:p>
    <w:p w:rsidR="00FC4464" w:rsidRDefault="00FC4464" w:rsidP="00FC4464">
      <w:pPr>
        <w:jc w:val="center"/>
      </w:pPr>
      <w:r>
        <w:t>&lt;</w:t>
      </w:r>
      <w:r w:rsidRPr="00FC4464">
        <w:rPr>
          <w:i/>
        </w:rPr>
        <w:t>Nombre completo o Abreviado del objeto</w:t>
      </w:r>
      <w:r>
        <w:t>&gt; + “_” + &lt;</w:t>
      </w:r>
      <w:r w:rsidRPr="00FC4464">
        <w:rPr>
          <w:i/>
        </w:rPr>
        <w:t>Nombre de Funcionalidad/Dato</w:t>
      </w:r>
      <w:r>
        <w:t>&gt;</w:t>
      </w:r>
    </w:p>
    <w:p w:rsidR="00FC4464" w:rsidRDefault="00FC4464" w:rsidP="00FC4464">
      <w:proofErr w:type="gramStart"/>
      <w:r>
        <w:t>salvo</w:t>
      </w:r>
      <w:proofErr w:type="gramEnd"/>
      <w:r>
        <w:t xml:space="preserve"> para objetos únicos, como puede ser una barra de estado (</w:t>
      </w:r>
      <w:proofErr w:type="spellStart"/>
      <w:r>
        <w:t>StatusBar</w:t>
      </w:r>
      <w:proofErr w:type="spellEnd"/>
      <w:r>
        <w:t xml:space="preserve">), o </w:t>
      </w:r>
      <w:proofErr w:type="spellStart"/>
      <w:r>
        <w:t>Timers</w:t>
      </w:r>
      <w:proofErr w:type="spellEnd"/>
      <w:r>
        <w:t xml:space="preserve">. </w:t>
      </w:r>
    </w:p>
    <w:p w:rsidR="00FC4464" w:rsidRDefault="00FC4464" w:rsidP="00FC4464">
      <w:pPr>
        <w:jc w:val="center"/>
      </w:pPr>
      <w:r>
        <w:rPr>
          <w:noProof/>
          <w:lang w:eastAsia="es-AR"/>
        </w:rPr>
        <w:drawing>
          <wp:inline distT="0" distB="0" distL="0" distR="0" wp14:anchorId="57EB6C29" wp14:editId="7DA15554">
            <wp:extent cx="3524250" cy="4029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464" w:rsidRDefault="00FC4464" w:rsidP="00FC4464">
      <w:r>
        <w:t>Por ejemplo:</w:t>
      </w:r>
    </w:p>
    <w:p w:rsidR="00FC4464" w:rsidRDefault="00FC4464" w:rsidP="00FC4464">
      <w:pPr>
        <w:pStyle w:val="Prrafodelista"/>
        <w:numPr>
          <w:ilvl w:val="0"/>
          <w:numId w:val="3"/>
        </w:numPr>
      </w:pPr>
      <w:proofErr w:type="spellStart"/>
      <w:r>
        <w:t>Lbl_ModoConsigna</w:t>
      </w:r>
      <w:proofErr w:type="spellEnd"/>
      <w:r>
        <w:t xml:space="preserve">: El nombre nos indica que es un </w:t>
      </w:r>
      <w:proofErr w:type="spellStart"/>
      <w:r>
        <w:t>label</w:t>
      </w:r>
      <w:proofErr w:type="spellEnd"/>
      <w:r>
        <w:t xml:space="preserve"> (etiqueta) referido al modo que se está usando para la consigna (manual o automático). </w:t>
      </w:r>
    </w:p>
    <w:p w:rsidR="00FC4464" w:rsidRDefault="00FC4464" w:rsidP="00FC4464">
      <w:pPr>
        <w:pStyle w:val="Prrafodelista"/>
        <w:numPr>
          <w:ilvl w:val="0"/>
          <w:numId w:val="3"/>
        </w:numPr>
      </w:pPr>
      <w:proofErr w:type="spellStart"/>
      <w:r>
        <w:t>DBText_SensoresH</w:t>
      </w:r>
      <w:proofErr w:type="spellEnd"/>
      <w:r>
        <w:t xml:space="preserve">: Es un </w:t>
      </w:r>
      <w:proofErr w:type="spellStart"/>
      <w:r>
        <w:t>DBText</w:t>
      </w:r>
      <w:proofErr w:type="spellEnd"/>
      <w:r>
        <w:t xml:space="preserve"> </w:t>
      </w:r>
      <w:proofErr w:type="gramStart"/>
      <w:r>
        <w:t>( campo</w:t>
      </w:r>
      <w:proofErr w:type="gramEnd"/>
      <w:r>
        <w:t xml:space="preserve"> de texto vinculado a una tabla en memoria referida a la base de datos), que contiene el valor “H” (High) de un sensor.</w:t>
      </w:r>
    </w:p>
    <w:p w:rsidR="00FC4464" w:rsidRDefault="00FC4464" w:rsidP="001A72E4">
      <w:pPr>
        <w:jc w:val="both"/>
      </w:pPr>
    </w:p>
    <w:p w:rsidR="00FC4464" w:rsidRDefault="00FC4464" w:rsidP="00FC4464">
      <w:pPr>
        <w:jc w:val="center"/>
      </w:pPr>
    </w:p>
    <w:p w:rsidR="001A72E4" w:rsidRPr="001A72E4" w:rsidRDefault="001A72E4" w:rsidP="001A72E4">
      <w:pPr>
        <w:jc w:val="both"/>
      </w:pPr>
      <w:r>
        <w:lastRenderedPageBreak/>
        <w:t>Como puede verse en el fragmento de código de abajo, antes de cada procedimiento o función, hay una leve descripción de lo que realiza la subrutina. Además, en las funciones que lo requieran, dentro de la misma, hay comentarios sobre su funcionamiento parcial.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1A72E4" w:rsidTr="001A72E4">
        <w:tc>
          <w:tcPr>
            <w:tcW w:w="8978" w:type="dxa"/>
          </w:tcPr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(* Envía al Módulo de control automático la consigna de modo Manual,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y habilita los comandos manuales *)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Tfrm_Principal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btn_ConsignaManualClick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Sender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TObject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SocketSuscripcion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Socket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SendText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FF0000"/>
                <w:sz w:val="18"/>
                <w:szCs w:val="18"/>
                <w:shd w:val="clear" w:color="auto" w:fill="F8F8F8"/>
                <w:lang w:eastAsia="es-AR"/>
              </w:rPr>
              <w:t>'#03#'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   </w:t>
            </w: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 Habilito botones de comando de actuadores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btn_FrenosGenerador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Visible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true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btn_FrenosTurbina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Visible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true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btn_AperturaAlabe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Visible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true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 </w:t>
            </w: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  </w:t>
            </w:r>
            <w:proofErr w:type="spellStart"/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HabilitarBotonesActuadores</w:t>
            </w:r>
            <w:proofErr w:type="spellEnd"/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(true);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modoManual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true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lbl_ModoConsigna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Caption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FF0000"/>
                <w:sz w:val="18"/>
                <w:szCs w:val="18"/>
                <w:shd w:val="clear" w:color="auto" w:fill="F8F8F8"/>
                <w:lang w:eastAsia="es-AR"/>
              </w:rPr>
              <w:t>'Modo Manual'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(* Envía al Módulo de control automático la consigna realizar una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secuencia de encendido *)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Tfrm_Principal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btn_SecuenciaEncendidoClick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Sender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TObject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SocketSuscripcion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Socket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SendText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FF0000"/>
                <w:sz w:val="18"/>
                <w:szCs w:val="18"/>
                <w:shd w:val="clear" w:color="auto" w:fill="F8F8F8"/>
                <w:lang w:eastAsia="es-AR"/>
              </w:rPr>
              <w:t>'#04#'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(* Envía al Módulo de control automático la consigna realizar una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secuencia de apagado *)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Tfrm_Principal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btn_SecuenciaApagadoClick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Sender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TObject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SocketSuscripcion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Socket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SendText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FF0000"/>
                <w:sz w:val="18"/>
                <w:szCs w:val="18"/>
                <w:shd w:val="clear" w:color="auto" w:fill="F8F8F8"/>
                <w:lang w:eastAsia="es-AR"/>
              </w:rPr>
              <w:t>'#05#'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</w:p>
          <w:p w:rsidR="001A72E4" w:rsidRPr="001A72E4" w:rsidRDefault="001A72E4" w:rsidP="001A72E4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Default="001A72E4"/>
        </w:tc>
      </w:tr>
    </w:tbl>
    <w:p w:rsidR="001A72E4" w:rsidRDefault="001A72E4"/>
    <w:p w:rsidR="001A72E4" w:rsidRDefault="001A72E4">
      <w:r>
        <w:t>Respecto a la capa de acceso a datos, los componentes utilizados para acceder a la Base de Datos (</w:t>
      </w:r>
      <w:proofErr w:type="spellStart"/>
      <w:r>
        <w:t>query’s</w:t>
      </w:r>
      <w:proofErr w:type="spellEnd"/>
      <w:r>
        <w:t xml:space="preserve">,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, Conexiones, </w:t>
      </w:r>
      <w:proofErr w:type="spellStart"/>
      <w:r>
        <w:t>DataSet</w:t>
      </w:r>
      <w:proofErr w:type="spellEnd"/>
      <w:r>
        <w:t xml:space="preserve">, etcétera) se han </w:t>
      </w:r>
      <w:proofErr w:type="spellStart"/>
      <w:r>
        <w:t>nomenclado</w:t>
      </w:r>
      <w:proofErr w:type="spellEnd"/>
      <w:r>
        <w:t xml:space="preserve"> de la siguiente manera: &lt;</w:t>
      </w:r>
      <w:r w:rsidRPr="001A72E4">
        <w:rPr>
          <w:i/>
        </w:rPr>
        <w:t>Nombre Completo o Abreviado del Componente</w:t>
      </w:r>
      <w:r>
        <w:t xml:space="preserve">&gt; </w:t>
      </w:r>
      <w:proofErr w:type="gramStart"/>
      <w:r>
        <w:t>+ ”</w:t>
      </w:r>
      <w:proofErr w:type="gramEnd"/>
      <w:r>
        <w:t>_” + &lt;</w:t>
      </w:r>
      <w:r w:rsidRPr="001A72E4">
        <w:rPr>
          <w:i/>
        </w:rPr>
        <w:t>Nombre de la Funcionalidad</w:t>
      </w:r>
      <w:r>
        <w:t>&gt;. Por ejemplo, “</w:t>
      </w:r>
      <w:proofErr w:type="spellStart"/>
      <w:r>
        <w:t>ADOTable_Usuario</w:t>
      </w:r>
      <w:proofErr w:type="spellEnd"/>
      <w:r>
        <w:t>” representa una tabla en memoria de los usuarios.</w:t>
      </w:r>
    </w:p>
    <w:p w:rsidR="001A72E4" w:rsidRDefault="006C6D41">
      <w:r>
        <w:rPr>
          <w:noProof/>
          <w:lang w:eastAsia="es-AR"/>
        </w:rPr>
        <w:lastRenderedPageBreak/>
        <w:drawing>
          <wp:inline distT="0" distB="0" distL="0" distR="0">
            <wp:extent cx="5603240" cy="4114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D41" w:rsidRDefault="006C6D41" w:rsidP="006C6D41">
      <w:pPr>
        <w:jc w:val="both"/>
      </w:pPr>
      <w:r>
        <w:t>En la capa de Acceso a Datos de las RTU, podemos ver que tenemos los componentes vinculados a cada RTU por su nomenclatura (definida en el listado de Sensores y Actuadores del Sistema). De modo que es muy sencillo saber de cual RTU y Sensor/Actuador estamos manipulando datos. Además, en esta misma capa se encuentran los drivers correspondientes para lograr la comunicación.</w:t>
      </w:r>
    </w:p>
    <w:p w:rsidR="006C6D41" w:rsidRDefault="006C6D41">
      <w:r>
        <w:rPr>
          <w:noProof/>
          <w:lang w:eastAsia="es-AR"/>
        </w:rPr>
        <w:drawing>
          <wp:inline distT="0" distB="0" distL="0" distR="0">
            <wp:extent cx="5110372" cy="2753833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264" cy="275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E4" w:rsidRPr="001A72E4" w:rsidRDefault="001A72E4">
      <w:proofErr w:type="spellStart"/>
      <w:r>
        <w:lastRenderedPageBreak/>
        <w:t>Tambien</w:t>
      </w:r>
      <w:proofErr w:type="spellEnd"/>
      <w:r>
        <w:t xml:space="preserve"> los mensajes que se muestran al usuario están con un nombre sencillo. Así, como puede verse debajo, con </w:t>
      </w:r>
      <w:proofErr w:type="spellStart"/>
      <w:proofErr w:type="gramStart"/>
      <w:r w:rsidRPr="001A72E4">
        <w:rPr>
          <w:i/>
        </w:rPr>
        <w:t>msError</w:t>
      </w:r>
      <w:proofErr w:type="spellEnd"/>
      <w:r w:rsidRPr="001A72E4">
        <w:rPr>
          <w:i/>
        </w:rPr>
        <w:t>(</w:t>
      </w:r>
      <w:proofErr w:type="gramEnd"/>
      <w:r w:rsidRPr="001A72E4">
        <w:rPr>
          <w:i/>
        </w:rPr>
        <w:t>)</w:t>
      </w:r>
      <w:r>
        <w:t xml:space="preserve"> podemos mostrar un mensaje de error, con </w:t>
      </w:r>
      <w:proofErr w:type="spellStart"/>
      <w:r w:rsidRPr="001A72E4">
        <w:rPr>
          <w:i/>
        </w:rPr>
        <w:t>msInfo</w:t>
      </w:r>
      <w:proofErr w:type="spellEnd"/>
      <w:r w:rsidRPr="001A72E4">
        <w:rPr>
          <w:i/>
        </w:rPr>
        <w:t>()</w:t>
      </w:r>
      <w:r>
        <w:t xml:space="preserve"> uno de información, etcétera.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78"/>
      </w:tblGrid>
      <w:tr w:rsidR="001A72E4" w:rsidTr="001A72E4">
        <w:tc>
          <w:tcPr>
            <w:tcW w:w="8978" w:type="dxa"/>
          </w:tcPr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//mensaje de error, con el botón "Aceptar"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msError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String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overload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application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MessageBox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   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MB_OK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+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MB_ICONSTOP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));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//mensaje de error, con el botón "Aceptar"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msError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String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overload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application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MessageBox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   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MB_OK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+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MB_ICONSTOP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));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//mensaje de información, con el botón "Aceptar"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msInfo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String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overload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application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MessageBox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   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MB_OK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+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MB_ICONINFORMATION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));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//mensaje de información, con el botón "Aceptar"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procedure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msInfo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String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);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overload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application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MessageBox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   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MB_OK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+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MB_ICONINFORMATION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));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//mensaje de confirmación, con los botones Sí/No, devuelve True si se pulsa "Sí"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i/>
                <w:iCs/>
                <w:color w:val="808080"/>
                <w:sz w:val="18"/>
                <w:szCs w:val="18"/>
                <w:shd w:val="clear" w:color="auto" w:fill="F8F8F8"/>
                <w:lang w:eastAsia="es-AR"/>
              </w:rPr>
              <w:t>//el botón por defecto será "Sí"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function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msSiNo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String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boolean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begin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if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application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.</w:t>
            </w:r>
            <w:r w:rsidRPr="001A72E4">
              <w:rPr>
                <w:rFonts w:ascii="Courier New" w:eastAsia="Times New Roman" w:hAnsi="Courier New" w:cs="Courier New"/>
                <w:color w:val="006600"/>
                <w:sz w:val="18"/>
                <w:szCs w:val="18"/>
                <w:shd w:val="clear" w:color="auto" w:fill="F8F8F8"/>
                <w:lang w:eastAsia="es-AR"/>
              </w:rPr>
              <w:t>MessageBox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mensaje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   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66"/>
                <w:sz w:val="18"/>
                <w:szCs w:val="18"/>
                <w:shd w:val="clear" w:color="auto" w:fill="F8F8F8"/>
                <w:lang w:eastAsia="es-AR"/>
              </w:rPr>
              <w:t>pchar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titulo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),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(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MB_YESNO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+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MB_ICONQUESTION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))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IDYES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then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result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true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 </w:t>
            </w: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else</w:t>
            </w:r>
            <w:proofErr w:type="spellEnd"/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8F8F8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 xml:space="preserve">    </w:t>
            </w:r>
            <w:proofErr w:type="spellStart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result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:=</w:t>
            </w:r>
            <w:r w:rsidRPr="001A72E4"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  <w:t> </w:t>
            </w:r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false</w:t>
            </w:r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</w:p>
          <w:p w:rsidR="001A72E4" w:rsidRPr="001A72E4" w:rsidRDefault="001A72E4" w:rsidP="001A72E4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 w:line="285" w:lineRule="atLeast"/>
              <w:textAlignment w:val="top"/>
              <w:rPr>
                <w:rFonts w:ascii="Courier New" w:eastAsia="Times New Roman" w:hAnsi="Courier New" w:cs="Courier New"/>
                <w:color w:val="181818"/>
                <w:sz w:val="18"/>
                <w:szCs w:val="18"/>
                <w:shd w:val="clear" w:color="auto" w:fill="F8F8F8"/>
                <w:lang w:eastAsia="es-AR"/>
              </w:rPr>
            </w:pPr>
            <w:proofErr w:type="spellStart"/>
            <w:r w:rsidRPr="001A72E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18"/>
                <w:shd w:val="clear" w:color="auto" w:fill="F8F8F8"/>
                <w:lang w:eastAsia="es-AR"/>
              </w:rPr>
              <w:t>end</w:t>
            </w:r>
            <w:proofErr w:type="spellEnd"/>
            <w:r w:rsidRPr="001A72E4">
              <w:rPr>
                <w:rFonts w:ascii="Courier New" w:eastAsia="Times New Roman" w:hAnsi="Courier New" w:cs="Courier New"/>
                <w:color w:val="000066"/>
                <w:sz w:val="18"/>
                <w:szCs w:val="18"/>
                <w:shd w:val="clear" w:color="auto" w:fill="F8F8F8"/>
                <w:lang w:eastAsia="es-AR"/>
              </w:rPr>
              <w:t>;</w:t>
            </w:r>
            <w:bookmarkStart w:id="0" w:name="_GoBack"/>
            <w:bookmarkEnd w:id="0"/>
          </w:p>
          <w:p w:rsidR="001A72E4" w:rsidRDefault="001A72E4"/>
        </w:tc>
      </w:tr>
    </w:tbl>
    <w:p w:rsidR="001A72E4" w:rsidRDefault="001A72E4"/>
    <w:p w:rsidR="001A72E4" w:rsidRDefault="001A72E4"/>
    <w:p w:rsidR="001A72E4" w:rsidRDefault="001A72E4"/>
    <w:sectPr w:rsidR="001A72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037867"/>
    <w:multiLevelType w:val="hybridMultilevel"/>
    <w:tmpl w:val="724EBDE6"/>
    <w:lvl w:ilvl="0" w:tplc="EBB087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CE1D99"/>
    <w:multiLevelType w:val="multilevel"/>
    <w:tmpl w:val="42B4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9B5818"/>
    <w:multiLevelType w:val="multilevel"/>
    <w:tmpl w:val="9AE2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2E4"/>
    <w:rsid w:val="001A72E4"/>
    <w:rsid w:val="00202CF1"/>
    <w:rsid w:val="006C6D41"/>
    <w:rsid w:val="00737C79"/>
    <w:rsid w:val="00F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A72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ulti">
    <w:name w:val="comulti"/>
    <w:basedOn w:val="Fuentedeprrafopredeter"/>
    <w:rsid w:val="001A72E4"/>
  </w:style>
  <w:style w:type="character" w:customStyle="1" w:styleId="kw1">
    <w:name w:val="kw1"/>
    <w:basedOn w:val="Fuentedeprrafopredeter"/>
    <w:rsid w:val="001A72E4"/>
  </w:style>
  <w:style w:type="character" w:customStyle="1" w:styleId="apple-converted-space">
    <w:name w:val="apple-converted-space"/>
    <w:basedOn w:val="Fuentedeprrafopredeter"/>
    <w:rsid w:val="001A72E4"/>
  </w:style>
  <w:style w:type="character" w:customStyle="1" w:styleId="sy1">
    <w:name w:val="sy1"/>
    <w:basedOn w:val="Fuentedeprrafopredeter"/>
    <w:rsid w:val="001A72E4"/>
  </w:style>
  <w:style w:type="character" w:customStyle="1" w:styleId="me1">
    <w:name w:val="me1"/>
    <w:basedOn w:val="Fuentedeprrafopredeter"/>
    <w:rsid w:val="001A72E4"/>
  </w:style>
  <w:style w:type="character" w:customStyle="1" w:styleId="br0">
    <w:name w:val="br0"/>
    <w:basedOn w:val="Fuentedeprrafopredeter"/>
    <w:rsid w:val="001A72E4"/>
  </w:style>
  <w:style w:type="character" w:customStyle="1" w:styleId="kw4">
    <w:name w:val="kw4"/>
    <w:basedOn w:val="Fuentedeprrafopredeter"/>
    <w:rsid w:val="001A72E4"/>
  </w:style>
  <w:style w:type="character" w:customStyle="1" w:styleId="st0">
    <w:name w:val="st0"/>
    <w:basedOn w:val="Fuentedeprrafopredeter"/>
    <w:rsid w:val="001A72E4"/>
  </w:style>
  <w:style w:type="character" w:customStyle="1" w:styleId="co1">
    <w:name w:val="co1"/>
    <w:basedOn w:val="Fuentedeprrafopredeter"/>
    <w:rsid w:val="001A72E4"/>
  </w:style>
  <w:style w:type="character" w:customStyle="1" w:styleId="sy3">
    <w:name w:val="sy3"/>
    <w:basedOn w:val="Fuentedeprrafopredeter"/>
    <w:rsid w:val="001A72E4"/>
  </w:style>
  <w:style w:type="character" w:customStyle="1" w:styleId="kw2">
    <w:name w:val="kw2"/>
    <w:basedOn w:val="Fuentedeprrafopredeter"/>
    <w:rsid w:val="001A72E4"/>
  </w:style>
  <w:style w:type="paragraph" w:styleId="Textodeglobo">
    <w:name w:val="Balloon Text"/>
    <w:basedOn w:val="Normal"/>
    <w:link w:val="TextodegloboCar"/>
    <w:uiPriority w:val="99"/>
    <w:semiHidden/>
    <w:unhideWhenUsed/>
    <w:rsid w:val="001A7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2E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C44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A72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omulti">
    <w:name w:val="comulti"/>
    <w:basedOn w:val="Fuentedeprrafopredeter"/>
    <w:rsid w:val="001A72E4"/>
  </w:style>
  <w:style w:type="character" w:customStyle="1" w:styleId="kw1">
    <w:name w:val="kw1"/>
    <w:basedOn w:val="Fuentedeprrafopredeter"/>
    <w:rsid w:val="001A72E4"/>
  </w:style>
  <w:style w:type="character" w:customStyle="1" w:styleId="apple-converted-space">
    <w:name w:val="apple-converted-space"/>
    <w:basedOn w:val="Fuentedeprrafopredeter"/>
    <w:rsid w:val="001A72E4"/>
  </w:style>
  <w:style w:type="character" w:customStyle="1" w:styleId="sy1">
    <w:name w:val="sy1"/>
    <w:basedOn w:val="Fuentedeprrafopredeter"/>
    <w:rsid w:val="001A72E4"/>
  </w:style>
  <w:style w:type="character" w:customStyle="1" w:styleId="me1">
    <w:name w:val="me1"/>
    <w:basedOn w:val="Fuentedeprrafopredeter"/>
    <w:rsid w:val="001A72E4"/>
  </w:style>
  <w:style w:type="character" w:customStyle="1" w:styleId="br0">
    <w:name w:val="br0"/>
    <w:basedOn w:val="Fuentedeprrafopredeter"/>
    <w:rsid w:val="001A72E4"/>
  </w:style>
  <w:style w:type="character" w:customStyle="1" w:styleId="kw4">
    <w:name w:val="kw4"/>
    <w:basedOn w:val="Fuentedeprrafopredeter"/>
    <w:rsid w:val="001A72E4"/>
  </w:style>
  <w:style w:type="character" w:customStyle="1" w:styleId="st0">
    <w:name w:val="st0"/>
    <w:basedOn w:val="Fuentedeprrafopredeter"/>
    <w:rsid w:val="001A72E4"/>
  </w:style>
  <w:style w:type="character" w:customStyle="1" w:styleId="co1">
    <w:name w:val="co1"/>
    <w:basedOn w:val="Fuentedeprrafopredeter"/>
    <w:rsid w:val="001A72E4"/>
  </w:style>
  <w:style w:type="character" w:customStyle="1" w:styleId="sy3">
    <w:name w:val="sy3"/>
    <w:basedOn w:val="Fuentedeprrafopredeter"/>
    <w:rsid w:val="001A72E4"/>
  </w:style>
  <w:style w:type="character" w:customStyle="1" w:styleId="kw2">
    <w:name w:val="kw2"/>
    <w:basedOn w:val="Fuentedeprrafopredeter"/>
    <w:rsid w:val="001A72E4"/>
  </w:style>
  <w:style w:type="paragraph" w:styleId="Textodeglobo">
    <w:name w:val="Balloon Text"/>
    <w:basedOn w:val="Normal"/>
    <w:link w:val="TextodegloboCar"/>
    <w:uiPriority w:val="99"/>
    <w:semiHidden/>
    <w:unhideWhenUsed/>
    <w:rsid w:val="001A7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2E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C4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7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3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</dc:creator>
  <cp:lastModifiedBy>Adrian</cp:lastModifiedBy>
  <cp:revision>2</cp:revision>
  <dcterms:created xsi:type="dcterms:W3CDTF">2011-09-18T14:41:00Z</dcterms:created>
  <dcterms:modified xsi:type="dcterms:W3CDTF">2011-09-18T15:01:00Z</dcterms:modified>
</cp:coreProperties>
</file>