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124F" w14:textId="77777777" w:rsidR="00735888" w:rsidRDefault="00735888" w:rsidP="00735888">
      <w:pPr>
        <w:spacing w:after="120" w:line="360" w:lineRule="auto"/>
        <w:rPr>
          <w:b/>
          <w:sz w:val="22"/>
        </w:rPr>
      </w:pPr>
      <w:r>
        <w:rPr>
          <w:b/>
          <w:sz w:val="22"/>
        </w:rPr>
        <w:t>B O U N D _ B S W</w:t>
      </w:r>
    </w:p>
    <w:tbl>
      <w:tblPr>
        <w:tblW w:w="0" w:type="auto"/>
        <w:tblInd w:w="648" w:type="dxa"/>
        <w:shd w:val="clear" w:color="auto" w:fill="FFF2CC"/>
        <w:tblLook w:val="0000" w:firstRow="0" w:lastRow="0" w:firstColumn="0" w:lastColumn="0" w:noHBand="0" w:noVBand="0"/>
      </w:tblPr>
      <w:tblGrid>
        <w:gridCol w:w="1955"/>
        <w:gridCol w:w="6757"/>
      </w:tblGrid>
      <w:tr w:rsidR="00735888" w:rsidRPr="008C2C62" w14:paraId="00E27A24" w14:textId="77777777" w:rsidTr="00495A12">
        <w:tc>
          <w:tcPr>
            <w:tcW w:w="1955" w:type="dxa"/>
            <w:shd w:val="clear" w:color="auto" w:fill="FFF2CC"/>
          </w:tcPr>
          <w:p w14:paraId="535544E1" w14:textId="77777777" w:rsidR="00735888" w:rsidRPr="008C2C62" w:rsidRDefault="00735888" w:rsidP="00495A12">
            <w:pPr>
              <w:spacing w:line="360" w:lineRule="auto"/>
              <w:rPr>
                <w:color w:val="000000"/>
                <w:sz w:val="22"/>
              </w:rPr>
            </w:pPr>
            <w:r w:rsidRPr="008C2C62">
              <w:rPr>
                <w:color w:val="000000"/>
                <w:sz w:val="22"/>
              </w:rPr>
              <w:t>Description:</w:t>
            </w:r>
          </w:p>
        </w:tc>
        <w:tc>
          <w:tcPr>
            <w:tcW w:w="6757" w:type="dxa"/>
            <w:shd w:val="clear" w:color="auto" w:fill="FFF2CC"/>
          </w:tcPr>
          <w:p w14:paraId="09403FF6" w14:textId="77777777" w:rsidR="00735888" w:rsidRPr="008C2C62" w:rsidRDefault="00735888" w:rsidP="00495A12">
            <w:pPr>
              <w:spacing w:line="360" w:lineRule="auto"/>
              <w:rPr>
                <w:color w:val="000000"/>
                <w:sz w:val="22"/>
              </w:rPr>
            </w:pPr>
            <w:r w:rsidRPr="008C2C62">
              <w:rPr>
                <w:color w:val="000000"/>
                <w:sz w:val="22"/>
              </w:rPr>
              <w:t xml:space="preserve">converts the close-coupling </w:t>
            </w:r>
            <w:r w:rsidRPr="008C2C62">
              <w:rPr>
                <w:i/>
                <w:color w:val="000000"/>
                <w:sz w:val="22"/>
              </w:rPr>
              <w:t>B</w:t>
            </w:r>
            <w:r w:rsidRPr="008C2C62">
              <w:rPr>
                <w:color w:val="000000"/>
                <w:sz w:val="22"/>
              </w:rPr>
              <w:t xml:space="preserve">-spline expansions to </w:t>
            </w:r>
            <w:proofErr w:type="gramStart"/>
            <w:r w:rsidRPr="008C2C62">
              <w:rPr>
                <w:color w:val="000000"/>
                <w:sz w:val="22"/>
              </w:rPr>
              <w:t xml:space="preserve">the  </w:t>
            </w:r>
            <w:r w:rsidRPr="008C2C62">
              <w:rPr>
                <w:i/>
                <w:color w:val="000000"/>
                <w:sz w:val="22"/>
              </w:rPr>
              <w:t>c</w:t>
            </w:r>
            <w:proofErr w:type="gramEnd"/>
            <w:r w:rsidRPr="008C2C62">
              <w:rPr>
                <w:color w:val="000000"/>
                <w:sz w:val="22"/>
              </w:rPr>
              <w:t xml:space="preserve">- and </w:t>
            </w:r>
            <w:proofErr w:type="spellStart"/>
            <w:r w:rsidRPr="008C2C62">
              <w:rPr>
                <w:i/>
                <w:color w:val="000000"/>
                <w:sz w:val="22"/>
              </w:rPr>
              <w:t>bsw</w:t>
            </w:r>
            <w:proofErr w:type="spellEnd"/>
            <w:r w:rsidRPr="008C2C62">
              <w:rPr>
                <w:color w:val="000000"/>
                <w:sz w:val="22"/>
              </w:rPr>
              <w:t>-files</w:t>
            </w:r>
          </w:p>
        </w:tc>
      </w:tr>
      <w:tr w:rsidR="00735888" w:rsidRPr="008C2C62" w14:paraId="752C9B5A" w14:textId="77777777" w:rsidTr="00495A12">
        <w:tc>
          <w:tcPr>
            <w:tcW w:w="1955" w:type="dxa"/>
            <w:shd w:val="clear" w:color="auto" w:fill="FFF2CC"/>
          </w:tcPr>
          <w:p w14:paraId="0B746C48" w14:textId="77777777" w:rsidR="00735888" w:rsidRPr="008C2C62" w:rsidRDefault="00735888" w:rsidP="00495A12">
            <w:pPr>
              <w:spacing w:line="360" w:lineRule="auto"/>
              <w:rPr>
                <w:color w:val="000000"/>
                <w:sz w:val="22"/>
              </w:rPr>
            </w:pPr>
            <w:r w:rsidRPr="008C2C62">
              <w:rPr>
                <w:color w:val="000000"/>
                <w:sz w:val="22"/>
              </w:rPr>
              <w:t>Input files:</w:t>
            </w:r>
          </w:p>
        </w:tc>
        <w:tc>
          <w:tcPr>
            <w:tcW w:w="6757" w:type="dxa"/>
            <w:shd w:val="clear" w:color="auto" w:fill="FFF2CC"/>
          </w:tcPr>
          <w:p w14:paraId="0C6AB84A" w14:textId="77777777" w:rsidR="00735888" w:rsidRPr="008C2C62" w:rsidRDefault="00735888" w:rsidP="00495A12">
            <w:pPr>
              <w:spacing w:line="360" w:lineRule="auto"/>
              <w:rPr>
                <w:b/>
                <w:color w:val="000000"/>
                <w:sz w:val="22"/>
              </w:rPr>
            </w:pPr>
            <w:proofErr w:type="spellStart"/>
            <w:proofErr w:type="gramStart"/>
            <w:r w:rsidRPr="008C2C62">
              <w:rPr>
                <w:b/>
                <w:color w:val="000000"/>
                <w:sz w:val="22"/>
              </w:rPr>
              <w:t>bound.nnn</w:t>
            </w:r>
            <w:proofErr w:type="spellEnd"/>
            <w:r w:rsidRPr="008C2C62">
              <w:rPr>
                <w:b/>
                <w:color w:val="000000"/>
                <w:sz w:val="22"/>
              </w:rPr>
              <w:t xml:space="preserve">, </w:t>
            </w:r>
            <w:r>
              <w:rPr>
                <w:b/>
                <w:color w:val="000000"/>
                <w:sz w:val="22"/>
              </w:rPr>
              <w:t xml:space="preserve"> </w:t>
            </w:r>
            <w:proofErr w:type="spellStart"/>
            <w:r w:rsidRPr="008C2C62">
              <w:rPr>
                <w:b/>
                <w:color w:val="000000"/>
                <w:sz w:val="22"/>
              </w:rPr>
              <w:t>bound_bsw.inp</w:t>
            </w:r>
            <w:proofErr w:type="spellEnd"/>
            <w:proofErr w:type="gramEnd"/>
            <w:r>
              <w:rPr>
                <w:b/>
                <w:color w:val="000000"/>
                <w:sz w:val="22"/>
              </w:rPr>
              <w:t xml:space="preserve">, target, knot.dat, </w:t>
            </w:r>
            <w:proofErr w:type="spellStart"/>
            <w:r>
              <w:rPr>
                <w:b/>
                <w:color w:val="000000"/>
                <w:sz w:val="22"/>
              </w:rPr>
              <w:t>cfg.nnn</w:t>
            </w:r>
            <w:proofErr w:type="spellEnd"/>
            <w:r>
              <w:rPr>
                <w:b/>
                <w:color w:val="000000"/>
                <w:sz w:val="22"/>
              </w:rPr>
              <w:t xml:space="preserve">, </w:t>
            </w:r>
            <w:proofErr w:type="spellStart"/>
            <w:r>
              <w:rPr>
                <w:b/>
                <w:color w:val="000000"/>
                <w:sz w:val="22"/>
              </w:rPr>
              <w:t>target.bsw</w:t>
            </w:r>
            <w:proofErr w:type="spellEnd"/>
          </w:p>
        </w:tc>
      </w:tr>
      <w:tr w:rsidR="00735888" w:rsidRPr="008C2C62" w14:paraId="2C5D4C3F" w14:textId="77777777" w:rsidTr="00495A12">
        <w:tc>
          <w:tcPr>
            <w:tcW w:w="1955" w:type="dxa"/>
            <w:shd w:val="clear" w:color="auto" w:fill="FFF2CC"/>
          </w:tcPr>
          <w:p w14:paraId="4B50B12F" w14:textId="77777777" w:rsidR="00735888" w:rsidRPr="008C2C62" w:rsidRDefault="00735888" w:rsidP="00495A12">
            <w:pPr>
              <w:spacing w:line="360" w:lineRule="auto"/>
              <w:rPr>
                <w:color w:val="000000"/>
                <w:sz w:val="22"/>
              </w:rPr>
            </w:pPr>
            <w:r w:rsidRPr="008C2C62">
              <w:rPr>
                <w:color w:val="000000"/>
                <w:sz w:val="22"/>
              </w:rPr>
              <w:t>Output files:</w:t>
            </w:r>
          </w:p>
        </w:tc>
        <w:tc>
          <w:tcPr>
            <w:tcW w:w="6757" w:type="dxa"/>
            <w:shd w:val="clear" w:color="auto" w:fill="FFF2CC"/>
          </w:tcPr>
          <w:p w14:paraId="71AA4671" w14:textId="77777777" w:rsidR="00735888" w:rsidRPr="008C2C62" w:rsidRDefault="00735888" w:rsidP="00495A12">
            <w:pPr>
              <w:spacing w:line="360" w:lineRule="auto"/>
              <w:rPr>
                <w:b/>
                <w:color w:val="000000"/>
                <w:sz w:val="22"/>
              </w:rPr>
            </w:pPr>
            <w:r w:rsidRPr="008C2C62">
              <w:rPr>
                <w:i/>
                <w:color w:val="000000"/>
                <w:sz w:val="22"/>
              </w:rPr>
              <w:t>c</w:t>
            </w:r>
            <w:r w:rsidRPr="008C2C62">
              <w:rPr>
                <w:color w:val="000000"/>
                <w:sz w:val="22"/>
              </w:rPr>
              <w:t xml:space="preserve">- and </w:t>
            </w:r>
            <w:proofErr w:type="spellStart"/>
            <w:r w:rsidRPr="008C2C62">
              <w:rPr>
                <w:i/>
                <w:color w:val="000000"/>
                <w:sz w:val="22"/>
              </w:rPr>
              <w:t>bsw</w:t>
            </w:r>
            <w:proofErr w:type="spellEnd"/>
            <w:r w:rsidRPr="008C2C62">
              <w:rPr>
                <w:color w:val="000000"/>
                <w:sz w:val="22"/>
              </w:rPr>
              <w:t>-files for given states</w:t>
            </w:r>
            <w:r>
              <w:rPr>
                <w:color w:val="000000"/>
                <w:sz w:val="22"/>
              </w:rPr>
              <w:t>, indicated in the input file</w:t>
            </w:r>
          </w:p>
        </w:tc>
      </w:tr>
      <w:tr w:rsidR="00735888" w14:paraId="47F98D31" w14:textId="77777777" w:rsidTr="00495A12">
        <w:tblPrEx>
          <w:shd w:val="clear" w:color="auto" w:fill="FFF2CC" w:themeFill="accent4" w:themeFillTint="33"/>
        </w:tblPrEx>
        <w:tc>
          <w:tcPr>
            <w:tcW w:w="1955" w:type="dxa"/>
            <w:shd w:val="clear" w:color="auto" w:fill="FFF2CC" w:themeFill="accent4" w:themeFillTint="33"/>
          </w:tcPr>
          <w:p w14:paraId="1242D5A5" w14:textId="77777777" w:rsidR="00735888" w:rsidRDefault="00735888" w:rsidP="00495A12">
            <w:pPr>
              <w:spacing w:line="276" w:lineRule="auto"/>
              <w:rPr>
                <w:sz w:val="22"/>
              </w:rPr>
            </w:pPr>
            <w:r>
              <w:rPr>
                <w:sz w:val="22"/>
              </w:rPr>
              <w:t>Call as:</w:t>
            </w:r>
          </w:p>
        </w:tc>
        <w:tc>
          <w:tcPr>
            <w:tcW w:w="6757" w:type="dxa"/>
            <w:shd w:val="clear" w:color="auto" w:fill="FFF2CC" w:themeFill="accent4" w:themeFillTint="33"/>
          </w:tcPr>
          <w:p w14:paraId="290ADCBB" w14:textId="77777777" w:rsidR="00735888" w:rsidRDefault="00735888" w:rsidP="00495A12">
            <w:pPr>
              <w:spacing w:line="276" w:lineRule="auto"/>
              <w:rPr>
                <w:bCs/>
                <w:sz w:val="22"/>
              </w:rPr>
            </w:pPr>
            <w:proofErr w:type="spellStart"/>
            <w:r>
              <w:rPr>
                <w:b/>
                <w:sz w:val="22"/>
              </w:rPr>
              <w:t>bound_</w:t>
            </w:r>
            <w:proofErr w:type="gramStart"/>
            <w:r>
              <w:rPr>
                <w:b/>
                <w:sz w:val="22"/>
              </w:rPr>
              <w:t>bsw</w:t>
            </w:r>
            <w:proofErr w:type="spellEnd"/>
            <w:r>
              <w:rPr>
                <w:b/>
                <w:sz w:val="22"/>
              </w:rPr>
              <w:t xml:space="preserve">  </w:t>
            </w:r>
            <w:r w:rsidRPr="0043174D">
              <w:rPr>
                <w:bCs/>
                <w:sz w:val="22"/>
              </w:rPr>
              <w:t>[</w:t>
            </w:r>
            <w:proofErr w:type="gramEnd"/>
            <w:r>
              <w:rPr>
                <w:b/>
                <w:sz w:val="22"/>
              </w:rPr>
              <w:t>mode=…</w:t>
            </w:r>
            <w:r w:rsidRPr="0043174D">
              <w:rPr>
                <w:bCs/>
                <w:sz w:val="22"/>
              </w:rPr>
              <w:t>]</w:t>
            </w:r>
            <w:r>
              <w:rPr>
                <w:b/>
                <w:sz w:val="22"/>
              </w:rPr>
              <w:t xml:space="preserve">   </w:t>
            </w:r>
            <w:r w:rsidRPr="006942F2">
              <w:rPr>
                <w:bCs/>
                <w:sz w:val="22"/>
              </w:rPr>
              <w:t>(if given input file</w:t>
            </w:r>
            <w:r>
              <w:rPr>
                <w:b/>
                <w:sz w:val="22"/>
              </w:rPr>
              <w:t xml:space="preserve"> </w:t>
            </w:r>
            <w:proofErr w:type="spellStart"/>
            <w:r>
              <w:rPr>
                <w:b/>
                <w:sz w:val="22"/>
              </w:rPr>
              <w:t>bound_bsw.inp</w:t>
            </w:r>
            <w:proofErr w:type="spellEnd"/>
            <w:r w:rsidRPr="006942F2">
              <w:rPr>
                <w:bCs/>
                <w:sz w:val="22"/>
              </w:rPr>
              <w:t>)</w:t>
            </w:r>
            <w:r>
              <w:rPr>
                <w:bCs/>
                <w:sz w:val="22"/>
              </w:rPr>
              <w:t xml:space="preserve">, or </w:t>
            </w:r>
          </w:p>
          <w:p w14:paraId="20C2B7D8" w14:textId="77777777" w:rsidR="00735888" w:rsidRDefault="00735888" w:rsidP="00495A12">
            <w:pPr>
              <w:spacing w:line="276" w:lineRule="auto"/>
              <w:rPr>
                <w:b/>
                <w:sz w:val="22"/>
              </w:rPr>
            </w:pPr>
            <w:proofErr w:type="spellStart"/>
            <w:r>
              <w:rPr>
                <w:b/>
                <w:sz w:val="22"/>
              </w:rPr>
              <w:t>bound_bsw</w:t>
            </w:r>
            <w:proofErr w:type="spellEnd"/>
            <w:r>
              <w:rPr>
                <w:b/>
                <w:sz w:val="22"/>
              </w:rPr>
              <w:t xml:space="preserve">   </w:t>
            </w:r>
            <w:proofErr w:type="spellStart"/>
            <w:r w:rsidRPr="006942F2">
              <w:rPr>
                <w:b/>
                <w:sz w:val="22"/>
              </w:rPr>
              <w:t>klsp</w:t>
            </w:r>
            <w:proofErr w:type="spellEnd"/>
            <w:r w:rsidRPr="006942F2">
              <w:rPr>
                <w:b/>
                <w:sz w:val="22"/>
              </w:rPr>
              <w:t>=... s</w:t>
            </w:r>
            <w:r>
              <w:rPr>
                <w:b/>
                <w:sz w:val="22"/>
              </w:rPr>
              <w:t>ol</w:t>
            </w:r>
            <w:r w:rsidRPr="006942F2">
              <w:rPr>
                <w:b/>
                <w:sz w:val="22"/>
              </w:rPr>
              <w:t>=... name=</w:t>
            </w:r>
            <w:proofErr w:type="gramStart"/>
            <w:r w:rsidRPr="006942F2">
              <w:rPr>
                <w:b/>
                <w:sz w:val="22"/>
              </w:rPr>
              <w:t>...</w:t>
            </w:r>
            <w:r>
              <w:rPr>
                <w:b/>
                <w:sz w:val="22"/>
              </w:rPr>
              <w:t xml:space="preserve"> </w:t>
            </w:r>
            <w:r w:rsidRPr="006D2E46">
              <w:rPr>
                <w:bCs/>
                <w:sz w:val="22"/>
              </w:rPr>
              <w:t>,</w:t>
            </w:r>
            <w:proofErr w:type="gramEnd"/>
            <w:r w:rsidRPr="006D2E46">
              <w:rPr>
                <w:bCs/>
                <w:sz w:val="22"/>
              </w:rPr>
              <w:t xml:space="preserve"> where</w:t>
            </w:r>
            <w:r>
              <w:rPr>
                <w:b/>
                <w:sz w:val="22"/>
              </w:rPr>
              <w:t xml:space="preserve"> </w:t>
            </w:r>
          </w:p>
          <w:p w14:paraId="69139F00" w14:textId="77777777" w:rsidR="00735888" w:rsidRPr="006D2E46" w:rsidRDefault="00735888" w:rsidP="00495A12">
            <w:pPr>
              <w:spacing w:line="276" w:lineRule="auto"/>
              <w:rPr>
                <w:b/>
                <w:sz w:val="22"/>
              </w:rPr>
            </w:pPr>
            <w:proofErr w:type="spellStart"/>
            <w:proofErr w:type="gramStart"/>
            <w:r w:rsidRPr="006D2E46">
              <w:rPr>
                <w:b/>
                <w:sz w:val="22"/>
              </w:rPr>
              <w:t>klsp</w:t>
            </w:r>
            <w:proofErr w:type="spellEnd"/>
            <w:r w:rsidRPr="006D2E46">
              <w:rPr>
                <w:b/>
                <w:sz w:val="22"/>
              </w:rPr>
              <w:t xml:space="preserve">  </w:t>
            </w:r>
            <w:r w:rsidRPr="006D2E46">
              <w:rPr>
                <w:bCs/>
                <w:sz w:val="22"/>
              </w:rPr>
              <w:t>-</w:t>
            </w:r>
            <w:proofErr w:type="gramEnd"/>
            <w:r w:rsidRPr="006D2E46">
              <w:rPr>
                <w:bCs/>
                <w:sz w:val="22"/>
              </w:rPr>
              <w:t xml:space="preserve">  partial wave index</w:t>
            </w:r>
            <w:r w:rsidRPr="006D2E46">
              <w:rPr>
                <w:b/>
                <w:sz w:val="22"/>
              </w:rPr>
              <w:t xml:space="preserve">                         </w:t>
            </w:r>
          </w:p>
          <w:p w14:paraId="30C7B26B" w14:textId="77777777" w:rsidR="00735888" w:rsidRPr="006D2E46" w:rsidRDefault="00735888" w:rsidP="00495A12">
            <w:pPr>
              <w:spacing w:line="276" w:lineRule="auto"/>
              <w:rPr>
                <w:b/>
                <w:sz w:val="22"/>
              </w:rPr>
            </w:pPr>
            <w:proofErr w:type="gramStart"/>
            <w:r w:rsidRPr="006D2E46">
              <w:rPr>
                <w:b/>
                <w:sz w:val="22"/>
              </w:rPr>
              <w:t>s</w:t>
            </w:r>
            <w:r>
              <w:rPr>
                <w:b/>
                <w:sz w:val="22"/>
              </w:rPr>
              <w:t xml:space="preserve">ol </w:t>
            </w:r>
            <w:r w:rsidRPr="006D2E46">
              <w:rPr>
                <w:b/>
                <w:sz w:val="22"/>
              </w:rPr>
              <w:t xml:space="preserve"> </w:t>
            </w:r>
            <w:r w:rsidRPr="006D2E46">
              <w:rPr>
                <w:bCs/>
                <w:sz w:val="22"/>
              </w:rPr>
              <w:t>-</w:t>
            </w:r>
            <w:proofErr w:type="gramEnd"/>
            <w:r w:rsidRPr="006D2E46">
              <w:rPr>
                <w:bCs/>
                <w:sz w:val="22"/>
              </w:rPr>
              <w:t xml:space="preserve">  state index'</w:t>
            </w:r>
            <w:r w:rsidRPr="006D2E46">
              <w:rPr>
                <w:b/>
                <w:sz w:val="22"/>
              </w:rPr>
              <w:t xml:space="preserve">                                </w:t>
            </w:r>
          </w:p>
          <w:p w14:paraId="78149087" w14:textId="77777777" w:rsidR="00735888" w:rsidRDefault="00735888" w:rsidP="00495A12">
            <w:pPr>
              <w:spacing w:line="276" w:lineRule="auto"/>
              <w:rPr>
                <w:b/>
                <w:sz w:val="22"/>
              </w:rPr>
            </w:pPr>
            <w:proofErr w:type="gramStart"/>
            <w:r w:rsidRPr="006D2E46">
              <w:rPr>
                <w:b/>
                <w:sz w:val="22"/>
              </w:rPr>
              <w:t>name  -</w:t>
            </w:r>
            <w:proofErr w:type="gramEnd"/>
            <w:r w:rsidRPr="006D2E46">
              <w:rPr>
                <w:b/>
                <w:sz w:val="22"/>
              </w:rPr>
              <w:t xml:space="preserve">  </w:t>
            </w:r>
            <w:r w:rsidRPr="006D2E46">
              <w:rPr>
                <w:bCs/>
                <w:sz w:val="22"/>
              </w:rPr>
              <w:t>name for given state</w:t>
            </w:r>
          </w:p>
        </w:tc>
      </w:tr>
    </w:tbl>
    <w:p w14:paraId="4BAA7E45" w14:textId="77777777" w:rsidR="00735888" w:rsidRPr="007D2C03" w:rsidRDefault="00735888" w:rsidP="00735888">
      <w:pPr>
        <w:spacing w:before="120" w:line="360" w:lineRule="auto"/>
        <w:jc w:val="both"/>
        <w:rPr>
          <w:sz w:val="22"/>
        </w:rPr>
      </w:pPr>
      <w:r>
        <w:rPr>
          <w:sz w:val="22"/>
        </w:rPr>
        <w:t xml:space="preserve">The results of the BSR bound-state calculations are recorded in the </w:t>
      </w:r>
      <w:proofErr w:type="spellStart"/>
      <w:r>
        <w:rPr>
          <w:b/>
          <w:sz w:val="22"/>
        </w:rPr>
        <w:t>bound.nnn</w:t>
      </w:r>
      <w:proofErr w:type="spellEnd"/>
      <w:r>
        <w:rPr>
          <w:sz w:val="22"/>
        </w:rPr>
        <w:t xml:space="preserve"> files in the form of the corresponding B-spline close-coupling expansions.  The BOUND_BSW utility collects </w:t>
      </w:r>
      <w:r w:rsidRPr="007D2C03">
        <w:rPr>
          <w:sz w:val="22"/>
        </w:rPr>
        <w:t xml:space="preserve">the information for a given bound state indicated in the file </w:t>
      </w:r>
      <w:proofErr w:type="spellStart"/>
      <w:r w:rsidRPr="007D2C03">
        <w:rPr>
          <w:b/>
          <w:sz w:val="22"/>
        </w:rPr>
        <w:t>bound_bsw.inp</w:t>
      </w:r>
      <w:proofErr w:type="spellEnd"/>
      <w:r w:rsidRPr="007D2C03">
        <w:rPr>
          <w:sz w:val="22"/>
        </w:rPr>
        <w:t xml:space="preserve">, and records it as pair </w:t>
      </w:r>
      <w:r>
        <w:rPr>
          <w:sz w:val="22"/>
        </w:rPr>
        <w:t>(</w:t>
      </w:r>
      <w:proofErr w:type="spellStart"/>
      <w:r w:rsidRPr="007D2C03">
        <w:rPr>
          <w:b/>
          <w:sz w:val="22"/>
        </w:rPr>
        <w:t>name.</w:t>
      </w:r>
      <w:proofErr w:type="gramStart"/>
      <w:r w:rsidRPr="007D2C03">
        <w:rPr>
          <w:b/>
          <w:sz w:val="22"/>
        </w:rPr>
        <w:t>c</w:t>
      </w:r>
      <w:proofErr w:type="spellEnd"/>
      <w:r w:rsidRPr="007D2C03">
        <w:rPr>
          <w:sz w:val="22"/>
        </w:rPr>
        <w:t xml:space="preserve"> </w:t>
      </w:r>
      <w:r>
        <w:rPr>
          <w:sz w:val="22"/>
        </w:rPr>
        <w:t>,</w:t>
      </w:r>
      <w:proofErr w:type="gramEnd"/>
      <w:r w:rsidRPr="007D2C03">
        <w:rPr>
          <w:sz w:val="22"/>
        </w:rPr>
        <w:t xml:space="preserve"> </w:t>
      </w:r>
      <w:proofErr w:type="spellStart"/>
      <w:r w:rsidRPr="007D2C03">
        <w:rPr>
          <w:b/>
          <w:sz w:val="22"/>
        </w:rPr>
        <w:t>name.bsw</w:t>
      </w:r>
      <w:proofErr w:type="spellEnd"/>
      <w:r w:rsidRPr="00253E82">
        <w:rPr>
          <w:bCs/>
          <w:sz w:val="22"/>
        </w:rPr>
        <w:t>)</w:t>
      </w:r>
      <w:r w:rsidRPr="007D2C03">
        <w:rPr>
          <w:sz w:val="22"/>
        </w:rPr>
        <w:t>.  These files can be used as input target files for the</w:t>
      </w:r>
      <w:r>
        <w:rPr>
          <w:sz w:val="22"/>
        </w:rPr>
        <w:t xml:space="preserve"> further</w:t>
      </w:r>
      <w:r w:rsidRPr="007D2C03">
        <w:rPr>
          <w:sz w:val="22"/>
        </w:rPr>
        <w:t xml:space="preserve"> BSR calculations</w:t>
      </w:r>
      <w:r>
        <w:rPr>
          <w:sz w:val="22"/>
        </w:rPr>
        <w:t xml:space="preserve"> or other applications</w:t>
      </w:r>
      <w:r w:rsidRPr="007D2C03">
        <w:rPr>
          <w:sz w:val="22"/>
        </w:rPr>
        <w:t>.</w:t>
      </w:r>
      <w:r>
        <w:rPr>
          <w:sz w:val="22"/>
        </w:rPr>
        <w:t xml:space="preserve"> </w:t>
      </w:r>
      <w:r w:rsidRPr="007D2C03">
        <w:rPr>
          <w:sz w:val="22"/>
        </w:rPr>
        <w:t xml:space="preserve">     </w:t>
      </w:r>
    </w:p>
    <w:p w14:paraId="66BB055D" w14:textId="77777777" w:rsidR="00735888" w:rsidRDefault="00735888" w:rsidP="00735888">
      <w:pPr>
        <w:spacing w:line="360" w:lineRule="auto"/>
        <w:jc w:val="both"/>
        <w:rPr>
          <w:sz w:val="22"/>
        </w:rPr>
      </w:pPr>
      <w:r>
        <w:rPr>
          <w:sz w:val="22"/>
        </w:rPr>
        <w:tab/>
        <w:t xml:space="preserve">Input file is usually created on the base of the </w:t>
      </w:r>
      <w:proofErr w:type="spellStart"/>
      <w:r w:rsidRPr="006942F2">
        <w:rPr>
          <w:b/>
          <w:bCs/>
          <w:sz w:val="22"/>
        </w:rPr>
        <w:t>bound_tab</w:t>
      </w:r>
      <w:proofErr w:type="spellEnd"/>
      <w:r>
        <w:rPr>
          <w:sz w:val="22"/>
        </w:rPr>
        <w:t xml:space="preserve"> file created by utility BOUND_TAB and contains the list of states to be processed. Each line contains the information for one state as index of the partial wave, index of the state for given partial wave and assigned name. Asterisk denotes the end of the list. The names are usually assigned by user. In case of large-scale calculations with hundreds of states, it is more convenient to use additional optional argument </w:t>
      </w:r>
      <w:r w:rsidRPr="005026C7">
        <w:rPr>
          <w:b/>
          <w:bCs/>
          <w:sz w:val="22"/>
        </w:rPr>
        <w:t>mode</w:t>
      </w:r>
      <w:r w:rsidRPr="005026C7">
        <w:rPr>
          <w:sz w:val="22"/>
        </w:rPr>
        <w:t xml:space="preserve">. </w:t>
      </w:r>
      <w:r>
        <w:rPr>
          <w:sz w:val="22"/>
        </w:rPr>
        <w:t xml:space="preserve">In this case, all names are assigned automatically as </w:t>
      </w:r>
      <w:proofErr w:type="spellStart"/>
      <w:r w:rsidRPr="005026C7">
        <w:rPr>
          <w:b/>
          <w:bCs/>
          <w:sz w:val="22"/>
        </w:rPr>
        <w:t>mode_nnn_mmm</w:t>
      </w:r>
      <w:proofErr w:type="spellEnd"/>
      <w:r>
        <w:rPr>
          <w:sz w:val="22"/>
        </w:rPr>
        <w:t xml:space="preserve">, where </w:t>
      </w:r>
      <w:proofErr w:type="spellStart"/>
      <w:r w:rsidRPr="005026C7">
        <w:rPr>
          <w:b/>
          <w:bCs/>
          <w:sz w:val="22"/>
        </w:rPr>
        <w:t>nnn</w:t>
      </w:r>
      <w:proofErr w:type="spellEnd"/>
      <w:r>
        <w:rPr>
          <w:b/>
          <w:bCs/>
          <w:sz w:val="22"/>
        </w:rPr>
        <w:t xml:space="preserve"> =&lt;</w:t>
      </w:r>
      <w:proofErr w:type="spellStart"/>
      <w:r>
        <w:rPr>
          <w:b/>
          <w:bCs/>
          <w:sz w:val="22"/>
        </w:rPr>
        <w:t>klsp</w:t>
      </w:r>
      <w:proofErr w:type="spellEnd"/>
      <w:r>
        <w:rPr>
          <w:b/>
          <w:bCs/>
          <w:sz w:val="22"/>
        </w:rPr>
        <w:t>&gt;</w:t>
      </w:r>
      <w:r>
        <w:rPr>
          <w:sz w:val="22"/>
        </w:rPr>
        <w:t xml:space="preserve"> – index of partial wave, </w:t>
      </w:r>
      <w:r w:rsidRPr="005026C7">
        <w:rPr>
          <w:b/>
          <w:bCs/>
          <w:sz w:val="22"/>
        </w:rPr>
        <w:t>mmm</w:t>
      </w:r>
      <w:r>
        <w:rPr>
          <w:b/>
          <w:bCs/>
          <w:sz w:val="22"/>
        </w:rPr>
        <w:t>=&lt;sol</w:t>
      </w:r>
      <w:proofErr w:type="gramStart"/>
      <w:r>
        <w:rPr>
          <w:b/>
          <w:bCs/>
          <w:sz w:val="22"/>
        </w:rPr>
        <w:t>&gt;</w:t>
      </w:r>
      <w:r>
        <w:rPr>
          <w:sz w:val="22"/>
        </w:rPr>
        <w:t xml:space="preserve">  index</w:t>
      </w:r>
      <w:proofErr w:type="gramEnd"/>
      <w:r>
        <w:rPr>
          <w:sz w:val="22"/>
        </w:rPr>
        <w:t xml:space="preserve"> of the state.  If needed to output a few individual states, the user can employ the command-argument option indicated above.  </w:t>
      </w:r>
    </w:p>
    <w:p w14:paraId="16B14315" w14:textId="77777777" w:rsidR="008459B8" w:rsidRDefault="008459B8"/>
    <w:sectPr w:rsidR="00845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888"/>
    <w:rsid w:val="001A6002"/>
    <w:rsid w:val="003A1E76"/>
    <w:rsid w:val="00735888"/>
    <w:rsid w:val="008459B8"/>
    <w:rsid w:val="00AE0A4D"/>
    <w:rsid w:val="00E4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8161"/>
  <w15:chartTrackingRefBased/>
  <w15:docId w15:val="{52875652-8B06-4EE6-A15D-6AB3E8EB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Cs/>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888"/>
    <w:pPr>
      <w:spacing w:after="0" w:line="240" w:lineRule="auto"/>
    </w:pPr>
    <w:rPr>
      <w:bCs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Zatsarinny</dc:creator>
  <cp:keywords/>
  <dc:description/>
  <cp:lastModifiedBy>Oleg Zatsarinny</cp:lastModifiedBy>
  <cp:revision>1</cp:revision>
  <dcterms:created xsi:type="dcterms:W3CDTF">2020-07-29T22:40:00Z</dcterms:created>
  <dcterms:modified xsi:type="dcterms:W3CDTF">2020-07-29T22:41:00Z</dcterms:modified>
</cp:coreProperties>
</file>