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08E40B" w14:textId="3B003E09" w:rsidR="00234D0A" w:rsidRPr="005921E1" w:rsidRDefault="00EE6C3B">
      <w:pPr>
        <w:rPr>
          <w:rFonts w:ascii="Fira Sans" w:hAnsi="Fira Sans"/>
          <w:sz w:val="24"/>
          <w:szCs w:val="24"/>
        </w:rPr>
      </w:pPr>
      <w:r w:rsidRPr="005921E1">
        <w:rPr>
          <w:rFonts w:ascii="Fira Sans" w:hAnsi="Fira Sans"/>
          <w:sz w:val="24"/>
          <w:szCs w:val="24"/>
        </w:rPr>
        <w:t>Banking model of education:</w:t>
      </w:r>
    </w:p>
    <w:p w14:paraId="4F184974" w14:textId="11D188C8" w:rsidR="00EE6C3B" w:rsidRPr="005921E1" w:rsidRDefault="00EE6C3B">
      <w:pPr>
        <w:rPr>
          <w:rFonts w:ascii="Fira Sans" w:hAnsi="Fira Sans"/>
          <w:sz w:val="24"/>
          <w:szCs w:val="24"/>
        </w:rPr>
      </w:pPr>
      <w:r w:rsidRPr="005921E1">
        <w:rPr>
          <w:rFonts w:ascii="Fira Sans" w:hAnsi="Fira Sans"/>
          <w:sz w:val="24"/>
          <w:szCs w:val="24"/>
        </w:rPr>
        <w:t xml:space="preserve">Education is framed as an act of depositing in which the students are the </w:t>
      </w:r>
      <w:proofErr w:type="gramStart"/>
      <w:r w:rsidRPr="005921E1">
        <w:rPr>
          <w:rFonts w:ascii="Fira Sans" w:hAnsi="Fira Sans"/>
          <w:sz w:val="24"/>
          <w:szCs w:val="24"/>
        </w:rPr>
        <w:t>depositories</w:t>
      </w:r>
      <w:proofErr w:type="gramEnd"/>
      <w:r w:rsidRPr="005921E1">
        <w:rPr>
          <w:rFonts w:ascii="Fira Sans" w:hAnsi="Fira Sans"/>
          <w:sz w:val="24"/>
          <w:szCs w:val="24"/>
        </w:rPr>
        <w:t xml:space="preserve"> and the teacher is the depositor</w:t>
      </w:r>
    </w:p>
    <w:p w14:paraId="75D27059" w14:textId="0BE2FFCE" w:rsidR="00EE6C3B" w:rsidRPr="005921E1" w:rsidRDefault="00EE6C3B">
      <w:pPr>
        <w:rPr>
          <w:rFonts w:ascii="Fira Sans" w:hAnsi="Fira Sans"/>
          <w:sz w:val="24"/>
          <w:szCs w:val="24"/>
        </w:rPr>
      </w:pPr>
      <w:r w:rsidRPr="005921E1">
        <w:rPr>
          <w:rFonts w:ascii="Fira Sans" w:hAnsi="Fira Sans"/>
          <w:sz w:val="24"/>
          <w:szCs w:val="24"/>
        </w:rPr>
        <w:t>Fill the students with the content of his narration-content, which is detached from reality, disconnected from the totality that engendered them and could give them significance</w:t>
      </w:r>
    </w:p>
    <w:p w14:paraId="1FCAFC14" w14:textId="4A154466" w:rsidR="00EE6C3B" w:rsidRPr="005921E1" w:rsidRDefault="00EE6C3B">
      <w:pPr>
        <w:rPr>
          <w:rFonts w:ascii="Fira Sans" w:hAnsi="Fira Sans"/>
          <w:sz w:val="24"/>
          <w:szCs w:val="24"/>
        </w:rPr>
      </w:pPr>
      <w:r w:rsidRPr="005921E1">
        <w:rPr>
          <w:rFonts w:ascii="Fira Sans" w:hAnsi="Fira Sans"/>
          <w:sz w:val="24"/>
          <w:szCs w:val="24"/>
        </w:rPr>
        <w:t>Receive, memorize, and repeat</w:t>
      </w:r>
    </w:p>
    <w:p w14:paraId="39F29108" w14:textId="2D5FC9B2" w:rsidR="00EE6C3B" w:rsidRPr="005921E1" w:rsidRDefault="00EE6C3B">
      <w:pPr>
        <w:rPr>
          <w:rFonts w:ascii="Fira Sans" w:hAnsi="Fira Sans"/>
          <w:sz w:val="24"/>
          <w:szCs w:val="24"/>
        </w:rPr>
      </w:pPr>
      <w:r w:rsidRPr="005921E1">
        <w:rPr>
          <w:rFonts w:ascii="Fira Sans" w:hAnsi="Fira Sans"/>
          <w:sz w:val="24"/>
          <w:szCs w:val="24"/>
        </w:rPr>
        <w:t>Teachers: active; students: passive</w:t>
      </w:r>
    </w:p>
    <w:p w14:paraId="24FF6547" w14:textId="568CFDCF" w:rsidR="00EE6C3B" w:rsidRPr="005921E1" w:rsidRDefault="00EE6C3B">
      <w:pPr>
        <w:rPr>
          <w:rFonts w:ascii="Fira Sans" w:hAnsi="Fira Sans"/>
          <w:sz w:val="24"/>
          <w:szCs w:val="24"/>
        </w:rPr>
      </w:pPr>
      <w:r w:rsidRPr="005921E1">
        <w:rPr>
          <w:rFonts w:ascii="Fira Sans" w:hAnsi="Fira Sans"/>
          <w:sz w:val="24"/>
          <w:szCs w:val="24"/>
        </w:rPr>
        <w:t xml:space="preserve">The teacher </w:t>
      </w:r>
      <w:proofErr w:type="spellStart"/>
      <w:r w:rsidRPr="005921E1">
        <w:rPr>
          <w:rFonts w:ascii="Fira Sans" w:hAnsi="Fira Sans"/>
          <w:sz w:val="24"/>
          <w:szCs w:val="24"/>
        </w:rPr>
        <w:t>teachs</w:t>
      </w:r>
      <w:proofErr w:type="spellEnd"/>
      <w:r w:rsidRPr="005921E1">
        <w:rPr>
          <w:rFonts w:ascii="Fira Sans" w:hAnsi="Fira Sans"/>
          <w:sz w:val="24"/>
          <w:szCs w:val="24"/>
        </w:rPr>
        <w:t xml:space="preserve"> and the students are taught,</w:t>
      </w:r>
    </w:p>
    <w:p w14:paraId="4CCD4B35" w14:textId="57EB2EBF" w:rsidR="00EE6C3B" w:rsidRPr="005921E1" w:rsidRDefault="00EE6C3B">
      <w:pPr>
        <w:rPr>
          <w:rFonts w:ascii="Fira Sans" w:hAnsi="Fira Sans"/>
          <w:sz w:val="24"/>
          <w:szCs w:val="24"/>
        </w:rPr>
      </w:pPr>
      <w:r w:rsidRPr="005921E1">
        <w:rPr>
          <w:rFonts w:ascii="Fira Sans" w:hAnsi="Fira Sans"/>
          <w:sz w:val="24"/>
          <w:szCs w:val="24"/>
        </w:rPr>
        <w:t>The teacher knows everything, and the students know nothing</w:t>
      </w:r>
    </w:p>
    <w:p w14:paraId="1B0A3DA2" w14:textId="3D84C6B8" w:rsidR="00EE6C3B" w:rsidRPr="005921E1" w:rsidRDefault="00EE6C3B">
      <w:pPr>
        <w:rPr>
          <w:rFonts w:ascii="Fira Sans" w:hAnsi="Fira Sans"/>
          <w:sz w:val="24"/>
          <w:szCs w:val="24"/>
        </w:rPr>
      </w:pPr>
      <w:r w:rsidRPr="005921E1">
        <w:rPr>
          <w:rFonts w:ascii="Fira Sans" w:hAnsi="Fira Sans"/>
          <w:sz w:val="24"/>
          <w:szCs w:val="24"/>
        </w:rPr>
        <w:t>The teacher thinks and the students are thought about</w:t>
      </w:r>
    </w:p>
    <w:p w14:paraId="054BE8C3" w14:textId="09396C4F" w:rsidR="00EE6C3B" w:rsidRPr="005921E1" w:rsidRDefault="00EE6C3B">
      <w:pPr>
        <w:rPr>
          <w:rFonts w:ascii="Fira Sans" w:hAnsi="Fira Sans"/>
          <w:sz w:val="24"/>
          <w:szCs w:val="24"/>
        </w:rPr>
      </w:pPr>
      <w:r w:rsidRPr="005921E1">
        <w:rPr>
          <w:rFonts w:ascii="Fira Sans" w:hAnsi="Fira Sans"/>
          <w:sz w:val="24"/>
          <w:szCs w:val="24"/>
        </w:rPr>
        <w:t xml:space="preserve">The teacher talks and the students </w:t>
      </w:r>
      <w:proofErr w:type="gramStart"/>
      <w:r w:rsidRPr="005921E1">
        <w:rPr>
          <w:rFonts w:ascii="Fira Sans" w:hAnsi="Fira Sans"/>
          <w:sz w:val="24"/>
          <w:szCs w:val="24"/>
        </w:rPr>
        <w:t>listen</w:t>
      </w:r>
      <w:proofErr w:type="gramEnd"/>
    </w:p>
    <w:p w14:paraId="4C6893BF" w14:textId="37B4B146" w:rsidR="00EE6C3B" w:rsidRPr="005921E1" w:rsidRDefault="00EE6C3B">
      <w:pPr>
        <w:rPr>
          <w:rFonts w:ascii="Fira Sans" w:hAnsi="Fira Sans"/>
          <w:sz w:val="24"/>
          <w:szCs w:val="24"/>
        </w:rPr>
      </w:pPr>
      <w:r w:rsidRPr="005921E1">
        <w:rPr>
          <w:rFonts w:ascii="Fira Sans" w:hAnsi="Fira Sans"/>
          <w:sz w:val="24"/>
          <w:szCs w:val="24"/>
        </w:rPr>
        <w:t>The teacher chooses the program and enforces his choice, and the students adapt and comply</w:t>
      </w:r>
    </w:p>
    <w:p w14:paraId="1BDC9EAE" w14:textId="1EC2B54A" w:rsidR="00EE6C3B" w:rsidRPr="005921E1" w:rsidRDefault="00EE6C3B">
      <w:pPr>
        <w:rPr>
          <w:rFonts w:ascii="Fira Sans" w:hAnsi="Fira Sans"/>
          <w:sz w:val="24"/>
          <w:szCs w:val="24"/>
        </w:rPr>
      </w:pPr>
      <w:r w:rsidRPr="005921E1">
        <w:rPr>
          <w:rFonts w:ascii="Fira Sans" w:hAnsi="Fira Sans"/>
          <w:sz w:val="24"/>
          <w:szCs w:val="24"/>
        </w:rPr>
        <w:t>The individual is a spectator, not a re-creator</w:t>
      </w:r>
    </w:p>
    <w:p w14:paraId="6D41AE53" w14:textId="3D762AF7" w:rsidR="00EE6C3B" w:rsidRPr="005921E1" w:rsidRDefault="00EE6C3B">
      <w:pPr>
        <w:rPr>
          <w:rFonts w:ascii="Fira Sans" w:hAnsi="Fira Sans"/>
          <w:sz w:val="24"/>
          <w:szCs w:val="24"/>
        </w:rPr>
      </w:pPr>
      <w:r w:rsidRPr="005921E1">
        <w:rPr>
          <w:rFonts w:ascii="Fira Sans" w:hAnsi="Fira Sans"/>
          <w:sz w:val="24"/>
          <w:szCs w:val="24"/>
        </w:rPr>
        <w:t>Empty mind passively open to the outside knowledge to be deposited</w:t>
      </w:r>
    </w:p>
    <w:p w14:paraId="36FF5F69" w14:textId="77777777" w:rsidR="00EE6C3B" w:rsidRPr="005921E1" w:rsidRDefault="00EE6C3B">
      <w:pPr>
        <w:rPr>
          <w:rFonts w:ascii="Fira Sans" w:hAnsi="Fira Sans"/>
          <w:sz w:val="24"/>
          <w:szCs w:val="24"/>
        </w:rPr>
      </w:pPr>
    </w:p>
    <w:p w14:paraId="5FF1A5E8" w14:textId="4C88C8A2" w:rsidR="00EE6C3B" w:rsidRPr="005921E1" w:rsidRDefault="00EE6C3B">
      <w:pPr>
        <w:rPr>
          <w:rFonts w:ascii="Fira Sans" w:hAnsi="Fira Sans"/>
          <w:sz w:val="24"/>
          <w:szCs w:val="24"/>
        </w:rPr>
      </w:pPr>
      <w:r w:rsidRPr="005921E1">
        <w:rPr>
          <w:rFonts w:ascii="Fira Sans" w:hAnsi="Fira Sans"/>
          <w:sz w:val="24"/>
          <w:szCs w:val="24"/>
        </w:rPr>
        <w:t>Critical pedagogy</w:t>
      </w:r>
    </w:p>
    <w:p w14:paraId="46F7EE62" w14:textId="22E2B6C9" w:rsidR="00EE6C3B" w:rsidRPr="005921E1" w:rsidRDefault="00EE6C3B">
      <w:pPr>
        <w:rPr>
          <w:rFonts w:ascii="Fira Sans" w:hAnsi="Fira Sans"/>
          <w:sz w:val="24"/>
          <w:szCs w:val="24"/>
        </w:rPr>
      </w:pPr>
      <w:r w:rsidRPr="005921E1">
        <w:rPr>
          <w:rFonts w:ascii="Fira Sans" w:hAnsi="Fira Sans"/>
          <w:sz w:val="24"/>
          <w:szCs w:val="24"/>
        </w:rPr>
        <w:t>Develop consciousness of freedom</w:t>
      </w:r>
    </w:p>
    <w:p w14:paraId="66CB20AE" w14:textId="002BF99F" w:rsidR="00EE6C3B" w:rsidRPr="005921E1" w:rsidRDefault="00EE6C3B">
      <w:pPr>
        <w:rPr>
          <w:rFonts w:ascii="Fira Sans" w:hAnsi="Fira Sans"/>
          <w:sz w:val="24"/>
          <w:szCs w:val="24"/>
        </w:rPr>
      </w:pPr>
      <w:r w:rsidRPr="005921E1">
        <w:rPr>
          <w:rFonts w:ascii="Fira Sans" w:hAnsi="Fira Sans"/>
          <w:sz w:val="24"/>
          <w:szCs w:val="24"/>
        </w:rPr>
        <w:t>Connect knowledge to power</w:t>
      </w:r>
    </w:p>
    <w:p w14:paraId="42B80DBB" w14:textId="64E19686" w:rsidR="00EE6C3B" w:rsidRPr="005921E1" w:rsidRDefault="00EE6C3B">
      <w:pPr>
        <w:rPr>
          <w:rFonts w:ascii="Fira Sans" w:hAnsi="Fira Sans"/>
          <w:sz w:val="24"/>
          <w:szCs w:val="24"/>
        </w:rPr>
      </w:pPr>
      <w:r w:rsidRPr="005921E1">
        <w:rPr>
          <w:rFonts w:ascii="Fira Sans" w:hAnsi="Fira Sans"/>
          <w:sz w:val="24"/>
          <w:szCs w:val="24"/>
        </w:rPr>
        <w:t>Ability to take constructive action</w:t>
      </w:r>
    </w:p>
    <w:p w14:paraId="3232267A" w14:textId="77777777" w:rsidR="00EE6C3B" w:rsidRPr="005921E1" w:rsidRDefault="00EE6C3B">
      <w:pPr>
        <w:rPr>
          <w:rFonts w:ascii="Fira Sans" w:hAnsi="Fira Sans"/>
          <w:sz w:val="24"/>
          <w:szCs w:val="24"/>
        </w:rPr>
      </w:pPr>
    </w:p>
    <w:p w14:paraId="04873926" w14:textId="388CE008" w:rsidR="00EE6C3B" w:rsidRPr="005921E1" w:rsidRDefault="00EE6C3B">
      <w:pPr>
        <w:rPr>
          <w:rFonts w:ascii="Fira Sans" w:hAnsi="Fira Sans"/>
          <w:sz w:val="24"/>
          <w:szCs w:val="24"/>
        </w:rPr>
      </w:pPr>
      <w:proofErr w:type="gramStart"/>
      <w:r w:rsidRPr="005921E1">
        <w:rPr>
          <w:rFonts w:ascii="Fira Sans" w:hAnsi="Fira Sans"/>
          <w:sz w:val="24"/>
          <w:szCs w:val="24"/>
        </w:rPr>
        <w:t>Educational</w:t>
      </w:r>
      <w:proofErr w:type="gramEnd"/>
      <w:r w:rsidRPr="005921E1">
        <w:rPr>
          <w:rFonts w:ascii="Fira Sans" w:hAnsi="Fira Sans"/>
          <w:sz w:val="24"/>
          <w:szCs w:val="24"/>
        </w:rPr>
        <w:t xml:space="preserve"> goal of deposit-making is replaced with the posing of the problems of human beings in their relations with the world</w:t>
      </w:r>
    </w:p>
    <w:p w14:paraId="0E71DCC4" w14:textId="572BC671" w:rsidR="00EE6C3B" w:rsidRPr="005921E1" w:rsidRDefault="005921E1">
      <w:pPr>
        <w:rPr>
          <w:rFonts w:ascii="Fira Sans" w:hAnsi="Fira Sans"/>
          <w:b/>
          <w:bCs/>
          <w:sz w:val="24"/>
          <w:szCs w:val="24"/>
        </w:rPr>
      </w:pPr>
      <w:r w:rsidRPr="005921E1">
        <w:rPr>
          <w:rFonts w:ascii="Fira Sans" w:hAnsi="Fira Sans"/>
          <w:b/>
          <w:bCs/>
          <w:sz w:val="24"/>
          <w:szCs w:val="24"/>
        </w:rPr>
        <w:t>Problem-posing education / active learning / problem-based learning</w:t>
      </w:r>
    </w:p>
    <w:p w14:paraId="45880CE1" w14:textId="001BA7B8" w:rsidR="00EE6C3B" w:rsidRPr="005921E1" w:rsidRDefault="00EE6C3B">
      <w:pPr>
        <w:rPr>
          <w:rFonts w:ascii="Fira Sans" w:hAnsi="Fira Sans"/>
          <w:sz w:val="24"/>
          <w:szCs w:val="24"/>
        </w:rPr>
      </w:pPr>
      <w:r w:rsidRPr="005921E1">
        <w:rPr>
          <w:rFonts w:ascii="Fira Sans" w:hAnsi="Fira Sans"/>
          <w:sz w:val="24"/>
          <w:szCs w:val="24"/>
        </w:rPr>
        <w:t>Based on problem-posing ensures active teachers and active students</w:t>
      </w:r>
    </w:p>
    <w:p w14:paraId="0E0E1239" w14:textId="77777777" w:rsidR="00EE6C3B" w:rsidRPr="005921E1" w:rsidRDefault="00EE6C3B">
      <w:pPr>
        <w:rPr>
          <w:rFonts w:ascii="Fira Sans" w:hAnsi="Fira Sans"/>
          <w:sz w:val="24"/>
          <w:szCs w:val="24"/>
        </w:rPr>
      </w:pPr>
    </w:p>
    <w:p w14:paraId="625EC4C6" w14:textId="0BF2EB6F" w:rsidR="005921E1" w:rsidRPr="005921E1" w:rsidRDefault="005921E1">
      <w:pPr>
        <w:rPr>
          <w:rFonts w:ascii="Fira Sans" w:hAnsi="Fira Sans"/>
          <w:sz w:val="24"/>
          <w:szCs w:val="24"/>
        </w:rPr>
      </w:pPr>
      <w:r w:rsidRPr="005921E1">
        <w:rPr>
          <w:rFonts w:ascii="Fira Sans" w:hAnsi="Fira Sans"/>
          <w:sz w:val="24"/>
          <w:szCs w:val="24"/>
        </w:rPr>
        <w:t>The teacher is himself taught in dialogue with the students, which in turn while being taught, also teach</w:t>
      </w:r>
    </w:p>
    <w:p w14:paraId="5BCDC39C" w14:textId="5F7C00A2" w:rsidR="005921E1" w:rsidRPr="005921E1" w:rsidRDefault="005921E1">
      <w:pPr>
        <w:rPr>
          <w:rFonts w:ascii="Fira Sans" w:hAnsi="Fira Sans"/>
          <w:sz w:val="24"/>
          <w:szCs w:val="24"/>
        </w:rPr>
      </w:pPr>
    </w:p>
    <w:p w14:paraId="624F7A48" w14:textId="2213179A" w:rsidR="005921E1" w:rsidRPr="005921E1" w:rsidRDefault="005921E1">
      <w:pPr>
        <w:rPr>
          <w:rFonts w:ascii="Fira Sans" w:hAnsi="Fira Sans"/>
          <w:sz w:val="24"/>
          <w:szCs w:val="24"/>
        </w:rPr>
      </w:pPr>
      <w:r w:rsidRPr="005921E1">
        <w:rPr>
          <w:rFonts w:ascii="Fira Sans" w:hAnsi="Fira Sans"/>
          <w:sz w:val="24"/>
          <w:szCs w:val="24"/>
        </w:rPr>
        <w:t>(Wikipedia)</w:t>
      </w:r>
    </w:p>
    <w:p w14:paraId="01A5969C" w14:textId="734C2081" w:rsidR="005921E1" w:rsidRDefault="005921E1">
      <w:pPr>
        <w:rPr>
          <w:rFonts w:ascii="Fira Sans" w:hAnsi="Fira Sans"/>
          <w:sz w:val="24"/>
          <w:szCs w:val="24"/>
        </w:rPr>
      </w:pPr>
      <w:r w:rsidRPr="005921E1">
        <w:rPr>
          <w:rFonts w:ascii="Fira Sans" w:hAnsi="Fira Sans"/>
          <w:sz w:val="24"/>
          <w:szCs w:val="24"/>
        </w:rPr>
        <w:lastRenderedPageBreak/>
        <w:t>Students learn a subject through the experience of solving an open-ended problem found in trigger material.</w:t>
      </w:r>
      <w:r>
        <w:rPr>
          <w:rFonts w:ascii="Fira Sans" w:hAnsi="Fira Sans"/>
          <w:sz w:val="24"/>
          <w:szCs w:val="24"/>
        </w:rPr>
        <w:t xml:space="preserve"> </w:t>
      </w:r>
      <w:proofErr w:type="gramStart"/>
      <w:r>
        <w:rPr>
          <w:rFonts w:ascii="Fira Sans" w:hAnsi="Fira Sans"/>
          <w:sz w:val="24"/>
          <w:szCs w:val="24"/>
        </w:rPr>
        <w:t>The problem</w:t>
      </w:r>
      <w:proofErr w:type="gramEnd"/>
      <w:r>
        <w:rPr>
          <w:rFonts w:ascii="Fira Sans" w:hAnsi="Fira Sans"/>
          <w:sz w:val="24"/>
          <w:szCs w:val="24"/>
        </w:rPr>
        <w:t>-based learning does not focus on problem solving with a defined solution, but it allows for the development of other desirable skills and attributes. This includes knowledge acquisition, enhanced groups collaboration and communication.</w:t>
      </w:r>
    </w:p>
    <w:p w14:paraId="59A103A6" w14:textId="71E3675F" w:rsidR="005921E1" w:rsidRDefault="00EE056D">
      <w:pPr>
        <w:rPr>
          <w:rFonts w:ascii="Fira Sans" w:hAnsi="Fira Sans"/>
          <w:sz w:val="24"/>
          <w:szCs w:val="24"/>
        </w:rPr>
      </w:pPr>
      <w:r>
        <w:rPr>
          <w:rFonts w:ascii="Fira Sans" w:hAnsi="Fira Sans"/>
          <w:sz w:val="24"/>
          <w:szCs w:val="24"/>
        </w:rPr>
        <w:t>The role of the tutor is to facilitate learning by supporting, guiding, and monitoring the learning process.</w:t>
      </w:r>
    </w:p>
    <w:p w14:paraId="10BCD61A" w14:textId="3B9F5394" w:rsidR="00C206E9" w:rsidRDefault="00C206E9">
      <w:pPr>
        <w:rPr>
          <w:rFonts w:ascii="Fira Sans" w:hAnsi="Fira Sans"/>
          <w:sz w:val="24"/>
          <w:szCs w:val="24"/>
        </w:rPr>
      </w:pPr>
      <w:r>
        <w:rPr>
          <w:rFonts w:ascii="Fira Sans" w:hAnsi="Fira Sans"/>
          <w:sz w:val="24"/>
          <w:szCs w:val="24"/>
        </w:rPr>
        <w:t>The classroom becomes a space for asking questions – a space of cognition, not information.</w:t>
      </w:r>
    </w:p>
    <w:p w14:paraId="23C5E919" w14:textId="77777777" w:rsidR="00EE056D" w:rsidRDefault="00EE056D">
      <w:pPr>
        <w:rPr>
          <w:rFonts w:ascii="Fira Sans" w:hAnsi="Fira Sans"/>
          <w:sz w:val="24"/>
          <w:szCs w:val="24"/>
        </w:rPr>
      </w:pPr>
    </w:p>
    <w:p w14:paraId="6E701817" w14:textId="55AC490D" w:rsidR="00EE056D" w:rsidRDefault="00EE056D">
      <w:pPr>
        <w:rPr>
          <w:rFonts w:ascii="Fira Sans" w:hAnsi="Fira Sans"/>
          <w:b/>
          <w:bCs/>
          <w:sz w:val="24"/>
          <w:szCs w:val="24"/>
        </w:rPr>
      </w:pPr>
      <w:proofErr w:type="spellStart"/>
      <w:r>
        <w:rPr>
          <w:rFonts w:ascii="Fira Sans" w:hAnsi="Fira Sans"/>
          <w:b/>
          <w:bCs/>
          <w:sz w:val="24"/>
          <w:szCs w:val="24"/>
        </w:rPr>
        <w:t>Ungrading</w:t>
      </w:r>
      <w:proofErr w:type="spellEnd"/>
    </w:p>
    <w:p w14:paraId="00663B20" w14:textId="0EAC51C5" w:rsidR="00EE056D" w:rsidRDefault="00EE056D">
      <w:pPr>
        <w:rPr>
          <w:rFonts w:ascii="Fira Sans" w:hAnsi="Fira Sans"/>
          <w:sz w:val="24"/>
          <w:szCs w:val="24"/>
        </w:rPr>
      </w:pPr>
      <w:r>
        <w:rPr>
          <w:rFonts w:ascii="Fira Sans" w:hAnsi="Fira Sans"/>
          <w:sz w:val="24"/>
          <w:szCs w:val="24"/>
        </w:rPr>
        <w:t>The fundamental reason we are in school/university is to foster learning.</w:t>
      </w:r>
    </w:p>
    <w:p w14:paraId="6C410B27" w14:textId="72B9EC38" w:rsidR="00EE056D" w:rsidRDefault="00EE056D">
      <w:pPr>
        <w:rPr>
          <w:rFonts w:ascii="Fira Sans" w:hAnsi="Fira Sans"/>
          <w:sz w:val="24"/>
          <w:szCs w:val="24"/>
        </w:rPr>
      </w:pPr>
      <w:r>
        <w:rPr>
          <w:rFonts w:ascii="Fira Sans" w:hAnsi="Fira Sans"/>
          <w:sz w:val="24"/>
          <w:szCs w:val="24"/>
        </w:rPr>
        <w:t>All students deserve a robust opportunity to learn.</w:t>
      </w:r>
    </w:p>
    <w:p w14:paraId="3A36E072" w14:textId="3E7EC6F1" w:rsidR="00EE056D" w:rsidRDefault="00EE056D">
      <w:pPr>
        <w:rPr>
          <w:rFonts w:ascii="Fira Sans" w:hAnsi="Fira Sans"/>
          <w:sz w:val="24"/>
          <w:szCs w:val="24"/>
        </w:rPr>
      </w:pPr>
      <w:r>
        <w:rPr>
          <w:rFonts w:ascii="Fira Sans" w:hAnsi="Fira Sans"/>
          <w:sz w:val="24"/>
          <w:szCs w:val="24"/>
        </w:rPr>
        <w:t>Coercion is not the best way to facilitate learning.</w:t>
      </w:r>
    </w:p>
    <w:p w14:paraId="23724892" w14:textId="1DA77BED" w:rsidR="00EE056D" w:rsidRDefault="00EE056D">
      <w:pPr>
        <w:rPr>
          <w:rFonts w:ascii="Fira Sans" w:hAnsi="Fira Sans"/>
          <w:sz w:val="24"/>
          <w:szCs w:val="24"/>
        </w:rPr>
      </w:pPr>
      <w:r>
        <w:rPr>
          <w:rFonts w:ascii="Fira Sans" w:hAnsi="Fira Sans"/>
          <w:sz w:val="24"/>
          <w:szCs w:val="24"/>
        </w:rPr>
        <w:t>Assessment is in service to learning; it is not the central goal of school.</w:t>
      </w:r>
    </w:p>
    <w:p w14:paraId="5810DC36" w14:textId="75117996" w:rsidR="00EE056D" w:rsidRDefault="00EE056D">
      <w:pPr>
        <w:rPr>
          <w:rFonts w:ascii="Fira Sans" w:hAnsi="Fira Sans"/>
          <w:sz w:val="24"/>
          <w:szCs w:val="24"/>
        </w:rPr>
      </w:pPr>
      <w:r>
        <w:rPr>
          <w:rFonts w:ascii="Fira Sans" w:hAnsi="Fira Sans"/>
          <w:sz w:val="24"/>
          <w:szCs w:val="24"/>
        </w:rPr>
        <w:t>Learning is multidimensional.</w:t>
      </w:r>
    </w:p>
    <w:p w14:paraId="4F70DCA9" w14:textId="2843FC8B" w:rsidR="00EE056D" w:rsidRDefault="00EE056D">
      <w:pPr>
        <w:rPr>
          <w:rFonts w:ascii="Fira Sans" w:hAnsi="Fira Sans"/>
          <w:sz w:val="24"/>
          <w:szCs w:val="24"/>
        </w:rPr>
      </w:pPr>
      <w:r>
        <w:rPr>
          <w:rFonts w:ascii="Fira Sans" w:hAnsi="Fira Sans"/>
          <w:sz w:val="24"/>
          <w:szCs w:val="24"/>
        </w:rPr>
        <w:t>Perfectionism is often an outcome of our conventional grading practices and is harmful.</w:t>
      </w:r>
    </w:p>
    <w:p w14:paraId="43A8DFB0" w14:textId="2BE11F82" w:rsidR="00EE056D" w:rsidRDefault="00EE056D">
      <w:pPr>
        <w:rPr>
          <w:rFonts w:ascii="Fira Sans" w:hAnsi="Fira Sans"/>
          <w:sz w:val="24"/>
          <w:szCs w:val="24"/>
        </w:rPr>
      </w:pPr>
      <w:r>
        <w:rPr>
          <w:rFonts w:ascii="Fira Sans" w:hAnsi="Fira Sans"/>
          <w:sz w:val="24"/>
          <w:szCs w:val="24"/>
        </w:rPr>
        <w:t>Grading leads to cheating, superficial appearance of learning and deep anxiety.</w:t>
      </w:r>
    </w:p>
    <w:p w14:paraId="06B26829" w14:textId="188BD186" w:rsidR="00EE056D" w:rsidRDefault="00EE056D">
      <w:pPr>
        <w:rPr>
          <w:rFonts w:ascii="Fira Sans" w:hAnsi="Fira Sans"/>
          <w:sz w:val="24"/>
          <w:szCs w:val="24"/>
        </w:rPr>
      </w:pPr>
      <w:r>
        <w:rPr>
          <w:rFonts w:ascii="Fira Sans" w:hAnsi="Fira Sans"/>
          <w:sz w:val="24"/>
          <w:szCs w:val="24"/>
        </w:rPr>
        <w:t>Allow students to create infographics, podcasts, websites, graphic novels or other commonly encountered ways of conveying knowledge to engaged audiences.</w:t>
      </w:r>
    </w:p>
    <w:p w14:paraId="415815DC" w14:textId="3FAAF84F" w:rsidR="00EE056D" w:rsidRDefault="00EE056D">
      <w:pPr>
        <w:rPr>
          <w:rFonts w:ascii="Fira Sans" w:hAnsi="Fira Sans"/>
          <w:sz w:val="24"/>
          <w:szCs w:val="24"/>
        </w:rPr>
      </w:pPr>
      <w:r>
        <w:rPr>
          <w:rFonts w:ascii="Fira Sans" w:hAnsi="Fira Sans"/>
          <w:sz w:val="24"/>
          <w:szCs w:val="24"/>
        </w:rPr>
        <w:t>The primary purpose of the assessment is to help students learn and improve their knowledge and skills</w:t>
      </w:r>
      <w:r w:rsidR="00FA1B9E">
        <w:rPr>
          <w:rFonts w:ascii="Fira Sans" w:hAnsi="Fira Sans"/>
          <w:sz w:val="24"/>
          <w:szCs w:val="24"/>
        </w:rPr>
        <w:t>, rather than create a summative score that students use to compare themselves against an external credential.</w:t>
      </w:r>
    </w:p>
    <w:p w14:paraId="5ABC3F44" w14:textId="77777777" w:rsidR="00AA4673" w:rsidRDefault="00AA4673">
      <w:pPr>
        <w:rPr>
          <w:rFonts w:ascii="Fira Sans" w:hAnsi="Fira Sans"/>
          <w:sz w:val="24"/>
          <w:szCs w:val="24"/>
        </w:rPr>
      </w:pPr>
    </w:p>
    <w:p w14:paraId="18DC4D32" w14:textId="655134E8" w:rsidR="00AA4673" w:rsidRDefault="00AA4673">
      <w:pPr>
        <w:rPr>
          <w:rFonts w:ascii="Fira Sans" w:hAnsi="Fira Sans"/>
          <w:sz w:val="24"/>
          <w:szCs w:val="24"/>
        </w:rPr>
      </w:pPr>
      <w:r>
        <w:rPr>
          <w:rFonts w:ascii="Fira Sans" w:hAnsi="Fira Sans"/>
          <w:sz w:val="24"/>
          <w:szCs w:val="24"/>
        </w:rPr>
        <w:t>“Assessment tends so much to drive and control teaching. Much of what we do in the classroom is determined by the assessment structures we work under” Peter Elbow, “Ranking, Evaluating, and Liking: Sorting Out Three Forms of Judgement”</w:t>
      </w:r>
    </w:p>
    <w:p w14:paraId="5B5BF563" w14:textId="77777777" w:rsidR="00AA4673" w:rsidRDefault="00AA4673">
      <w:pPr>
        <w:rPr>
          <w:rFonts w:ascii="Fira Sans" w:hAnsi="Fira Sans"/>
          <w:sz w:val="24"/>
          <w:szCs w:val="24"/>
        </w:rPr>
      </w:pPr>
    </w:p>
    <w:p w14:paraId="6E2C902E" w14:textId="4E54E256" w:rsidR="00AA4673" w:rsidRDefault="00AA4673">
      <w:pPr>
        <w:rPr>
          <w:rFonts w:ascii="Fira Sans" w:hAnsi="Fira Sans"/>
          <w:sz w:val="24"/>
          <w:szCs w:val="24"/>
        </w:rPr>
      </w:pPr>
      <w:r>
        <w:rPr>
          <w:rFonts w:ascii="Fira Sans" w:hAnsi="Fira Sans"/>
          <w:sz w:val="24"/>
          <w:szCs w:val="24"/>
        </w:rPr>
        <w:t xml:space="preserve">Grades are not incentive nor feedback. Grades encourage competitiveness over collaboration. Grades are not good markers of learning. </w:t>
      </w:r>
      <w:r>
        <w:rPr>
          <w:rFonts w:ascii="Fira Sans" w:hAnsi="Fira Sans"/>
          <w:sz w:val="24"/>
          <w:szCs w:val="24"/>
        </w:rPr>
        <w:br/>
        <w:t xml:space="preserve">The grade takes the complexity of human interaction within a learning </w:t>
      </w:r>
      <w:r>
        <w:rPr>
          <w:rFonts w:ascii="Fira Sans" w:hAnsi="Fira Sans"/>
          <w:sz w:val="24"/>
          <w:szCs w:val="24"/>
        </w:rPr>
        <w:lastRenderedPageBreak/>
        <w:t>environment and makes it machine-readable.</w:t>
      </w:r>
      <w:r>
        <w:rPr>
          <w:rFonts w:ascii="Fira Sans" w:hAnsi="Fira Sans"/>
          <w:sz w:val="24"/>
          <w:szCs w:val="24"/>
        </w:rPr>
        <w:br/>
        <w:t>Jesse Stommel</w:t>
      </w:r>
    </w:p>
    <w:p w14:paraId="0D1FA783" w14:textId="77777777" w:rsidR="00AA4673" w:rsidRDefault="00AA4673">
      <w:pPr>
        <w:rPr>
          <w:rFonts w:ascii="Fira Sans" w:hAnsi="Fira Sans"/>
          <w:sz w:val="24"/>
          <w:szCs w:val="24"/>
        </w:rPr>
      </w:pPr>
    </w:p>
    <w:p w14:paraId="0B0C75C3" w14:textId="6AB3A79B" w:rsidR="00AA4673" w:rsidRDefault="00AA4673">
      <w:pPr>
        <w:rPr>
          <w:rFonts w:ascii="Fira Sans" w:hAnsi="Fira Sans"/>
          <w:sz w:val="24"/>
          <w:szCs w:val="24"/>
        </w:rPr>
      </w:pPr>
      <w:r>
        <w:rPr>
          <w:rFonts w:ascii="Fira Sans" w:hAnsi="Fira Sans"/>
          <w:sz w:val="24"/>
          <w:szCs w:val="24"/>
        </w:rPr>
        <w:t>“Research show three reliable effects when students are graded: They tend to think less deeply, avoid taking risks, and lose interest in learning itself.” Alfie Kohn, “The Trouble with Rubrics”</w:t>
      </w:r>
    </w:p>
    <w:p w14:paraId="59C8C990" w14:textId="77777777" w:rsidR="00AA4673" w:rsidRDefault="00AA4673">
      <w:pPr>
        <w:rPr>
          <w:rFonts w:ascii="Fira Sans" w:hAnsi="Fira Sans"/>
          <w:sz w:val="24"/>
          <w:szCs w:val="24"/>
        </w:rPr>
      </w:pPr>
    </w:p>
    <w:p w14:paraId="31F10509" w14:textId="77777777" w:rsidR="00C206E9" w:rsidRDefault="00C206E9">
      <w:pPr>
        <w:rPr>
          <w:rFonts w:ascii="Fira Sans" w:hAnsi="Fira Sans"/>
          <w:sz w:val="24"/>
          <w:szCs w:val="24"/>
        </w:rPr>
      </w:pPr>
      <w:r>
        <w:rPr>
          <w:rFonts w:ascii="Fira Sans" w:hAnsi="Fira Sans"/>
          <w:sz w:val="24"/>
          <w:szCs w:val="24"/>
        </w:rPr>
        <w:t>“</w:t>
      </w:r>
      <w:proofErr w:type="gramStart"/>
      <w:r>
        <w:rPr>
          <w:rFonts w:ascii="Fira Sans" w:hAnsi="Fira Sans"/>
          <w:sz w:val="24"/>
          <w:szCs w:val="24"/>
        </w:rPr>
        <w:t>between</w:t>
      </w:r>
      <w:proofErr w:type="gramEnd"/>
      <w:r>
        <w:rPr>
          <w:rFonts w:ascii="Fira Sans" w:hAnsi="Fira Sans"/>
          <w:sz w:val="24"/>
          <w:szCs w:val="24"/>
        </w:rPr>
        <w:t xml:space="preserve"> 60 and 70 percent of students admitted cheating” Lang, Cheating Lessons</w:t>
      </w:r>
    </w:p>
    <w:p w14:paraId="04D6FE0C" w14:textId="3F50C9EF" w:rsidR="00C206E9" w:rsidRDefault="00C206E9">
      <w:pPr>
        <w:rPr>
          <w:rFonts w:ascii="Fira Sans" w:hAnsi="Fira Sans"/>
          <w:sz w:val="24"/>
          <w:szCs w:val="24"/>
        </w:rPr>
      </w:pPr>
      <w:r>
        <w:rPr>
          <w:rFonts w:ascii="Fira Sans" w:hAnsi="Fira Sans"/>
          <w:sz w:val="24"/>
          <w:szCs w:val="24"/>
        </w:rPr>
        <w:t>“</w:t>
      </w:r>
      <w:proofErr w:type="gramStart"/>
      <w:r>
        <w:rPr>
          <w:rFonts w:ascii="Fira Sans" w:hAnsi="Fira Sans"/>
          <w:sz w:val="24"/>
          <w:szCs w:val="24"/>
        </w:rPr>
        <w:t>the</w:t>
      </w:r>
      <w:proofErr w:type="gramEnd"/>
      <w:r>
        <w:rPr>
          <w:rFonts w:ascii="Fira Sans" w:hAnsi="Fira Sans"/>
          <w:sz w:val="24"/>
          <w:szCs w:val="24"/>
        </w:rPr>
        <w:t xml:space="preserve"> results suggest that bias can occur in subjective grading when graders are aware of irrelevant information about the students.” Malouff &amp; Thorsteinsson</w:t>
      </w:r>
    </w:p>
    <w:p w14:paraId="04CC367D" w14:textId="59D516C8" w:rsidR="00C206E9" w:rsidRDefault="00C206E9">
      <w:pPr>
        <w:rPr>
          <w:rFonts w:ascii="Fira Sans" w:hAnsi="Fira Sans"/>
          <w:sz w:val="24"/>
          <w:szCs w:val="24"/>
        </w:rPr>
      </w:pPr>
      <w:r>
        <w:rPr>
          <w:rFonts w:ascii="Fira Sans" w:hAnsi="Fira Sans"/>
          <w:sz w:val="24"/>
          <w:szCs w:val="24"/>
        </w:rPr>
        <w:t>Grading increases stress in students. Heissel et al. “Testing, Stress, and Performance: How Students Respond Physiologically to High-Stakes Testing.”</w:t>
      </w:r>
    </w:p>
    <w:p w14:paraId="1B7CE63F" w14:textId="77777777" w:rsidR="00C206E9" w:rsidRDefault="00C206E9">
      <w:pPr>
        <w:rPr>
          <w:rFonts w:ascii="Fira Sans" w:hAnsi="Fira Sans"/>
          <w:sz w:val="24"/>
          <w:szCs w:val="24"/>
        </w:rPr>
      </w:pPr>
    </w:p>
    <w:p w14:paraId="34A1E6B3" w14:textId="308B06E8" w:rsidR="00700592" w:rsidRDefault="00700592">
      <w:pPr>
        <w:rPr>
          <w:rFonts w:ascii="Fira Sans" w:hAnsi="Fira Sans"/>
          <w:sz w:val="24"/>
          <w:szCs w:val="24"/>
        </w:rPr>
      </w:pPr>
      <w:r>
        <w:rPr>
          <w:rFonts w:ascii="Fira Sans" w:hAnsi="Fira Sans"/>
          <w:sz w:val="24"/>
          <w:szCs w:val="24"/>
        </w:rPr>
        <w:t xml:space="preserve">We will have a project </w:t>
      </w:r>
      <w:proofErr w:type="gramStart"/>
      <w:r>
        <w:rPr>
          <w:rFonts w:ascii="Fira Sans" w:hAnsi="Fira Sans"/>
          <w:sz w:val="24"/>
          <w:szCs w:val="24"/>
        </w:rPr>
        <w:t>over</w:t>
      </w:r>
      <w:proofErr w:type="gramEnd"/>
      <w:r>
        <w:rPr>
          <w:rFonts w:ascii="Fira Sans" w:hAnsi="Fira Sans"/>
          <w:sz w:val="24"/>
          <w:szCs w:val="24"/>
        </w:rPr>
        <w:t xml:space="preserve"> the course. Because I </w:t>
      </w:r>
      <w:proofErr w:type="gramStart"/>
      <w:r>
        <w:rPr>
          <w:rFonts w:ascii="Fira Sans" w:hAnsi="Fira Sans"/>
          <w:sz w:val="24"/>
          <w:szCs w:val="24"/>
        </w:rPr>
        <w:t>have to</w:t>
      </w:r>
      <w:proofErr w:type="gramEnd"/>
      <w:r>
        <w:rPr>
          <w:rFonts w:ascii="Fira Sans" w:hAnsi="Fira Sans"/>
          <w:sz w:val="24"/>
          <w:szCs w:val="24"/>
        </w:rPr>
        <w:t xml:space="preserve"> grade you, we have two possibilities that I would like to discuss with you: contract grading or self-assessment. In the contract grading scheme, we will define stepstones for achieving the course grade: if you attend 50% of the course = 3,0, 75% = 2,5 100% = 2,0, and if you deliver the final project = -1 (2,0 for 50%, 1,5 for 75%, and 1,0 for 100%). Self-assessment you tell me the grades you believe are fair give what you learned. I will not discuss your </w:t>
      </w:r>
      <w:proofErr w:type="gramStart"/>
      <w:r>
        <w:rPr>
          <w:rFonts w:ascii="Fira Sans" w:hAnsi="Fira Sans"/>
          <w:sz w:val="24"/>
          <w:szCs w:val="24"/>
        </w:rPr>
        <w:t>grade,</w:t>
      </w:r>
      <w:proofErr w:type="gramEnd"/>
      <w:r>
        <w:rPr>
          <w:rFonts w:ascii="Fira Sans" w:hAnsi="Fira Sans"/>
          <w:sz w:val="24"/>
          <w:szCs w:val="24"/>
        </w:rPr>
        <w:t xml:space="preserve"> you will </w:t>
      </w:r>
      <w:r>
        <w:rPr>
          <w:rFonts w:ascii="Fira Sans" w:hAnsi="Fira Sans"/>
          <w:b/>
          <w:bCs/>
          <w:sz w:val="24"/>
          <w:szCs w:val="24"/>
        </w:rPr>
        <w:t>self-assess.</w:t>
      </w:r>
      <w:r>
        <w:rPr>
          <w:rFonts w:ascii="Fira Sans" w:hAnsi="Fira Sans"/>
          <w:sz w:val="24"/>
          <w:szCs w:val="24"/>
        </w:rPr>
        <w:t xml:space="preserve"> DON’T FEEL AFRAID OF GIVING YOURSELF 1,0!!</w:t>
      </w:r>
    </w:p>
    <w:p w14:paraId="439EDE84" w14:textId="77777777" w:rsidR="00700592" w:rsidRDefault="00700592">
      <w:pPr>
        <w:rPr>
          <w:rFonts w:ascii="Fira Sans" w:hAnsi="Fira Sans"/>
          <w:sz w:val="24"/>
          <w:szCs w:val="24"/>
        </w:rPr>
      </w:pPr>
    </w:p>
    <w:p w14:paraId="29C374EF" w14:textId="77777777" w:rsidR="002D138F" w:rsidRDefault="002D138F">
      <w:pPr>
        <w:rPr>
          <w:rFonts w:ascii="Fira Sans" w:hAnsi="Fira Sans"/>
          <w:sz w:val="24"/>
          <w:szCs w:val="24"/>
        </w:rPr>
      </w:pPr>
    </w:p>
    <w:p w14:paraId="55E29BAF" w14:textId="63BDFF60" w:rsidR="002D138F" w:rsidRDefault="002D138F">
      <w:pPr>
        <w:rPr>
          <w:rFonts w:ascii="Fira Sans" w:hAnsi="Fira Sans"/>
          <w:sz w:val="24"/>
          <w:szCs w:val="24"/>
        </w:rPr>
      </w:pPr>
      <w:r>
        <w:rPr>
          <w:rFonts w:ascii="Fira Sans" w:hAnsi="Fira Sans"/>
          <w:sz w:val="24"/>
          <w:szCs w:val="24"/>
        </w:rPr>
        <w:t>ACTIVE LEARNING TECHNIQUES</w:t>
      </w:r>
    </w:p>
    <w:p w14:paraId="52A4DBDF" w14:textId="39FE3339" w:rsidR="00700592" w:rsidRDefault="00700592">
      <w:pPr>
        <w:rPr>
          <w:rFonts w:ascii="Fira Sans" w:hAnsi="Fira Sans"/>
          <w:sz w:val="24"/>
          <w:szCs w:val="24"/>
        </w:rPr>
      </w:pPr>
      <w:r>
        <w:rPr>
          <w:rFonts w:ascii="Fira Sans" w:hAnsi="Fira Sans"/>
          <w:sz w:val="24"/>
          <w:szCs w:val="24"/>
        </w:rPr>
        <w:br w:type="page"/>
      </w:r>
    </w:p>
    <w:p w14:paraId="14D326EB" w14:textId="77777777" w:rsidR="00700592" w:rsidRPr="00C81D21" w:rsidRDefault="00700592" w:rsidP="00700592">
      <w:pPr>
        <w:pStyle w:val="ListParagraph"/>
        <w:numPr>
          <w:ilvl w:val="0"/>
          <w:numId w:val="1"/>
        </w:numPr>
        <w:rPr>
          <w:rFonts w:ascii="Fira Sans" w:hAnsi="Fira Sans"/>
          <w:sz w:val="24"/>
          <w:szCs w:val="24"/>
          <w:highlight w:val="cyan"/>
        </w:rPr>
      </w:pPr>
      <w:r w:rsidRPr="00700592">
        <w:rPr>
          <w:rFonts w:ascii="Fira Sans" w:hAnsi="Fira Sans"/>
          <w:sz w:val="24"/>
          <w:szCs w:val="24"/>
        </w:rPr>
        <w:lastRenderedPageBreak/>
        <w:t xml:space="preserve"> </w:t>
      </w:r>
      <w:r w:rsidRPr="00C81D21">
        <w:rPr>
          <w:rFonts w:ascii="Fira Sans" w:hAnsi="Fira Sans"/>
          <w:sz w:val="24"/>
          <w:szCs w:val="24"/>
          <w:highlight w:val="cyan"/>
        </w:rPr>
        <w:t>Basic structure of RStudio</w:t>
      </w:r>
    </w:p>
    <w:p w14:paraId="75EAD1DC" w14:textId="77777777" w:rsidR="00700592" w:rsidRPr="009836A6" w:rsidRDefault="00700592" w:rsidP="00700592">
      <w:pPr>
        <w:pStyle w:val="ListParagraph"/>
        <w:numPr>
          <w:ilvl w:val="0"/>
          <w:numId w:val="1"/>
        </w:numPr>
        <w:rPr>
          <w:rFonts w:ascii="Fira Sans" w:hAnsi="Fira Sans"/>
          <w:sz w:val="24"/>
          <w:szCs w:val="24"/>
          <w:highlight w:val="green"/>
        </w:rPr>
      </w:pPr>
      <w:r w:rsidRPr="009836A6">
        <w:rPr>
          <w:rFonts w:ascii="Fira Sans" w:hAnsi="Fira Sans"/>
          <w:sz w:val="24"/>
          <w:szCs w:val="24"/>
          <w:highlight w:val="green"/>
        </w:rPr>
        <w:t>How to get help</w:t>
      </w:r>
    </w:p>
    <w:p w14:paraId="0907ADBA" w14:textId="6E65BA9B" w:rsidR="003903CE" w:rsidRPr="00C81D21" w:rsidRDefault="003903CE" w:rsidP="00700592">
      <w:pPr>
        <w:pStyle w:val="ListParagraph"/>
        <w:numPr>
          <w:ilvl w:val="0"/>
          <w:numId w:val="1"/>
        </w:numPr>
        <w:rPr>
          <w:rFonts w:ascii="Fira Sans" w:hAnsi="Fira Sans"/>
          <w:sz w:val="24"/>
          <w:szCs w:val="24"/>
          <w:highlight w:val="cyan"/>
        </w:rPr>
      </w:pPr>
      <w:r w:rsidRPr="00C81D21">
        <w:rPr>
          <w:rFonts w:ascii="Fira Sans" w:hAnsi="Fira Sans"/>
          <w:sz w:val="24"/>
          <w:szCs w:val="24"/>
          <w:highlight w:val="cyan"/>
        </w:rPr>
        <w:t>Scripting and console</w:t>
      </w:r>
    </w:p>
    <w:p w14:paraId="1546CA56" w14:textId="1892DB5E" w:rsidR="00C679B2" w:rsidRPr="00C81D21" w:rsidRDefault="00C679B2" w:rsidP="00700592">
      <w:pPr>
        <w:pStyle w:val="ListParagraph"/>
        <w:numPr>
          <w:ilvl w:val="0"/>
          <w:numId w:val="1"/>
        </w:numPr>
        <w:rPr>
          <w:rFonts w:ascii="Fira Sans" w:hAnsi="Fira Sans"/>
          <w:sz w:val="24"/>
          <w:szCs w:val="24"/>
          <w:highlight w:val="cyan"/>
        </w:rPr>
      </w:pPr>
      <w:r w:rsidRPr="00C81D21">
        <w:rPr>
          <w:rFonts w:ascii="Fira Sans" w:hAnsi="Fira Sans"/>
          <w:sz w:val="24"/>
          <w:szCs w:val="24"/>
          <w:highlight w:val="cyan"/>
        </w:rPr>
        <w:t>R projects</w:t>
      </w:r>
    </w:p>
    <w:p w14:paraId="0B3F9E19" w14:textId="77777777" w:rsidR="004F2B14" w:rsidRPr="00C81D21" w:rsidRDefault="004F2B14" w:rsidP="004F2B14">
      <w:pPr>
        <w:pStyle w:val="ListParagraph"/>
        <w:numPr>
          <w:ilvl w:val="0"/>
          <w:numId w:val="1"/>
        </w:numPr>
        <w:rPr>
          <w:rFonts w:ascii="Fira Sans" w:hAnsi="Fira Sans"/>
          <w:sz w:val="24"/>
          <w:szCs w:val="24"/>
          <w:highlight w:val="green"/>
        </w:rPr>
      </w:pPr>
      <w:r w:rsidRPr="00C81D21">
        <w:rPr>
          <w:rFonts w:ascii="Fira Sans" w:hAnsi="Fira Sans"/>
          <w:sz w:val="24"/>
          <w:szCs w:val="24"/>
          <w:highlight w:val="green"/>
        </w:rPr>
        <w:t>Basic syntax</w:t>
      </w:r>
    </w:p>
    <w:p w14:paraId="0F1B6ECB" w14:textId="3DA4D3DC" w:rsidR="00700592" w:rsidRPr="00530BE4" w:rsidRDefault="005E7261" w:rsidP="00700592">
      <w:pPr>
        <w:pStyle w:val="ListParagraph"/>
        <w:numPr>
          <w:ilvl w:val="0"/>
          <w:numId w:val="1"/>
        </w:numPr>
        <w:rPr>
          <w:rFonts w:ascii="Fira Sans" w:hAnsi="Fira Sans"/>
          <w:sz w:val="24"/>
          <w:szCs w:val="24"/>
          <w:highlight w:val="green"/>
        </w:rPr>
      </w:pPr>
      <w:r w:rsidRPr="00530BE4">
        <w:rPr>
          <w:rFonts w:ascii="Fira Sans" w:hAnsi="Fira Sans"/>
          <w:sz w:val="24"/>
          <w:szCs w:val="24"/>
          <w:highlight w:val="green"/>
        </w:rPr>
        <w:t>B</w:t>
      </w:r>
      <w:r w:rsidR="003903CE" w:rsidRPr="00530BE4">
        <w:rPr>
          <w:rFonts w:ascii="Fira Sans" w:hAnsi="Fira Sans"/>
          <w:sz w:val="24"/>
          <w:szCs w:val="24"/>
          <w:highlight w:val="green"/>
        </w:rPr>
        <w:t>asic math operations</w:t>
      </w:r>
    </w:p>
    <w:p w14:paraId="31E4EA78" w14:textId="77777777" w:rsidR="00530BE4" w:rsidRPr="00530BE4" w:rsidRDefault="00530BE4" w:rsidP="00530BE4">
      <w:pPr>
        <w:pStyle w:val="ListParagraph"/>
        <w:numPr>
          <w:ilvl w:val="0"/>
          <w:numId w:val="1"/>
        </w:numPr>
        <w:rPr>
          <w:rFonts w:ascii="Fira Sans" w:hAnsi="Fira Sans"/>
          <w:sz w:val="24"/>
          <w:szCs w:val="24"/>
          <w:highlight w:val="green"/>
        </w:rPr>
      </w:pPr>
      <w:r w:rsidRPr="00530BE4">
        <w:rPr>
          <w:rFonts w:ascii="Fira Sans" w:hAnsi="Fira Sans"/>
          <w:sz w:val="24"/>
          <w:szCs w:val="24"/>
          <w:highlight w:val="green"/>
        </w:rPr>
        <w:t>Types of objects</w:t>
      </w:r>
    </w:p>
    <w:p w14:paraId="4A36ABD3" w14:textId="2E6A8D01" w:rsidR="005E7261" w:rsidRPr="00530BE4" w:rsidRDefault="005E7261" w:rsidP="00700592">
      <w:pPr>
        <w:pStyle w:val="ListParagraph"/>
        <w:numPr>
          <w:ilvl w:val="0"/>
          <w:numId w:val="1"/>
        </w:numPr>
        <w:rPr>
          <w:rFonts w:ascii="Fira Sans" w:hAnsi="Fira Sans"/>
          <w:sz w:val="24"/>
          <w:szCs w:val="24"/>
          <w:highlight w:val="green"/>
        </w:rPr>
      </w:pPr>
      <w:r w:rsidRPr="00530BE4">
        <w:rPr>
          <w:rFonts w:ascii="Fira Sans" w:hAnsi="Fira Sans"/>
          <w:sz w:val="24"/>
          <w:szCs w:val="24"/>
          <w:highlight w:val="green"/>
        </w:rPr>
        <w:t xml:space="preserve">Vector calculations </w:t>
      </w:r>
    </w:p>
    <w:p w14:paraId="2C03C15B" w14:textId="77777777" w:rsidR="004E3597" w:rsidRPr="004E3597" w:rsidRDefault="004E3597" w:rsidP="004E3597">
      <w:pPr>
        <w:pStyle w:val="ListParagraph"/>
        <w:numPr>
          <w:ilvl w:val="0"/>
          <w:numId w:val="1"/>
        </w:numPr>
        <w:rPr>
          <w:rFonts w:ascii="Fira Sans" w:hAnsi="Fira Sans"/>
          <w:sz w:val="24"/>
          <w:szCs w:val="24"/>
          <w:highlight w:val="green"/>
        </w:rPr>
      </w:pPr>
      <w:r w:rsidRPr="004E3597">
        <w:rPr>
          <w:rFonts w:ascii="Fira Sans" w:hAnsi="Fira Sans"/>
          <w:sz w:val="24"/>
          <w:szCs w:val="24"/>
          <w:highlight w:val="green"/>
        </w:rPr>
        <w:t>Dealing with Nas</w:t>
      </w:r>
    </w:p>
    <w:p w14:paraId="2C437350" w14:textId="77777777" w:rsidR="00C81D21" w:rsidRDefault="00C81D21" w:rsidP="00C81D21">
      <w:pPr>
        <w:pStyle w:val="ListParagraph"/>
        <w:numPr>
          <w:ilvl w:val="0"/>
          <w:numId w:val="1"/>
        </w:numPr>
        <w:rPr>
          <w:rFonts w:ascii="Fira Sans" w:hAnsi="Fira Sans"/>
          <w:sz w:val="24"/>
          <w:szCs w:val="24"/>
          <w:highlight w:val="green"/>
        </w:rPr>
      </w:pPr>
      <w:r w:rsidRPr="00C81D21">
        <w:rPr>
          <w:rFonts w:ascii="Fira Sans" w:hAnsi="Fira Sans"/>
          <w:sz w:val="24"/>
          <w:szCs w:val="24"/>
          <w:highlight w:val="green"/>
        </w:rPr>
        <w:t>Installing packages</w:t>
      </w:r>
    </w:p>
    <w:p w14:paraId="25C8B2E8" w14:textId="77777777" w:rsidR="00C81D21" w:rsidRPr="003022FC" w:rsidRDefault="00C81D21" w:rsidP="00C81D21">
      <w:pPr>
        <w:pStyle w:val="ListParagraph"/>
        <w:numPr>
          <w:ilvl w:val="0"/>
          <w:numId w:val="1"/>
        </w:numPr>
        <w:rPr>
          <w:rFonts w:ascii="Fira Sans" w:hAnsi="Fira Sans"/>
          <w:sz w:val="24"/>
          <w:szCs w:val="24"/>
          <w:highlight w:val="green"/>
        </w:rPr>
      </w:pPr>
      <w:r w:rsidRPr="003022FC">
        <w:rPr>
          <w:rFonts w:ascii="Fira Sans" w:hAnsi="Fira Sans"/>
          <w:sz w:val="24"/>
          <w:szCs w:val="24"/>
          <w:highlight w:val="green"/>
        </w:rPr>
        <w:t>Functions</w:t>
      </w:r>
    </w:p>
    <w:p w14:paraId="5D3ABF29" w14:textId="73FFABE9" w:rsidR="003903CE" w:rsidRPr="0048796E" w:rsidRDefault="003903CE" w:rsidP="00700592">
      <w:pPr>
        <w:pStyle w:val="ListParagraph"/>
        <w:numPr>
          <w:ilvl w:val="0"/>
          <w:numId w:val="1"/>
        </w:numPr>
        <w:rPr>
          <w:rFonts w:ascii="Fira Sans" w:hAnsi="Fira Sans"/>
          <w:sz w:val="24"/>
          <w:szCs w:val="24"/>
          <w:highlight w:val="green"/>
        </w:rPr>
      </w:pPr>
      <w:r w:rsidRPr="0048796E">
        <w:rPr>
          <w:rFonts w:ascii="Fira Sans" w:hAnsi="Fira Sans"/>
          <w:sz w:val="24"/>
          <w:szCs w:val="24"/>
          <w:highlight w:val="green"/>
        </w:rPr>
        <w:t>Reading your own data</w:t>
      </w:r>
    </w:p>
    <w:p w14:paraId="70BF4CD7" w14:textId="12630D1F" w:rsidR="00C679B2" w:rsidRPr="0048796E" w:rsidRDefault="00C679B2" w:rsidP="00700592">
      <w:pPr>
        <w:pStyle w:val="ListParagraph"/>
        <w:numPr>
          <w:ilvl w:val="0"/>
          <w:numId w:val="1"/>
        </w:numPr>
        <w:rPr>
          <w:rFonts w:ascii="Fira Sans" w:hAnsi="Fira Sans"/>
          <w:sz w:val="24"/>
          <w:szCs w:val="24"/>
          <w:highlight w:val="green"/>
        </w:rPr>
      </w:pPr>
      <w:r w:rsidRPr="0048796E">
        <w:rPr>
          <w:rFonts w:ascii="Fira Sans" w:hAnsi="Fira Sans"/>
          <w:sz w:val="24"/>
          <w:szCs w:val="24"/>
          <w:highlight w:val="green"/>
        </w:rPr>
        <w:t>Perform quick data inspection via summary functions</w:t>
      </w:r>
    </w:p>
    <w:p w14:paraId="748CBC41" w14:textId="77777777" w:rsidR="004E3597" w:rsidRPr="00E836CE" w:rsidRDefault="004E3597" w:rsidP="004E3597">
      <w:pPr>
        <w:pStyle w:val="ListParagraph"/>
        <w:numPr>
          <w:ilvl w:val="0"/>
          <w:numId w:val="1"/>
        </w:numPr>
        <w:rPr>
          <w:rFonts w:ascii="Fira Sans" w:hAnsi="Fira Sans"/>
          <w:sz w:val="24"/>
          <w:szCs w:val="24"/>
          <w:highlight w:val="green"/>
        </w:rPr>
      </w:pPr>
      <w:r w:rsidRPr="00E836CE">
        <w:rPr>
          <w:rFonts w:ascii="Fira Sans" w:hAnsi="Fira Sans"/>
          <w:sz w:val="24"/>
          <w:szCs w:val="24"/>
          <w:highlight w:val="green"/>
        </w:rPr>
        <w:t>Basics of plotting</w:t>
      </w:r>
    </w:p>
    <w:p w14:paraId="47546C4A" w14:textId="7BD001E8" w:rsidR="00C679B2" w:rsidRPr="00C62C45" w:rsidRDefault="00C679B2" w:rsidP="00700592">
      <w:pPr>
        <w:pStyle w:val="ListParagraph"/>
        <w:numPr>
          <w:ilvl w:val="0"/>
          <w:numId w:val="1"/>
        </w:numPr>
        <w:rPr>
          <w:rFonts w:ascii="Fira Sans" w:hAnsi="Fira Sans"/>
          <w:sz w:val="24"/>
          <w:szCs w:val="24"/>
          <w:highlight w:val="green"/>
        </w:rPr>
      </w:pPr>
      <w:proofErr w:type="spellStart"/>
      <w:r w:rsidRPr="00C62C45">
        <w:rPr>
          <w:rFonts w:ascii="Fira Sans" w:hAnsi="Fira Sans"/>
          <w:sz w:val="24"/>
          <w:szCs w:val="24"/>
          <w:highlight w:val="green"/>
        </w:rPr>
        <w:t>Subsetting</w:t>
      </w:r>
      <w:proofErr w:type="spellEnd"/>
      <w:r w:rsidRPr="00C62C45">
        <w:rPr>
          <w:rFonts w:ascii="Fira Sans" w:hAnsi="Fira Sans"/>
          <w:sz w:val="24"/>
          <w:szCs w:val="24"/>
          <w:highlight w:val="green"/>
        </w:rPr>
        <w:t xml:space="preserve"> your data</w:t>
      </w:r>
    </w:p>
    <w:p w14:paraId="4FD9FD7B" w14:textId="255145F2" w:rsidR="003903CE" w:rsidRPr="00C62C45" w:rsidRDefault="003903CE" w:rsidP="00700592">
      <w:pPr>
        <w:pStyle w:val="ListParagraph"/>
        <w:numPr>
          <w:ilvl w:val="0"/>
          <w:numId w:val="1"/>
        </w:numPr>
        <w:rPr>
          <w:rFonts w:ascii="Fira Sans" w:hAnsi="Fira Sans"/>
          <w:sz w:val="24"/>
          <w:szCs w:val="24"/>
          <w:highlight w:val="green"/>
        </w:rPr>
      </w:pPr>
      <w:r w:rsidRPr="00C62C45">
        <w:rPr>
          <w:rFonts w:ascii="Fira Sans" w:hAnsi="Fira Sans"/>
          <w:sz w:val="24"/>
          <w:szCs w:val="24"/>
          <w:highlight w:val="green"/>
        </w:rPr>
        <w:t xml:space="preserve">Saving your data (tables and R space / </w:t>
      </w:r>
      <w:proofErr w:type="spellStart"/>
      <w:r w:rsidRPr="00C62C45">
        <w:rPr>
          <w:rFonts w:ascii="Fira Sans" w:hAnsi="Fira Sans"/>
          <w:sz w:val="24"/>
          <w:szCs w:val="24"/>
          <w:highlight w:val="green"/>
        </w:rPr>
        <w:t>RData</w:t>
      </w:r>
      <w:proofErr w:type="spellEnd"/>
      <w:r w:rsidRPr="00C62C45">
        <w:rPr>
          <w:rFonts w:ascii="Fira Sans" w:hAnsi="Fira Sans"/>
          <w:sz w:val="24"/>
          <w:szCs w:val="24"/>
          <w:highlight w:val="green"/>
        </w:rPr>
        <w:t>)</w:t>
      </w:r>
    </w:p>
    <w:p w14:paraId="6CE0B4ED" w14:textId="239F9B82" w:rsidR="003903CE" w:rsidRPr="00E836CE" w:rsidRDefault="003903CE" w:rsidP="00700592">
      <w:pPr>
        <w:pStyle w:val="ListParagraph"/>
        <w:numPr>
          <w:ilvl w:val="0"/>
          <w:numId w:val="1"/>
        </w:numPr>
        <w:rPr>
          <w:rFonts w:ascii="Fira Sans" w:hAnsi="Fira Sans"/>
          <w:sz w:val="24"/>
          <w:szCs w:val="24"/>
          <w:highlight w:val="green"/>
        </w:rPr>
      </w:pPr>
      <w:r w:rsidRPr="00E836CE">
        <w:rPr>
          <w:rFonts w:ascii="Fira Sans" w:hAnsi="Fira Sans"/>
          <w:sz w:val="24"/>
          <w:szCs w:val="24"/>
          <w:highlight w:val="green"/>
        </w:rPr>
        <w:t>“For loops”, “if/else” statements</w:t>
      </w:r>
    </w:p>
    <w:p w14:paraId="3265F1CB" w14:textId="6ED7A3D3" w:rsidR="003903CE" w:rsidRPr="00E836CE" w:rsidRDefault="003903CE" w:rsidP="00700592">
      <w:pPr>
        <w:pStyle w:val="ListParagraph"/>
        <w:numPr>
          <w:ilvl w:val="0"/>
          <w:numId w:val="1"/>
        </w:numPr>
        <w:rPr>
          <w:rFonts w:ascii="Fira Sans" w:hAnsi="Fira Sans"/>
          <w:sz w:val="24"/>
          <w:szCs w:val="24"/>
          <w:highlight w:val="green"/>
        </w:rPr>
      </w:pPr>
      <w:r w:rsidRPr="00E836CE">
        <w:rPr>
          <w:rFonts w:ascii="Fira Sans" w:hAnsi="Fira Sans"/>
          <w:sz w:val="24"/>
          <w:szCs w:val="24"/>
          <w:highlight w:val="green"/>
        </w:rPr>
        <w:t xml:space="preserve">How to create </w:t>
      </w:r>
      <w:r w:rsidR="00C679B2" w:rsidRPr="00E836CE">
        <w:rPr>
          <w:rFonts w:ascii="Fira Sans" w:hAnsi="Fira Sans"/>
          <w:sz w:val="24"/>
          <w:szCs w:val="24"/>
          <w:highlight w:val="green"/>
        </w:rPr>
        <w:t xml:space="preserve">and save </w:t>
      </w:r>
      <w:r w:rsidRPr="00E836CE">
        <w:rPr>
          <w:rFonts w:ascii="Fira Sans" w:hAnsi="Fira Sans"/>
          <w:sz w:val="24"/>
          <w:szCs w:val="24"/>
          <w:highlight w:val="green"/>
        </w:rPr>
        <w:t>functions</w:t>
      </w:r>
    </w:p>
    <w:p w14:paraId="2549B8E3" w14:textId="77777777" w:rsidR="004E3597" w:rsidRPr="00A61F9E" w:rsidRDefault="004E3597" w:rsidP="004E3597">
      <w:pPr>
        <w:pStyle w:val="ListParagraph"/>
        <w:numPr>
          <w:ilvl w:val="0"/>
          <w:numId w:val="1"/>
        </w:numPr>
        <w:rPr>
          <w:rFonts w:ascii="Fira Sans" w:hAnsi="Fira Sans"/>
          <w:sz w:val="24"/>
          <w:szCs w:val="24"/>
          <w:highlight w:val="cyan"/>
        </w:rPr>
      </w:pPr>
      <w:r w:rsidRPr="00A61F9E">
        <w:rPr>
          <w:rFonts w:ascii="Fira Sans" w:hAnsi="Fira Sans"/>
          <w:sz w:val="24"/>
          <w:szCs w:val="24"/>
          <w:highlight w:val="cyan"/>
        </w:rPr>
        <w:t>Using Quarto</w:t>
      </w:r>
    </w:p>
    <w:p w14:paraId="5F1E42A1" w14:textId="0A8A24C7" w:rsidR="003903CE" w:rsidRPr="00E836CE" w:rsidRDefault="003903CE" w:rsidP="00700592">
      <w:pPr>
        <w:pStyle w:val="ListParagraph"/>
        <w:numPr>
          <w:ilvl w:val="0"/>
          <w:numId w:val="1"/>
        </w:numPr>
        <w:rPr>
          <w:rFonts w:ascii="Fira Sans" w:hAnsi="Fira Sans"/>
          <w:sz w:val="24"/>
          <w:szCs w:val="24"/>
          <w:highlight w:val="green"/>
        </w:rPr>
      </w:pPr>
      <w:r w:rsidRPr="00E836CE">
        <w:rPr>
          <w:rFonts w:ascii="Fira Sans" w:hAnsi="Fira Sans"/>
          <w:sz w:val="24"/>
          <w:szCs w:val="24"/>
          <w:highlight w:val="green"/>
        </w:rPr>
        <w:t>Basic statistics: t-tests</w:t>
      </w:r>
    </w:p>
    <w:p w14:paraId="6558AD4D" w14:textId="2016B20A" w:rsidR="003903CE" w:rsidRPr="00E836CE" w:rsidRDefault="003903CE" w:rsidP="00700592">
      <w:pPr>
        <w:pStyle w:val="ListParagraph"/>
        <w:numPr>
          <w:ilvl w:val="0"/>
          <w:numId w:val="1"/>
        </w:numPr>
        <w:rPr>
          <w:rFonts w:ascii="Fira Sans" w:hAnsi="Fira Sans"/>
          <w:sz w:val="24"/>
          <w:szCs w:val="24"/>
          <w:highlight w:val="green"/>
        </w:rPr>
      </w:pPr>
      <w:r w:rsidRPr="00E836CE">
        <w:rPr>
          <w:rFonts w:ascii="Fira Sans" w:hAnsi="Fira Sans"/>
          <w:sz w:val="24"/>
          <w:szCs w:val="24"/>
          <w:highlight w:val="green"/>
        </w:rPr>
        <w:t>Basic statistics: correlations</w:t>
      </w:r>
    </w:p>
    <w:p w14:paraId="4E1DF4CA" w14:textId="392E00B8" w:rsidR="003903CE" w:rsidRPr="00E836CE" w:rsidRDefault="003903CE" w:rsidP="00700592">
      <w:pPr>
        <w:pStyle w:val="ListParagraph"/>
        <w:numPr>
          <w:ilvl w:val="0"/>
          <w:numId w:val="1"/>
        </w:numPr>
        <w:rPr>
          <w:rFonts w:ascii="Fira Sans" w:hAnsi="Fira Sans"/>
          <w:sz w:val="24"/>
          <w:szCs w:val="24"/>
          <w:highlight w:val="green"/>
        </w:rPr>
      </w:pPr>
      <w:r w:rsidRPr="00E836CE">
        <w:rPr>
          <w:rFonts w:ascii="Fira Sans" w:hAnsi="Fira Sans"/>
          <w:sz w:val="24"/>
          <w:szCs w:val="24"/>
          <w:highlight w:val="green"/>
        </w:rPr>
        <w:t>Basic statistics: regressions</w:t>
      </w:r>
    </w:p>
    <w:p w14:paraId="292995FA" w14:textId="6D796A29" w:rsidR="00C679B2" w:rsidRPr="00A133E9" w:rsidRDefault="00C679B2" w:rsidP="00700592">
      <w:pPr>
        <w:pStyle w:val="ListParagraph"/>
        <w:numPr>
          <w:ilvl w:val="0"/>
          <w:numId w:val="1"/>
        </w:numPr>
        <w:rPr>
          <w:rFonts w:ascii="Fira Sans" w:hAnsi="Fira Sans"/>
          <w:sz w:val="24"/>
          <w:szCs w:val="24"/>
          <w:highlight w:val="green"/>
        </w:rPr>
      </w:pPr>
      <w:r w:rsidRPr="00A133E9">
        <w:rPr>
          <w:rFonts w:ascii="Fira Sans" w:hAnsi="Fira Sans"/>
          <w:sz w:val="24"/>
          <w:szCs w:val="24"/>
          <w:highlight w:val="green"/>
        </w:rPr>
        <w:t>Data ordination: PCA</w:t>
      </w:r>
    </w:p>
    <w:p w14:paraId="5560B735" w14:textId="489674EA" w:rsidR="003903CE" w:rsidRPr="00E836CE" w:rsidRDefault="003903CE" w:rsidP="00700592">
      <w:pPr>
        <w:pStyle w:val="ListParagraph"/>
        <w:numPr>
          <w:ilvl w:val="0"/>
          <w:numId w:val="1"/>
        </w:numPr>
        <w:rPr>
          <w:rFonts w:ascii="Fira Sans" w:hAnsi="Fira Sans"/>
          <w:sz w:val="24"/>
          <w:szCs w:val="24"/>
          <w:highlight w:val="green"/>
        </w:rPr>
      </w:pPr>
      <w:r w:rsidRPr="00E836CE">
        <w:rPr>
          <w:rFonts w:ascii="Fira Sans" w:hAnsi="Fira Sans"/>
          <w:sz w:val="24"/>
          <w:szCs w:val="24"/>
          <w:highlight w:val="green"/>
        </w:rPr>
        <w:t>Dealing with distributions: box plots</w:t>
      </w:r>
    </w:p>
    <w:p w14:paraId="34D19B1E" w14:textId="1E1C9649" w:rsidR="003903CE" w:rsidRPr="00E836CE" w:rsidRDefault="003903CE" w:rsidP="00700592">
      <w:pPr>
        <w:pStyle w:val="ListParagraph"/>
        <w:numPr>
          <w:ilvl w:val="0"/>
          <w:numId w:val="1"/>
        </w:numPr>
        <w:rPr>
          <w:rFonts w:ascii="Fira Sans" w:hAnsi="Fira Sans"/>
          <w:sz w:val="24"/>
          <w:szCs w:val="24"/>
          <w:highlight w:val="green"/>
        </w:rPr>
      </w:pPr>
      <w:r w:rsidRPr="00E836CE">
        <w:rPr>
          <w:rFonts w:ascii="Fira Sans" w:hAnsi="Fira Sans"/>
          <w:sz w:val="24"/>
          <w:szCs w:val="24"/>
          <w:highlight w:val="green"/>
        </w:rPr>
        <w:t>Dealing with distributions: histograms</w:t>
      </w:r>
    </w:p>
    <w:p w14:paraId="1F9814E3" w14:textId="7BFDD2CC" w:rsidR="003903CE" w:rsidRDefault="003903CE" w:rsidP="00700592">
      <w:pPr>
        <w:pStyle w:val="ListParagraph"/>
        <w:numPr>
          <w:ilvl w:val="0"/>
          <w:numId w:val="1"/>
        </w:numPr>
        <w:rPr>
          <w:rFonts w:ascii="Fira Sans" w:hAnsi="Fira Sans"/>
          <w:sz w:val="24"/>
          <w:szCs w:val="24"/>
        </w:rPr>
      </w:pPr>
      <w:r>
        <w:rPr>
          <w:rFonts w:ascii="Fira Sans" w:hAnsi="Fira Sans"/>
          <w:sz w:val="24"/>
          <w:szCs w:val="24"/>
        </w:rPr>
        <w:t>Dealing with distributions: ANOVA</w:t>
      </w:r>
    </w:p>
    <w:p w14:paraId="5AA3F0AC" w14:textId="27C74464" w:rsidR="003903CE" w:rsidRPr="00177B39" w:rsidRDefault="003903CE" w:rsidP="00700592">
      <w:pPr>
        <w:pStyle w:val="ListParagraph"/>
        <w:numPr>
          <w:ilvl w:val="0"/>
          <w:numId w:val="1"/>
        </w:numPr>
        <w:rPr>
          <w:rFonts w:ascii="Fira Sans" w:hAnsi="Fira Sans"/>
          <w:sz w:val="24"/>
          <w:szCs w:val="24"/>
          <w:highlight w:val="green"/>
        </w:rPr>
      </w:pPr>
      <w:r w:rsidRPr="00177B39">
        <w:rPr>
          <w:rFonts w:ascii="Fira Sans" w:hAnsi="Fira Sans"/>
          <w:sz w:val="24"/>
          <w:szCs w:val="24"/>
          <w:highlight w:val="green"/>
        </w:rPr>
        <w:t>Maps in R</w:t>
      </w:r>
      <w:r w:rsidR="00C679B2" w:rsidRPr="00177B39">
        <w:rPr>
          <w:rFonts w:ascii="Fira Sans" w:hAnsi="Fira Sans"/>
          <w:sz w:val="24"/>
          <w:szCs w:val="24"/>
          <w:highlight w:val="green"/>
        </w:rPr>
        <w:t xml:space="preserve"> (https://modtools.wordpress.com/)</w:t>
      </w:r>
    </w:p>
    <w:p w14:paraId="3EA67BFB" w14:textId="71F39745" w:rsidR="003903CE" w:rsidRDefault="003903CE" w:rsidP="00700592">
      <w:pPr>
        <w:pStyle w:val="ListParagraph"/>
        <w:numPr>
          <w:ilvl w:val="0"/>
          <w:numId w:val="1"/>
        </w:numPr>
        <w:rPr>
          <w:rFonts w:ascii="Fira Sans" w:hAnsi="Fira Sans"/>
          <w:sz w:val="24"/>
          <w:szCs w:val="24"/>
        </w:rPr>
      </w:pPr>
      <w:r>
        <w:rPr>
          <w:rFonts w:ascii="Fira Sans" w:hAnsi="Fira Sans"/>
          <w:sz w:val="24"/>
          <w:szCs w:val="24"/>
        </w:rPr>
        <w:t>Phylogenies in R</w:t>
      </w:r>
      <w:r w:rsidR="004E3597">
        <w:rPr>
          <w:rFonts w:ascii="Fira Sans" w:hAnsi="Fira Sans"/>
          <w:sz w:val="24"/>
          <w:szCs w:val="24"/>
        </w:rPr>
        <w:t xml:space="preserve"> (reading, plotting, time-calibration)</w:t>
      </w:r>
    </w:p>
    <w:p w14:paraId="5C16D79B" w14:textId="3B301F14" w:rsidR="003903CE" w:rsidRDefault="003903CE" w:rsidP="00700592">
      <w:pPr>
        <w:pStyle w:val="ListParagraph"/>
        <w:numPr>
          <w:ilvl w:val="0"/>
          <w:numId w:val="1"/>
        </w:numPr>
        <w:rPr>
          <w:rFonts w:ascii="Fira Sans" w:hAnsi="Fira Sans"/>
          <w:sz w:val="24"/>
          <w:szCs w:val="24"/>
        </w:rPr>
      </w:pPr>
      <w:r>
        <w:rPr>
          <w:rFonts w:ascii="Fira Sans" w:hAnsi="Fira Sans"/>
          <w:sz w:val="24"/>
          <w:szCs w:val="24"/>
        </w:rPr>
        <w:t>Using Artificial Intelligence to aid programming</w:t>
      </w:r>
    </w:p>
    <w:p w14:paraId="680DA800" w14:textId="77777777" w:rsidR="003903CE" w:rsidRPr="003903CE" w:rsidRDefault="003903CE" w:rsidP="003903CE">
      <w:pPr>
        <w:rPr>
          <w:rFonts w:ascii="Fira Sans" w:hAnsi="Fira Sans"/>
          <w:sz w:val="24"/>
          <w:szCs w:val="24"/>
        </w:rPr>
      </w:pPr>
    </w:p>
    <w:p w14:paraId="55C7CEDC" w14:textId="77777777" w:rsidR="003903CE" w:rsidRPr="003903CE" w:rsidRDefault="003903CE" w:rsidP="003903CE">
      <w:pPr>
        <w:rPr>
          <w:rFonts w:ascii="Fira Sans" w:hAnsi="Fira Sans"/>
          <w:sz w:val="24"/>
          <w:szCs w:val="24"/>
        </w:rPr>
      </w:pPr>
    </w:p>
    <w:sectPr w:rsidR="003903CE" w:rsidRPr="003903CE" w:rsidSect="00FC66C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D834C82"/>
    <w:multiLevelType w:val="hybridMultilevel"/>
    <w:tmpl w:val="9850A1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96051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C3B"/>
    <w:rsid w:val="00177B39"/>
    <w:rsid w:val="0020038F"/>
    <w:rsid w:val="00234D0A"/>
    <w:rsid w:val="002D138F"/>
    <w:rsid w:val="003022FC"/>
    <w:rsid w:val="00330BCB"/>
    <w:rsid w:val="003903CE"/>
    <w:rsid w:val="0048796E"/>
    <w:rsid w:val="004E3597"/>
    <w:rsid w:val="004F2B14"/>
    <w:rsid w:val="00530BE4"/>
    <w:rsid w:val="005921E1"/>
    <w:rsid w:val="005E7261"/>
    <w:rsid w:val="00665D01"/>
    <w:rsid w:val="00700592"/>
    <w:rsid w:val="007F7FB9"/>
    <w:rsid w:val="00956DA5"/>
    <w:rsid w:val="009836A6"/>
    <w:rsid w:val="00A133E9"/>
    <w:rsid w:val="00A61F9E"/>
    <w:rsid w:val="00AA4673"/>
    <w:rsid w:val="00C206E9"/>
    <w:rsid w:val="00C62C45"/>
    <w:rsid w:val="00C679B2"/>
    <w:rsid w:val="00C713CB"/>
    <w:rsid w:val="00C81D21"/>
    <w:rsid w:val="00D7299D"/>
    <w:rsid w:val="00DC1BBE"/>
    <w:rsid w:val="00E836CE"/>
    <w:rsid w:val="00ED0BF8"/>
    <w:rsid w:val="00EE056D"/>
    <w:rsid w:val="00EE6C3B"/>
    <w:rsid w:val="00F77631"/>
    <w:rsid w:val="00F77658"/>
    <w:rsid w:val="00FA1B9E"/>
    <w:rsid w:val="00FC66C6"/>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3F38B3"/>
  <w15:chartTrackingRefBased/>
  <w15:docId w15:val="{91A34024-248E-4BE7-A734-777546870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6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6C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C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6C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6C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C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C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C3B"/>
    <w:rPr>
      <w:rFonts w:eastAsiaTheme="majorEastAsia" w:cstheme="majorBidi"/>
      <w:color w:val="272727" w:themeColor="text1" w:themeTint="D8"/>
    </w:rPr>
  </w:style>
  <w:style w:type="paragraph" w:styleId="Title">
    <w:name w:val="Title"/>
    <w:basedOn w:val="Normal"/>
    <w:next w:val="Normal"/>
    <w:link w:val="TitleChar"/>
    <w:uiPriority w:val="10"/>
    <w:qFormat/>
    <w:rsid w:val="00EE6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C3B"/>
    <w:pPr>
      <w:spacing w:before="160"/>
      <w:jc w:val="center"/>
    </w:pPr>
    <w:rPr>
      <w:i/>
      <w:iCs/>
      <w:color w:val="404040" w:themeColor="text1" w:themeTint="BF"/>
    </w:rPr>
  </w:style>
  <w:style w:type="character" w:customStyle="1" w:styleId="QuoteChar">
    <w:name w:val="Quote Char"/>
    <w:basedOn w:val="DefaultParagraphFont"/>
    <w:link w:val="Quote"/>
    <w:uiPriority w:val="29"/>
    <w:rsid w:val="00EE6C3B"/>
    <w:rPr>
      <w:i/>
      <w:iCs/>
      <w:color w:val="404040" w:themeColor="text1" w:themeTint="BF"/>
    </w:rPr>
  </w:style>
  <w:style w:type="paragraph" w:styleId="ListParagraph">
    <w:name w:val="List Paragraph"/>
    <w:basedOn w:val="Normal"/>
    <w:uiPriority w:val="34"/>
    <w:qFormat/>
    <w:rsid w:val="00EE6C3B"/>
    <w:pPr>
      <w:ind w:left="720"/>
      <w:contextualSpacing/>
    </w:pPr>
  </w:style>
  <w:style w:type="character" w:styleId="IntenseEmphasis">
    <w:name w:val="Intense Emphasis"/>
    <w:basedOn w:val="DefaultParagraphFont"/>
    <w:uiPriority w:val="21"/>
    <w:qFormat/>
    <w:rsid w:val="00EE6C3B"/>
    <w:rPr>
      <w:i/>
      <w:iCs/>
      <w:color w:val="0F4761" w:themeColor="accent1" w:themeShade="BF"/>
    </w:rPr>
  </w:style>
  <w:style w:type="paragraph" w:styleId="IntenseQuote">
    <w:name w:val="Intense Quote"/>
    <w:basedOn w:val="Normal"/>
    <w:next w:val="Normal"/>
    <w:link w:val="IntenseQuoteChar"/>
    <w:uiPriority w:val="30"/>
    <w:qFormat/>
    <w:rsid w:val="00EE6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C3B"/>
    <w:rPr>
      <w:i/>
      <w:iCs/>
      <w:color w:val="0F4761" w:themeColor="accent1" w:themeShade="BF"/>
    </w:rPr>
  </w:style>
  <w:style w:type="character" w:styleId="IntenseReference">
    <w:name w:val="Intense Reference"/>
    <w:basedOn w:val="DefaultParagraphFont"/>
    <w:uiPriority w:val="32"/>
    <w:qFormat/>
    <w:rsid w:val="00EE6C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2871</TotalTime>
  <Pages>4</Pages>
  <Words>795</Words>
  <Characters>4406</Characters>
  <Application>Microsoft Office Word</Application>
  <DocSecurity>0</DocSecurity>
  <Lines>122</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Ferreira</dc:creator>
  <cp:keywords/>
  <dc:description/>
  <cp:lastModifiedBy>Gabriel Ferreira</cp:lastModifiedBy>
  <cp:revision>6</cp:revision>
  <dcterms:created xsi:type="dcterms:W3CDTF">2024-10-22T11:23:00Z</dcterms:created>
  <dcterms:modified xsi:type="dcterms:W3CDTF">2024-11-06T10:25:00Z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44fda6f6592f369e2a93b98d71bd05034ab2ed93791b8013a62855a5e8da2cae</vt:lpwstr>
  </property>
</Properties>
</file>