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BED48" w14:textId="77777777" w:rsidR="005D67C1" w:rsidRPr="005D67C1" w:rsidRDefault="005D67C1" w:rsidP="005D67C1">
      <w:pPr>
        <w:pStyle w:val="Title"/>
      </w:pPr>
      <w:r w:rsidRPr="005D67C1">
        <w:t xml:space="preserve">Persistencia en BD con </w:t>
      </w:r>
      <w:bookmarkStart w:id="0" w:name="_GoBack"/>
      <w:r w:rsidRPr="005D67C1">
        <w:t xml:space="preserve">Spring Data JPA </w:t>
      </w:r>
      <w:bookmarkEnd w:id="0"/>
      <w:r w:rsidRPr="005D67C1">
        <w:t>(I): Primeros pasos</w:t>
      </w:r>
    </w:p>
    <w:p w14:paraId="4AA54AAA" w14:textId="422E4BB3" w:rsidR="005D67C1" w:rsidRDefault="005D67C1"/>
    <w:p w14:paraId="051AFA1B" w14:textId="76F99CBF" w:rsidR="005D67C1" w:rsidRDefault="005D67C1"/>
    <w:p w14:paraId="60FF3B67" w14:textId="064D4485" w:rsidR="005D67C1" w:rsidRDefault="005D67C1">
      <w:hyperlink r:id="rId5" w:history="1">
        <w:r w:rsidRPr="005D67C1">
          <w:rPr>
            <w:rStyle w:val="Hyperlink"/>
            <w:lang w:val="es-AR"/>
          </w:rPr>
          <w:t>https://danielme.com/2014/02/08/persistencia-en-bd-con-spring-data-jpa/</w:t>
        </w:r>
      </w:hyperlink>
    </w:p>
    <w:sectPr w:rsidR="005D67C1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5"/>
    <w:rsid w:val="00064E64"/>
    <w:rsid w:val="000670CC"/>
    <w:rsid w:val="000B05B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5D67C1"/>
    <w:rsid w:val="00604294"/>
    <w:rsid w:val="00633841"/>
    <w:rsid w:val="00753FBA"/>
    <w:rsid w:val="0076481D"/>
    <w:rsid w:val="007A7DDE"/>
    <w:rsid w:val="00830EB3"/>
    <w:rsid w:val="00881835"/>
    <w:rsid w:val="00927C6D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F35B2F"/>
    <w:rsid w:val="00F45FF5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8B0D"/>
  <w15:chartTrackingRefBased/>
  <w15:docId w15:val="{E72EDFA3-9805-49E0-AB03-7C6B771C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D6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nielme.com/2014/02/08/persistencia-en-bd-con-spring-data-jp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2</cp:revision>
  <dcterms:created xsi:type="dcterms:W3CDTF">2022-04-06T22:35:00Z</dcterms:created>
  <dcterms:modified xsi:type="dcterms:W3CDTF">2022-04-06T22:37:00Z</dcterms:modified>
</cp:coreProperties>
</file>