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1738313</wp:posOffset>
            </wp:positionH>
            <wp:positionV relativeFrom="paragraph">
              <wp:posOffset>219075</wp:posOffset>
            </wp:positionV>
            <wp:extent cx="2463800" cy="2053167"/>
            <wp:effectExtent b="0" l="0" r="0" t="0"/>
            <wp:wrapSquare wrapText="bothSides" distB="152400" distT="152400" distL="152400" distR="152400"/>
            <wp:docPr descr="anhanguera-logo-2CAC722EBD-seeklogo.com.png" id="1" name="image1.png"/>
            <a:graphic>
              <a:graphicData uri="http://schemas.openxmlformats.org/drawingml/2006/picture">
                <pic:pic>
                  <pic:nvPicPr>
                    <pic:cNvPr descr="anhanguera-logo-2CAC722EBD-seeklogo.co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53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FACULDADE ANHANGUERA DE SÃO JOSÉ DOS CAMPOS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º CIÊNCIA DA COMPUTAÇÃO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INTELIGÊNCIA ARTIFICIAL E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 NEWTON S. JUAN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Reconhecimento facial e de objetos com OpenCV 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Breno Renan da Cunha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RA:231910411919</w:t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Gustavo da Silva Gouvêa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RA:227486011919 </w:t>
      </w:r>
    </w:p>
    <w:p w:rsidR="00000000" w:rsidDel="00000000" w:rsidP="00000000" w:rsidRDefault="00000000" w:rsidRPr="00000000" w14:paraId="000000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9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770"/>
        <w:gridCol w:w="7290"/>
        <w:tblGridChange w:id="0">
          <w:tblGrid>
            <w:gridCol w:w="1770"/>
            <w:gridCol w:w="729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Proposta de projeto de IAC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Proposta: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Localizar e destacar faces em imagens ou vídeos.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left="108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Criação de um programa para detecção de faces, Será utilizada a linguagem python juntamente com os classificadores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haarcascade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biblioteca OpenCV para localizar a área onde a face se encontra e destacá-la através de uma marcação. Inicialmente encontrar faces genericamente, se possível implementarmos um banco de dados para guardar e identificar pessoas específicas.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spacing w:after="320" w:before="0" w:line="276" w:lineRule="auto"/>
        <w:jc w:val="both"/>
        <w:rPr>
          <w:rFonts w:ascii="Arial" w:cs="Arial" w:eastAsia="Arial" w:hAnsi="Arial"/>
          <w:i w:val="0"/>
          <w:sz w:val="28"/>
          <w:szCs w:val="28"/>
        </w:rPr>
      </w:pPr>
      <w:bookmarkStart w:colFirst="0" w:colLast="0" w:name="_id7h71j6br69" w:id="0"/>
      <w:bookmarkEnd w:id="0"/>
      <w:r w:rsidDel="00000000" w:rsidR="00000000" w:rsidRPr="00000000">
        <w:rPr>
          <w:rFonts w:ascii="Arial" w:cs="Arial" w:eastAsia="Arial" w:hAnsi="Arial"/>
          <w:i w:val="0"/>
          <w:sz w:val="28"/>
          <w:szCs w:val="28"/>
          <w:rtl w:val="0"/>
        </w:rPr>
        <w:t xml:space="preserve">Componentes a serem utilizados: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OpenCV: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Biblioteca voltada ao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desenvolvimento de aplicativos na área de Visão computacional.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haarcascade: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Grupo de classificadores disponíveis no Opencv.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SQLite3: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Banco de dados portátil.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Numpy: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Trabalha arrays e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matrizes multidimensionais.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bookmarkStart w:colFirst="0" w:colLast="0" w:name="_qjaq7sx8v4dm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Execução do código: </w:t>
      </w:r>
    </w:p>
    <w:p w:rsidR="00000000" w:rsidDel="00000000" w:rsidP="00000000" w:rsidRDefault="00000000" w:rsidRPr="00000000" w14:paraId="000000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Nosso código começa em um menu, cujas opções são:</w:t>
      </w:r>
    </w:p>
    <w:p w:rsidR="00000000" w:rsidDel="00000000" w:rsidP="00000000" w:rsidRDefault="00000000" w:rsidRPr="00000000" w14:paraId="0000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rostos em webcam/ vídeo.</w:t>
      </w:r>
    </w:p>
    <w:p w:rsidR="00000000" w:rsidDel="00000000" w:rsidP="00000000" w:rsidRDefault="00000000" w:rsidRPr="00000000" w14:paraId="000000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primeiramente abre um feed de vídeo, então ele roda cada frame pelos classificadores e tem como output aquele que obteve melhor resultado, então é desenhado um quadrado ao redor da área detectada e mandada na janela do programa.</w:t>
      </w:r>
    </w:p>
    <w:p w:rsidR="00000000" w:rsidDel="00000000" w:rsidP="00000000" w:rsidRDefault="00000000" w:rsidRPr="00000000" w14:paraId="000000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rostos em imagens contidas na pasta padrão.</w:t>
      </w:r>
    </w:p>
    <w:p w:rsidR="00000000" w:rsidDel="00000000" w:rsidP="00000000" w:rsidRDefault="00000000" w:rsidRPr="00000000" w14:paraId="00000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lê as imagens em formato .jpg e as carrega em um vetor, então as roda em loop pelos classificadores que tem como saída o que encontrou mais rostos, então os quadrados são desenhados ao redor da área detectada e temos então o output.</w:t>
      </w:r>
    </w:p>
    <w:p w:rsidR="00000000" w:rsidDel="00000000" w:rsidP="00000000" w:rsidRDefault="00000000" w:rsidRPr="00000000" w14:paraId="000000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objetos específicos, de acordo com características</w:t>
      </w:r>
    </w:p>
    <w:p w:rsidR="00000000" w:rsidDel="00000000" w:rsidP="00000000" w:rsidRDefault="00000000" w:rsidRPr="00000000" w14:paraId="00000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programa foi treinado com base em imagens ‘positivas’, ou seja, que contém o objeto desejado, colocando-as contra imagens ‘negativas’ (que não contêm), assim criamos um classificador melhorado para detecção de uma objeto específico. O processo de detecção é o mesmo, porém utilizamos o novo classificador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haarcascades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gerado neste processo. </w:t>
      </w:r>
    </w:p>
    <w:p w:rsidR="00000000" w:rsidDel="00000000" w:rsidP="00000000" w:rsidRDefault="00000000" w:rsidRPr="00000000" w14:paraId="000000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Funcionamento das haarcascades na detecção: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das grandes habilidades dos seres humanos é a capacidade de rapidamente identificar padrões em imagens. Isso sem dúvida foi crucial para a sobrevivência da humanidade até os dias de hoje. Busca-se desenvolver a mesma habilidade para os computadores através da visão computacional e várias técnicas foram criadas nos últimos anos visando este objetivo. O que há de mais moderno (estado da arte) atualmente são as técnicas de “deep learning” ou em uma tradução livre “aprendizado profundo” que envolvem algoritmos de inteligência artificial e redes neurais para treinar identificadores. Outra técnica bastante utilizada e muito importante são os 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haar-like cascades features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 que traduzindo seria algo como “características em cascata do tipo haar” já que a palavra “haar” não possui tradução já que o nome deriva dos “wavelets Haar” que foram usados no primeiro detector de rosto em tempo real.</w:t>
      </w:r>
    </w:p>
    <w:p w:rsidR="00000000" w:rsidDel="00000000" w:rsidP="00000000" w:rsidRDefault="00000000" w:rsidRPr="00000000" w14:paraId="000000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Historicamente os algoritmos sempre trabalharam apenas com a intensidades dos pixels da imagem. Contudo, uma publicação de Oren Papageorgio "A general framework for object detection" publicada em 1998 mostrou um recurso alternativo baseado em Haar wavelets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A Transformada de Haar é um </w:t>
      </w:r>
      <w:hyperlink r:id="rId7">
        <w:r w:rsidDel="00000000" w:rsidR="00000000" w:rsidRPr="00000000">
          <w:rPr>
            <w:i w:val="1"/>
            <w:rtl w:val="0"/>
          </w:rPr>
          <w:t xml:space="preserve">transformada</w:t>
        </w:r>
      </w:hyperlink>
      <w:r w:rsidDel="00000000" w:rsidR="00000000" w:rsidRPr="00000000">
        <w:rPr>
          <w:i w:val="1"/>
          <w:rtl w:val="0"/>
        </w:rPr>
        <w:t xml:space="preserve"> matemática </w:t>
      </w:r>
      <w:hyperlink r:id="rId8">
        <w:r w:rsidDel="00000000" w:rsidR="00000000" w:rsidRPr="00000000">
          <w:rPr>
            <w:i w:val="1"/>
            <w:rtl w:val="0"/>
          </w:rPr>
          <w:t xml:space="preserve">discreta</w:t>
        </w:r>
      </w:hyperlink>
      <w:r w:rsidDel="00000000" w:rsidR="00000000" w:rsidRPr="00000000">
        <w:rPr>
          <w:i w:val="1"/>
          <w:rtl w:val="0"/>
        </w:rPr>
        <w:t xml:space="preserve"> usada no </w:t>
      </w:r>
      <w:hyperlink r:id="rId9">
        <w:r w:rsidDel="00000000" w:rsidR="00000000" w:rsidRPr="00000000">
          <w:rPr>
            <w:i w:val="1"/>
            <w:rtl w:val="0"/>
          </w:rPr>
          <w:t xml:space="preserve">processamento</w:t>
        </w:r>
      </w:hyperlink>
      <w:r w:rsidDel="00000000" w:rsidR="00000000" w:rsidRPr="00000000">
        <w:rPr>
          <w:i w:val="1"/>
          <w:rtl w:val="0"/>
        </w:rPr>
        <w:t xml:space="preserve"> e </w:t>
      </w:r>
      <w:hyperlink r:id="rId10">
        <w:r w:rsidDel="00000000" w:rsidR="00000000" w:rsidRPr="00000000">
          <w:rPr>
            <w:i w:val="1"/>
            <w:rtl w:val="0"/>
          </w:rPr>
          <w:t xml:space="preserve">análise de sinais</w:t>
        </w:r>
      </w:hyperlink>
      <w:r w:rsidDel="00000000" w:rsidR="00000000" w:rsidRPr="00000000">
        <w:rPr>
          <w:i w:val="1"/>
          <w:rtl w:val="0"/>
        </w:rPr>
        <w:t xml:space="preserve">, na </w:t>
      </w:r>
      <w:hyperlink r:id="rId11">
        <w:r w:rsidDel="00000000" w:rsidR="00000000" w:rsidRPr="00000000">
          <w:rPr>
            <w:i w:val="1"/>
            <w:rtl w:val="0"/>
          </w:rPr>
          <w:t xml:space="preserve">compressão de dados</w:t>
        </w:r>
      </w:hyperlink>
      <w:r w:rsidDel="00000000" w:rsidR="00000000" w:rsidRPr="00000000">
        <w:rPr>
          <w:i w:val="1"/>
          <w:rtl w:val="0"/>
        </w:rPr>
        <w:t xml:space="preserve"> e em outras aplicações de engenharia e ciência da computação tendo como caracteristica um pulso quadrado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em vez das intensidades de imagem, a principal vantagem da técnica é a baixa necessidade de processamento para realizar a identificação dos objetos, o que se traduz em alta velocidade de detecção. Seus criadores então adaptaram a idéia de usar ondas Haar e desenvolveram as chamadas Haar-like features ou características Haar. </w:t>
      </w:r>
    </w:p>
    <w:p w:rsidR="00000000" w:rsidDel="00000000" w:rsidP="00000000" w:rsidRDefault="00000000" w:rsidRPr="00000000" w14:paraId="00000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característica Haar-like considera as regiões retangulares adjacentes num local específico (janela de detecção) da imagem, então se processa a intensidades dos pixel em cada região e se calcula a diferença entre estas somas. Esta diferença é então usada para categorizar subseções de uma imagem. Neste trabalho por exemplo utilizamos faces humanas. É uma característica comum que entre todas as faces a região dos olhos é mais escura do que a região das bochechas. Portanto, uma característica Haar comum para a detecção de face é um conjunto de dois retângulos adjacentes que ficam na região dos olhos e acima da região das bochechas. A posição desses retângulos é definida em relação a uma janela de detecção que age como uma caixa delimitadora para o objeto alvo (a face, neste caso). </w:t>
      </w:r>
    </w:p>
    <w:p w:rsidR="00000000" w:rsidDel="00000000" w:rsidP="00000000" w:rsidRDefault="00000000" w:rsidRPr="00000000" w14:paraId="000000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fase de detecção da estrutura de detecção de objetos, uma janela do tamanho do alvo é movida sobre a imagem de entrada, e para cada subseção da imagem é calculada a característica do tipo Haar. Essa diferença é então comparada a um limiar aprendido que separa não-objetos de objetos. Como essa característica Haar é apenas um classificador fraco (sua qualidade de detecção é ligeiramente melhor que a suposição aleatória), um grande número de características semelhantes a Haar são necessárias para descrever um objeto com suficiente precisão. Na estrutura de detecção de objetos Viola-Jones, as características de tipo Haar são, portanto, organizadas em algo chamado cascata de classificadores para formar classificador forte. A principal vantagem de um recurso semelhante ao Haar sobre a maioria dos outros recursos é a velocidade de cálculo. Devido ao uso de imagens integrais, um recurso semelhante a Haar de qualquer tamanho pode ser calculado em tempo constante (aproximadamente 60 instruções de microprocessador para um recurso de 2 retângulos).</w:t>
      </w:r>
    </w:p>
    <w:p w:rsidR="00000000" w:rsidDel="00000000" w:rsidP="00000000" w:rsidRDefault="00000000" w:rsidRPr="00000000" w14:paraId="000000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Outra característica Haar-like pode ser definida como a diferença da soma de pixels de áreas dentro do retângulo, que pode ser em qualquer posição e escala dentro da imagem original. Esse conjunto de características modificadas é chamado de características de 2 retângulos. Viola e Jones também definiram características de 3 retângulos e características de 4 retângulos. Cada tipo de recurso pode indicar a existência (ou ausência) de certos padrões na imagem, como bordas ou alterações na textura. Por exemplo, um recurso de 2 retângulos pode indicar onde a borda está entre uma região escura e uma região clara. A OpenCV já possui o algoritmo pronto para detecção de Haar-like features, contudo, precisamos dos arquivo XML que é a fonte dos padrões para identificação dos objetos. A OpenCV já oferece arquivos prontos que identificam padrões como faces e olhos.</w:t>
      </w:r>
    </w:p>
    <w:p w:rsidR="00000000" w:rsidDel="00000000" w:rsidP="00000000" w:rsidRDefault="00000000" w:rsidRPr="00000000" w14:paraId="000000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Processo de treinamento:</w:t>
      </w:r>
    </w:p>
    <w:p w:rsidR="00000000" w:rsidDel="00000000" w:rsidP="00000000" w:rsidRDefault="00000000" w:rsidRPr="00000000" w14:paraId="000000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1- Após obter as imagens, precisamos de realizar um tratamento, para as imagens positivas, passando à escala de cinza, redimensionando (para maior agilidade no processo de detecção), e retornando as coordenadas de onde há o objeto em questão. Para as negativas, somente a última etapa não é feita.</w:t>
      </w:r>
    </w:p>
    <w:p w:rsidR="00000000" w:rsidDel="00000000" w:rsidP="00000000" w:rsidRDefault="00000000" w:rsidRPr="00000000" w14:paraId="0000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2- Após, começamos o processo de detecção, transpondo as imagens negativas à positivas, para o treinamento, criando o que chamamos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ou “exemplos”, em tradução ao português. </w:t>
      </w:r>
    </w:p>
    <w:p w:rsidR="00000000" w:rsidDel="00000000" w:rsidP="00000000" w:rsidRDefault="00000000" w:rsidRPr="00000000" w14:paraId="000000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3- o terceiro passo é criar um arquivo de vetores com todas as coordenadas das imagens positivas.</w:t>
      </w:r>
    </w:p>
    <w:p w:rsidR="00000000" w:rsidDel="00000000" w:rsidP="00000000" w:rsidRDefault="00000000" w:rsidRPr="00000000" w14:paraId="00000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4- O treinamento, efetivamente, comparando todos os dados coletados juntamente com a imagem que queremos analisar.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CREPALDE – Neylson 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Reconhecimento facial com Python e OpenCV - Machine Learning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2017 –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http://neylsoncrepalde.github.io/2017-02-21-reconhecimento-facial/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acesso em:12/11/2019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SILVA - Regis - Gerenciando banco de dados SQLite3 com Python - Parte 1 - 2014 -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http://pythonclub.com.br/gerenciando-banco-dados-sqlite3-python-parte1.html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12//11/2019.</w:t>
      </w:r>
    </w:p>
    <w:p w:rsidR="00000000" w:rsidDel="00000000" w:rsidP="00000000" w:rsidRDefault="00000000" w:rsidRPr="00000000" w14:paraId="00000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 - Juan Ferreira - Reconhecimento_facial - 2018 -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https://github.com/juanFCA/Reconhecimento-Facial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12/11/2019. </w:t>
      </w:r>
    </w:p>
    <w:p w:rsidR="00000000" w:rsidDel="00000000" w:rsidP="00000000" w:rsidRDefault="00000000" w:rsidRPr="00000000" w14:paraId="000000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ROSEBROCK - Adrian - OpenCV Face Recognition - 2018 -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https://www.pyimagesearch.com/2018/09/24/opencv-face-recognition/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12/11/2019.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ANTONELLO - Ricardo - Introdução a Visão Computacional com Python e OpenCV - 2017 -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http://professor.luzerna.ifc.edu.br/ricardo-antonello/wp-content/uploads/sites/8/2017/02/Livro-Introdu%C3%A7%C3%A3o-a-Vis%C3%A3o-Computacional-com-Python-e-OpenCV-3.pdf</w:t>
        </w:r>
      </w:hyperlink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- acesso em: 12/11/2019. </w:t>
      </w:r>
    </w:p>
    <w:p w:rsidR="00000000" w:rsidDel="00000000" w:rsidP="00000000" w:rsidRDefault="00000000" w:rsidRPr="00000000" w14:paraId="000000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Python Programming - Creating your own Haar Cascade OpenCV Python Tutorial - </w:t>
      </w:r>
    </w:p>
    <w:p w:rsidR="00000000" w:rsidDel="00000000" w:rsidP="00000000" w:rsidRDefault="00000000" w:rsidRPr="00000000" w14:paraId="000000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https://pythonprogramming.net/haar-cascade-object-detection-python-opencv-tutorial/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12/11/2019. 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42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Compress%C3%A3o_de_dados" TargetMode="External"/><Relationship Id="rId10" Type="http://schemas.openxmlformats.org/officeDocument/2006/relationships/hyperlink" Target="https://pt.wikipedia.org/w/index.php?title=An%C3%A1lise_de_sinais&amp;action=edit&amp;redlink=1" TargetMode="External"/><Relationship Id="rId13" Type="http://schemas.openxmlformats.org/officeDocument/2006/relationships/hyperlink" Target="http://pythonclub.com.br/gerenciando-banco-dados-sqlite3-python-parte1.html" TargetMode="External"/><Relationship Id="rId12" Type="http://schemas.openxmlformats.org/officeDocument/2006/relationships/hyperlink" Target="http://neylsoncrepalde.github.io/2017-02-21-reconhecimento-faci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Processamento_de_sinais" TargetMode="External"/><Relationship Id="rId15" Type="http://schemas.openxmlformats.org/officeDocument/2006/relationships/hyperlink" Target="https://www.pyimagesearch.com/2018/09/24/opencv-face-recognition/" TargetMode="External"/><Relationship Id="rId14" Type="http://schemas.openxmlformats.org/officeDocument/2006/relationships/hyperlink" Target="https://github.com/juanFCA/Reconhecimento-Facial/blob/testes/ReconhecimentoBasico/03_ReconhecimentoFacialCAM.py" TargetMode="External"/><Relationship Id="rId17" Type="http://schemas.openxmlformats.org/officeDocument/2006/relationships/hyperlink" Target="https://pythonprogramming.net/haar-cascade-object-detection-python-opencv-tutorial/" TargetMode="External"/><Relationship Id="rId16" Type="http://schemas.openxmlformats.org/officeDocument/2006/relationships/hyperlink" Target="http://professor.luzerna.ifc.edu.br/ricardo-antonello/wp-content/uploads/sites/8/2017/02/Livro-Introdu%C3%A7%C3%A3o-a-Vis%C3%A3o-Computacional-com-Python-e-OpenCV-3.pdf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https://pt.wikipedia.org/w/index.php?title=Transformada&amp;action=edit&amp;redlink=1" TargetMode="External"/><Relationship Id="rId8" Type="http://schemas.openxmlformats.org/officeDocument/2006/relationships/hyperlink" Target="https://pt.wikipedia.org/wiki/Discre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