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33AF9" w14:textId="0E418BF0" w:rsidR="00DD2128" w:rsidRPr="00BC5A31" w:rsidRDefault="00DD2128" w:rsidP="00BC5A31">
      <w:pPr>
        <w:jc w:val="center"/>
        <w:rPr>
          <w:rFonts w:asciiTheme="minorHAnsi" w:hAnsiTheme="minorHAnsi"/>
          <w:b/>
          <w:bCs/>
          <w:sz w:val="32"/>
          <w:szCs w:val="32"/>
          <w:lang w:eastAsia="en-GB"/>
        </w:rPr>
      </w:pPr>
      <w:r w:rsidRPr="00BC5A31">
        <w:rPr>
          <w:rFonts w:asciiTheme="minorHAnsi" w:hAnsiTheme="minorHAnsi"/>
          <w:b/>
          <w:bCs/>
          <w:sz w:val="32"/>
          <w:szCs w:val="32"/>
          <w:lang w:eastAsia="en-GB"/>
        </w:rPr>
        <w:t>STUDOR DS SCREENING PROJECT</w:t>
      </w:r>
      <w:r w:rsidRPr="00BC5A31">
        <w:rPr>
          <w:rFonts w:asciiTheme="minorHAnsi" w:hAnsiTheme="minorHAnsi"/>
          <w:b/>
          <w:bCs/>
          <w:sz w:val="32"/>
          <w:szCs w:val="32"/>
          <w:lang w:eastAsia="en-GB"/>
        </w:rPr>
        <w:br/>
      </w:r>
      <w:proofErr w:type="spellStart"/>
      <w:r w:rsidRPr="00BC5A31">
        <w:rPr>
          <w:rFonts w:asciiTheme="minorHAnsi" w:hAnsiTheme="minorHAnsi"/>
          <w:b/>
          <w:bCs/>
          <w:sz w:val="21"/>
          <w:szCs w:val="21"/>
          <w:lang w:eastAsia="en-GB"/>
        </w:rPr>
        <w:t>PathAI</w:t>
      </w:r>
      <w:proofErr w:type="spellEnd"/>
      <w:r w:rsidRPr="00BC5A31">
        <w:rPr>
          <w:rFonts w:asciiTheme="minorHAnsi" w:hAnsiTheme="minorHAnsi"/>
          <w:b/>
          <w:bCs/>
          <w:sz w:val="21"/>
          <w:szCs w:val="21"/>
          <w:lang w:eastAsia="en-GB"/>
        </w:rPr>
        <w:t xml:space="preserve"> Engine — Take-Home Assessment</w:t>
      </w:r>
    </w:p>
    <w:p w14:paraId="570A194E" w14:textId="77777777" w:rsidR="00DD2128" w:rsidRPr="00DD2128" w:rsidRDefault="00DD2128" w:rsidP="00BC5A31">
      <w:pPr>
        <w:rPr>
          <w:lang w:eastAsia="en-GB"/>
        </w:rPr>
      </w:pPr>
    </w:p>
    <w:p w14:paraId="01C53531" w14:textId="27E5C36D" w:rsidR="00DD2128" w:rsidRPr="00DD2128" w:rsidRDefault="00DD2128" w:rsidP="002831D4">
      <w:pPr>
        <w:pStyle w:val="Heading2"/>
      </w:pPr>
      <w:r w:rsidRPr="00DD2128">
        <w:t>1</w:t>
      </w:r>
      <w:r w:rsidRPr="00DD2128">
        <w:tab/>
        <w:t>Executive Summary</w:t>
      </w:r>
    </w:p>
    <w:p w14:paraId="157BA399" w14:textId="4DAD24EF" w:rsidR="00DD2128" w:rsidRPr="00BC5A31" w:rsidRDefault="00DD2128" w:rsidP="0025659D">
      <w:pPr>
        <w:pStyle w:val="Heading3"/>
        <w:jc w:val="both"/>
      </w:pPr>
      <w:r w:rsidRPr="00BC5A31">
        <w:t>1.1</w:t>
      </w:r>
      <w:r w:rsidRPr="00BC5A31">
        <w:tab/>
        <w:t>Overview</w:t>
      </w:r>
    </w:p>
    <w:p w14:paraId="74CA1697" w14:textId="451640EA" w:rsidR="00DD2128" w:rsidRPr="00BC5A31" w:rsidRDefault="00DD2128" w:rsidP="0025659D">
      <w:pPr>
        <w:jc w:val="both"/>
      </w:pPr>
      <w:r w:rsidRPr="00BC5A31">
        <w:t xml:space="preserve">This report presents a production-oriented </w:t>
      </w:r>
      <w:proofErr w:type="spellStart"/>
      <w:r w:rsidRPr="00BC5A31">
        <w:t>PathAI</w:t>
      </w:r>
      <w:proofErr w:type="spellEnd"/>
      <w:r w:rsidRPr="00BC5A31">
        <w:t xml:space="preserve"> prototype built on one semester of OULAD data. The system</w:t>
      </w:r>
      <w:r w:rsidRPr="00BC5A31">
        <w:t xml:space="preserve"> </w:t>
      </w:r>
      <w:r w:rsidRPr="00BC5A31">
        <w:t>combines three outputs: a weekly engagement score, a Week 6 disengagement model, and a next-course</w:t>
      </w:r>
      <w:r w:rsidRPr="00BC5A31">
        <w:t xml:space="preserve"> </w:t>
      </w:r>
      <w:r w:rsidRPr="00BC5A31">
        <w:t>recommendation engine.</w:t>
      </w:r>
    </w:p>
    <w:p w14:paraId="07C854FB" w14:textId="77777777" w:rsidR="00BC5A31" w:rsidRDefault="00DD2128" w:rsidP="0025659D">
      <w:pPr>
        <w:pStyle w:val="ListParagraph"/>
        <w:numPr>
          <w:ilvl w:val="0"/>
          <w:numId w:val="5"/>
        </w:numPr>
        <w:jc w:val="both"/>
      </w:pPr>
      <w:r w:rsidRPr="00BC5A31">
        <w:t xml:space="preserve">Task 1 produces a dynamic 0-100 engagement score from </w:t>
      </w:r>
      <w:proofErr w:type="spellStart"/>
      <w:r w:rsidRPr="00BC5A31">
        <w:t>behavior</w:t>
      </w:r>
      <w:proofErr w:type="spellEnd"/>
      <w:r w:rsidRPr="00BC5A31">
        <w:t xml:space="preserve"> and assessment signals.</w:t>
      </w:r>
      <w:r w:rsidR="00BC5A31">
        <w:t xml:space="preserve"> </w:t>
      </w:r>
    </w:p>
    <w:p w14:paraId="5481B2E3" w14:textId="0CBD2F87" w:rsidR="00BC5A31" w:rsidRDefault="00DD2128" w:rsidP="0025659D">
      <w:pPr>
        <w:pStyle w:val="ListParagraph"/>
        <w:numPr>
          <w:ilvl w:val="0"/>
          <w:numId w:val="5"/>
        </w:numPr>
        <w:jc w:val="both"/>
      </w:pPr>
      <w:r w:rsidRPr="00BC5A31">
        <w:t>Task 2 predicts</w:t>
      </w:r>
      <w:r w:rsidRPr="00BC5A31">
        <w:t xml:space="preserve"> </w:t>
      </w:r>
      <w:r w:rsidRPr="00BC5A31">
        <w:t xml:space="preserve">Withdrawn/Fail versus Pass/Distinction using only Week </w:t>
      </w:r>
      <w:r w:rsidR="00BC5A31">
        <w:t>≤</w:t>
      </w:r>
      <w:r w:rsidRPr="00BC5A31">
        <w:t xml:space="preserve"> 6 information and converts risk into intervention tiers.</w:t>
      </w:r>
    </w:p>
    <w:p w14:paraId="5ACB807B" w14:textId="11C1D7D5" w:rsidR="004D6BC2" w:rsidRPr="00BC5A31" w:rsidRDefault="00DD2128" w:rsidP="0025659D">
      <w:pPr>
        <w:pStyle w:val="ListParagraph"/>
        <w:numPr>
          <w:ilvl w:val="0"/>
          <w:numId w:val="5"/>
        </w:numPr>
        <w:jc w:val="both"/>
      </w:pPr>
      <w:r w:rsidRPr="00BC5A31">
        <w:t>Task</w:t>
      </w:r>
      <w:r w:rsidRPr="00BC5A31">
        <w:t xml:space="preserve"> </w:t>
      </w:r>
      <w:r w:rsidRPr="00BC5A31">
        <w:t>3 recommends top-3 modules using both collaborative filtering and a shared feature-space content model.</w:t>
      </w:r>
    </w:p>
    <w:p w14:paraId="33DFB540" w14:textId="77777777" w:rsidR="00BC5A31" w:rsidRDefault="00BC5A31" w:rsidP="0025659D">
      <w:pPr>
        <w:pStyle w:val="Heading3"/>
        <w:jc w:val="both"/>
      </w:pPr>
      <w:r>
        <w:t>1.2</w:t>
      </w:r>
      <w:r>
        <w:tab/>
        <w:t>Results</w:t>
      </w:r>
    </w:p>
    <w:p w14:paraId="37F027DF" w14:textId="77777777" w:rsidR="00BC5A31" w:rsidRDefault="00BC5A31" w:rsidP="0025659D">
      <w:pPr>
        <w:pStyle w:val="ListParagraph"/>
        <w:numPr>
          <w:ilvl w:val="0"/>
          <w:numId w:val="4"/>
        </w:numPr>
        <w:spacing w:line="276" w:lineRule="auto"/>
        <w:jc w:val="both"/>
        <w:rPr>
          <w:b/>
          <w:bCs/>
        </w:rPr>
      </w:pPr>
      <w:r w:rsidRPr="00BC5A31">
        <w:rPr>
          <w:b/>
          <w:bCs/>
        </w:rPr>
        <w:t xml:space="preserve">Task 1 - </w:t>
      </w:r>
      <w:proofErr w:type="spellStart"/>
      <w:r w:rsidRPr="00BC5A31">
        <w:rPr>
          <w:b/>
          <w:bCs/>
        </w:rPr>
        <w:t>Behavioral</w:t>
      </w:r>
      <w:proofErr w:type="spellEnd"/>
      <w:r w:rsidRPr="00BC5A31">
        <w:rPr>
          <w:b/>
          <w:bCs/>
        </w:rPr>
        <w:t xml:space="preserve"> Engagement Scoring</w:t>
      </w:r>
    </w:p>
    <w:p w14:paraId="482F7079" w14:textId="50E73EC0" w:rsidR="00BC5A31" w:rsidRPr="00BC5A31" w:rsidRDefault="00BC5A31" w:rsidP="0025659D">
      <w:pPr>
        <w:spacing w:line="276" w:lineRule="auto"/>
        <w:jc w:val="both"/>
      </w:pPr>
      <w:r w:rsidRPr="00BC5A31">
        <w:t>The weekly 0-100 score uses activity volume, consistency, recency gaps, resource diversity, course-pace alignment, and</w:t>
      </w:r>
      <w:r>
        <w:t xml:space="preserve"> </w:t>
      </w:r>
      <w:r w:rsidRPr="00BC5A31">
        <w:t xml:space="preserve">assessment </w:t>
      </w:r>
      <w:proofErr w:type="spellStart"/>
      <w:r w:rsidRPr="00BC5A31">
        <w:t>behavior</w:t>
      </w:r>
      <w:proofErr w:type="spellEnd"/>
      <w:r w:rsidRPr="00BC5A31">
        <w:t>. Archetypes translate those signals into recognizable patterns such as steady engagers, early dropouts, late</w:t>
      </w:r>
      <w:r>
        <w:t xml:space="preserve"> </w:t>
      </w:r>
      <w:proofErr w:type="spellStart"/>
      <w:r w:rsidRPr="00BC5A31">
        <w:t>recoverers</w:t>
      </w:r>
      <w:proofErr w:type="spellEnd"/>
      <w:r w:rsidRPr="00BC5A31">
        <w:t>, burst engagers, procrastinators, compliance engagers, and opportunistic engagers.</w:t>
      </w:r>
    </w:p>
    <w:p w14:paraId="4B2117F3" w14:textId="080DFD22" w:rsidR="00BC5A31" w:rsidRPr="00BC5A31" w:rsidRDefault="006814A7" w:rsidP="0025659D">
      <w:pPr>
        <w:spacing w:line="276" w:lineRule="auto"/>
        <w:jc w:val="both"/>
      </w:pPr>
      <w:r>
        <w:rPr>
          <w:noProof/>
        </w:rPr>
        <w:drawing>
          <wp:inline distT="0" distB="0" distL="0" distR="0" wp14:anchorId="1BB4B894" wp14:editId="5D0D665B">
            <wp:extent cx="5943600" cy="346710"/>
            <wp:effectExtent l="0" t="0" r="0" b="0"/>
            <wp:docPr id="669630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30321" name="Picture 6696303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6710"/>
                    </a:xfrm>
                    <a:prstGeom prst="rect">
                      <a:avLst/>
                    </a:prstGeom>
                  </pic:spPr>
                </pic:pic>
              </a:graphicData>
            </a:graphic>
          </wp:inline>
        </w:drawing>
      </w:r>
    </w:p>
    <w:p w14:paraId="76072ED6" w14:textId="77777777" w:rsidR="00BC5A31" w:rsidRPr="00BC5A31" w:rsidRDefault="00BC5A31" w:rsidP="0025659D">
      <w:pPr>
        <w:pStyle w:val="ListParagraph"/>
        <w:numPr>
          <w:ilvl w:val="0"/>
          <w:numId w:val="4"/>
        </w:numPr>
        <w:spacing w:line="276" w:lineRule="auto"/>
        <w:jc w:val="both"/>
      </w:pPr>
      <w:r w:rsidRPr="00BC5A31">
        <w:rPr>
          <w:b/>
          <w:bCs/>
        </w:rPr>
        <w:t>Task 2 - Disengagement Prediction And Staff Alerts</w:t>
      </w:r>
    </w:p>
    <w:p w14:paraId="33312D44" w14:textId="71CF263B" w:rsidR="00BC5A31" w:rsidRDefault="00BC5A31" w:rsidP="0025659D">
      <w:pPr>
        <w:spacing w:line="276" w:lineRule="auto"/>
        <w:jc w:val="both"/>
      </w:pPr>
      <w:r w:rsidRPr="00BC5A31">
        <w:t xml:space="preserve">The selected model is </w:t>
      </w:r>
      <w:proofErr w:type="spellStart"/>
      <w:r w:rsidRPr="00BC5A31">
        <w:t>XGBoost</w:t>
      </w:r>
      <w:proofErr w:type="spellEnd"/>
      <w:r w:rsidRPr="00BC5A31">
        <w:t xml:space="preserve">, trained only on Week </w:t>
      </w:r>
      <w:r>
        <w:t xml:space="preserve">≤ </w:t>
      </w:r>
      <w:r w:rsidRPr="00BC5A31">
        <w:t>6 features. The headline result is a strong ranking model (ROC-AUC</w:t>
      </w:r>
      <w:r>
        <w:t xml:space="preserve"> </w:t>
      </w:r>
      <w:r w:rsidRPr="00BC5A31">
        <w:t xml:space="preserve">0.870) converted into three operational tiers: a precise high-touch advisor queue, broader light-touch </w:t>
      </w:r>
      <w:proofErr w:type="spellStart"/>
      <w:r w:rsidRPr="00BC5A31">
        <w:t>behavioral</w:t>
      </w:r>
      <w:proofErr w:type="spellEnd"/>
      <w:r w:rsidRPr="00BC5A31">
        <w:t xml:space="preserve"> nudges, and passive</w:t>
      </w:r>
      <w:r>
        <w:t xml:space="preserve"> </w:t>
      </w:r>
      <w:r w:rsidRPr="00BC5A31">
        <w:t>monitoring.</w:t>
      </w:r>
    </w:p>
    <w:p w14:paraId="66F77CD9" w14:textId="238A2C19" w:rsidR="00BC5A31" w:rsidRPr="00BC5A31" w:rsidRDefault="006814A7" w:rsidP="0025659D">
      <w:pPr>
        <w:spacing w:line="276" w:lineRule="auto"/>
        <w:jc w:val="both"/>
      </w:pPr>
      <w:r>
        <w:rPr>
          <w:noProof/>
        </w:rPr>
        <w:drawing>
          <wp:inline distT="0" distB="0" distL="0" distR="0" wp14:anchorId="174C4214" wp14:editId="3B80F395">
            <wp:extent cx="5943600" cy="351790"/>
            <wp:effectExtent l="0" t="0" r="0" b="3810"/>
            <wp:docPr id="1229833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33452" name="Picture 12298334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1790"/>
                    </a:xfrm>
                    <a:prstGeom prst="rect">
                      <a:avLst/>
                    </a:prstGeom>
                  </pic:spPr>
                </pic:pic>
              </a:graphicData>
            </a:graphic>
          </wp:inline>
        </w:drawing>
      </w:r>
    </w:p>
    <w:p w14:paraId="25E153BB" w14:textId="77777777" w:rsidR="00BC5A31" w:rsidRPr="00BC5A31" w:rsidRDefault="00BC5A31" w:rsidP="0025659D">
      <w:pPr>
        <w:pStyle w:val="ListParagraph"/>
        <w:numPr>
          <w:ilvl w:val="0"/>
          <w:numId w:val="4"/>
        </w:numPr>
        <w:spacing w:line="276" w:lineRule="auto"/>
        <w:jc w:val="both"/>
      </w:pPr>
      <w:r w:rsidRPr="00BC5A31">
        <w:rPr>
          <w:b/>
          <w:bCs/>
        </w:rPr>
        <w:t>Task 3 - Course Recommendations</w:t>
      </w:r>
    </w:p>
    <w:p w14:paraId="461564FA" w14:textId="277604A8" w:rsidR="006814A7" w:rsidRPr="006814A7" w:rsidRDefault="006814A7" w:rsidP="0025659D">
      <w:pPr>
        <w:jc w:val="both"/>
      </w:pPr>
      <w:r w:rsidRPr="006814A7">
        <w:t>The recommender compares collaborative filtering against a shared feature-space content model. The content model matches</w:t>
      </w:r>
      <w:r>
        <w:t xml:space="preserve"> </w:t>
      </w:r>
      <w:r w:rsidRPr="006814A7">
        <w:t>student Week 6 profiles to course profiles using cosine similarity, blended with a Wilson lower-bound pass-rate prior for a</w:t>
      </w:r>
      <w:r>
        <w:t xml:space="preserve"> </w:t>
      </w:r>
      <w:r w:rsidRPr="006814A7">
        <w:t>conservative cold-start solution.</w:t>
      </w:r>
    </w:p>
    <w:p w14:paraId="611242E5" w14:textId="3312AA9E" w:rsidR="006814A7" w:rsidRPr="006814A7" w:rsidRDefault="006814A7" w:rsidP="0025659D">
      <w:pPr>
        <w:jc w:val="both"/>
      </w:pPr>
      <w:r w:rsidRPr="006814A7">
        <w:t>Overall result: the prototype is credible enough for a 90-day decision-support pilot. The strongest product insight is how model</w:t>
      </w:r>
      <w:r>
        <w:t xml:space="preserve"> </w:t>
      </w:r>
      <w:r w:rsidRPr="006814A7">
        <w:t>outputs are converted into workflows that advisors can act on without creating alert fatigue.</w:t>
      </w:r>
    </w:p>
    <w:p w14:paraId="29D06CE0" w14:textId="0AE34059" w:rsidR="00475584" w:rsidRPr="00BC5A31" w:rsidRDefault="006814A7" w:rsidP="0025659D">
      <w:pPr>
        <w:pStyle w:val="Heading3"/>
        <w:jc w:val="both"/>
        <w:rPr>
          <w:rFonts w:asciiTheme="minorHAnsi" w:hAnsiTheme="minorHAnsi" w:cstheme="minorBidi"/>
        </w:rPr>
      </w:pPr>
      <w:r>
        <w:rPr>
          <w:noProof/>
        </w:rPr>
        <w:drawing>
          <wp:inline distT="0" distB="0" distL="0" distR="0" wp14:anchorId="4B285559" wp14:editId="333CB88E">
            <wp:extent cx="5943600" cy="346710"/>
            <wp:effectExtent l="0" t="0" r="0" b="0"/>
            <wp:docPr id="870582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82540" name="Picture 8705825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6710"/>
                    </a:xfrm>
                    <a:prstGeom prst="rect">
                      <a:avLst/>
                    </a:prstGeom>
                  </pic:spPr>
                </pic:pic>
              </a:graphicData>
            </a:graphic>
          </wp:inline>
        </w:drawing>
      </w:r>
      <w:r w:rsidR="00475584" w:rsidRPr="00BC5A31">
        <w:br w:type="page"/>
      </w:r>
    </w:p>
    <w:p w14:paraId="4F128D3C" w14:textId="77777777" w:rsidR="006814A7" w:rsidRDefault="00475584" w:rsidP="002831D4">
      <w:pPr>
        <w:pStyle w:val="Heading2"/>
      </w:pPr>
      <w:r>
        <w:lastRenderedPageBreak/>
        <w:t>2</w:t>
      </w:r>
      <w:r>
        <w:tab/>
        <w:t>Data Cleaning</w:t>
      </w:r>
    </w:p>
    <w:p w14:paraId="02A5A683" w14:textId="2EB17DA6" w:rsidR="0025659D" w:rsidRDefault="0025659D" w:rsidP="0025659D">
      <w:pPr>
        <w:jc w:val="both"/>
      </w:pPr>
      <w:r w:rsidRPr="0025659D">
        <w:t>The cleaning philosophy is conservative: preserve the official OULAD outcome label, audit semantic</w:t>
      </w:r>
      <w:r>
        <w:t xml:space="preserve"> i</w:t>
      </w:r>
      <w:r w:rsidRPr="0025659D">
        <w:t>nconsistencies, and use imputation only inside</w:t>
      </w:r>
      <w:r>
        <w:t xml:space="preserve"> </w:t>
      </w:r>
      <w:r w:rsidRPr="0025659D">
        <w:t>model preprocessing. This matters because careless cleaning can accidentally leak future information or rewrite the target.</w:t>
      </w:r>
    </w:p>
    <w:p w14:paraId="6B18FA5C" w14:textId="54CCC9A0" w:rsidR="001C7FB4" w:rsidRDefault="001C7FB4" w:rsidP="001C7FB4">
      <w:pPr>
        <w:pStyle w:val="Heading3"/>
      </w:pPr>
      <w:r>
        <w:t>2.1</w:t>
      </w:r>
      <w:r>
        <w:tab/>
        <w:t>Consistency Checks</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1555"/>
        <w:gridCol w:w="1134"/>
        <w:gridCol w:w="2693"/>
        <w:gridCol w:w="3968"/>
      </w:tblGrid>
      <w:tr w:rsidR="0025659D" w14:paraId="6CBCC5B9" w14:textId="77777777" w:rsidTr="001C7FB4">
        <w:tc>
          <w:tcPr>
            <w:tcW w:w="1555" w:type="dxa"/>
            <w:vAlign w:val="center"/>
          </w:tcPr>
          <w:p w14:paraId="35B86C7C" w14:textId="755EA3DB" w:rsidR="0025659D" w:rsidRPr="0025659D" w:rsidRDefault="0025659D" w:rsidP="0025659D">
            <w:pPr>
              <w:jc w:val="center"/>
              <w:rPr>
                <w:color w:val="000000" w:themeColor="text1"/>
              </w:rPr>
            </w:pPr>
            <w:r w:rsidRPr="0025659D">
              <w:rPr>
                <w:b/>
                <w:bCs/>
                <w:color w:val="000000" w:themeColor="text1"/>
              </w:rPr>
              <w:t>Issue</w:t>
            </w:r>
          </w:p>
        </w:tc>
        <w:tc>
          <w:tcPr>
            <w:tcW w:w="1134" w:type="dxa"/>
            <w:vAlign w:val="center"/>
          </w:tcPr>
          <w:p w14:paraId="5E4E88B7" w14:textId="153DE9EF" w:rsidR="0025659D" w:rsidRPr="0025659D" w:rsidRDefault="0025659D" w:rsidP="0025659D">
            <w:pPr>
              <w:jc w:val="center"/>
              <w:rPr>
                <w:b/>
                <w:bCs/>
                <w:color w:val="000000" w:themeColor="text1"/>
              </w:rPr>
            </w:pPr>
            <w:r>
              <w:rPr>
                <w:b/>
                <w:bCs/>
                <w:color w:val="000000" w:themeColor="text1"/>
              </w:rPr>
              <w:t>Issue Count</w:t>
            </w:r>
          </w:p>
        </w:tc>
        <w:tc>
          <w:tcPr>
            <w:tcW w:w="2693" w:type="dxa"/>
            <w:vAlign w:val="center"/>
          </w:tcPr>
          <w:p w14:paraId="7F26A5B6" w14:textId="7F759E80" w:rsidR="0025659D" w:rsidRPr="0025659D" w:rsidRDefault="0025659D" w:rsidP="0025659D">
            <w:pPr>
              <w:jc w:val="center"/>
              <w:rPr>
                <w:color w:val="000000" w:themeColor="text1"/>
              </w:rPr>
            </w:pPr>
            <w:r w:rsidRPr="0025659D">
              <w:rPr>
                <w:b/>
                <w:bCs/>
                <w:color w:val="000000" w:themeColor="text1"/>
              </w:rPr>
              <w:t>Decision</w:t>
            </w:r>
          </w:p>
        </w:tc>
        <w:tc>
          <w:tcPr>
            <w:tcW w:w="3968" w:type="dxa"/>
            <w:vAlign w:val="center"/>
          </w:tcPr>
          <w:p w14:paraId="08B04110" w14:textId="47A6583B" w:rsidR="0025659D" w:rsidRPr="0025659D" w:rsidRDefault="0025659D" w:rsidP="0025659D">
            <w:pPr>
              <w:jc w:val="center"/>
              <w:rPr>
                <w:color w:val="000000" w:themeColor="text1"/>
              </w:rPr>
            </w:pPr>
            <w:r w:rsidRPr="0025659D">
              <w:rPr>
                <w:b/>
                <w:bCs/>
                <w:color w:val="000000" w:themeColor="text1"/>
              </w:rPr>
              <w:t>Reason</w:t>
            </w:r>
          </w:p>
        </w:tc>
      </w:tr>
      <w:tr w:rsidR="0025659D" w14:paraId="076A3521" w14:textId="77777777" w:rsidTr="001C7FB4">
        <w:tc>
          <w:tcPr>
            <w:tcW w:w="1555" w:type="dxa"/>
            <w:vAlign w:val="center"/>
          </w:tcPr>
          <w:p w14:paraId="20FA2BEA" w14:textId="5393A3CD" w:rsidR="0025659D" w:rsidRPr="001C7FB4" w:rsidRDefault="0025659D" w:rsidP="0025659D">
            <w:pPr>
              <w:rPr>
                <w:color w:val="000000" w:themeColor="text1"/>
                <w:sz w:val="16"/>
                <w:szCs w:val="16"/>
              </w:rPr>
            </w:pPr>
            <w:r w:rsidRPr="001C7FB4">
              <w:rPr>
                <w:color w:val="000000" w:themeColor="text1"/>
                <w:sz w:val="16"/>
                <w:szCs w:val="16"/>
              </w:rPr>
              <w:t>Enrolment key</w:t>
            </w:r>
          </w:p>
        </w:tc>
        <w:tc>
          <w:tcPr>
            <w:tcW w:w="1134" w:type="dxa"/>
            <w:vAlign w:val="center"/>
          </w:tcPr>
          <w:p w14:paraId="71A80C07" w14:textId="03442F99" w:rsidR="0025659D" w:rsidRPr="001C7FB4" w:rsidRDefault="0025659D" w:rsidP="0025659D">
            <w:pPr>
              <w:jc w:val="center"/>
              <w:rPr>
                <w:color w:val="000000" w:themeColor="text1"/>
                <w:sz w:val="16"/>
                <w:szCs w:val="16"/>
              </w:rPr>
            </w:pPr>
            <w:r w:rsidRPr="001C7FB4">
              <w:rPr>
                <w:color w:val="000000" w:themeColor="text1"/>
                <w:sz w:val="16"/>
                <w:szCs w:val="16"/>
              </w:rPr>
              <w:t>0</w:t>
            </w:r>
          </w:p>
        </w:tc>
        <w:tc>
          <w:tcPr>
            <w:tcW w:w="2693" w:type="dxa"/>
            <w:vAlign w:val="center"/>
          </w:tcPr>
          <w:p w14:paraId="38738474" w14:textId="05DFB178" w:rsidR="0025659D" w:rsidRPr="001C7FB4" w:rsidRDefault="0025659D" w:rsidP="0025659D">
            <w:pPr>
              <w:rPr>
                <w:color w:val="000000" w:themeColor="text1"/>
                <w:sz w:val="16"/>
                <w:szCs w:val="16"/>
              </w:rPr>
            </w:pPr>
            <w:r w:rsidRPr="001C7FB4">
              <w:rPr>
                <w:color w:val="000000" w:themeColor="text1"/>
                <w:sz w:val="16"/>
                <w:szCs w:val="16"/>
              </w:rPr>
              <w:t>Use student + module + presentation</w:t>
            </w:r>
          </w:p>
        </w:tc>
        <w:tc>
          <w:tcPr>
            <w:tcW w:w="3968" w:type="dxa"/>
            <w:vAlign w:val="center"/>
          </w:tcPr>
          <w:p w14:paraId="42AD24D1" w14:textId="2FE2F0D1" w:rsidR="0025659D" w:rsidRPr="001C7FB4" w:rsidRDefault="0025659D" w:rsidP="0025659D">
            <w:pPr>
              <w:rPr>
                <w:color w:val="000000" w:themeColor="text1"/>
                <w:sz w:val="16"/>
                <w:szCs w:val="16"/>
              </w:rPr>
            </w:pPr>
            <w:r w:rsidRPr="001C7FB4">
              <w:rPr>
                <w:color w:val="000000" w:themeColor="text1"/>
                <w:sz w:val="16"/>
                <w:szCs w:val="16"/>
              </w:rPr>
              <w:t>Student ID alone is not unique across modules/presentations.</w:t>
            </w:r>
          </w:p>
        </w:tc>
      </w:tr>
      <w:tr w:rsidR="0025659D" w14:paraId="7B02C350" w14:textId="77777777" w:rsidTr="001C7FB4">
        <w:tc>
          <w:tcPr>
            <w:tcW w:w="1555" w:type="dxa"/>
            <w:vAlign w:val="center"/>
          </w:tcPr>
          <w:p w14:paraId="1084E63E" w14:textId="303D5B2B" w:rsidR="0025659D" w:rsidRPr="001C7FB4" w:rsidRDefault="0025659D" w:rsidP="0025659D">
            <w:pPr>
              <w:rPr>
                <w:color w:val="000000" w:themeColor="text1"/>
                <w:sz w:val="16"/>
                <w:szCs w:val="16"/>
              </w:rPr>
            </w:pPr>
            <w:r w:rsidRPr="001C7FB4">
              <w:rPr>
                <w:color w:val="000000" w:themeColor="text1"/>
                <w:sz w:val="16"/>
                <w:szCs w:val="16"/>
              </w:rPr>
              <w:t>Unregistered but not Withdrawn</w:t>
            </w:r>
          </w:p>
        </w:tc>
        <w:tc>
          <w:tcPr>
            <w:tcW w:w="1134" w:type="dxa"/>
            <w:vAlign w:val="center"/>
          </w:tcPr>
          <w:p w14:paraId="43D6DBCB" w14:textId="6CEAC309" w:rsidR="0025659D" w:rsidRPr="001C7FB4" w:rsidRDefault="0025659D" w:rsidP="0025659D">
            <w:pPr>
              <w:jc w:val="center"/>
              <w:rPr>
                <w:color w:val="000000" w:themeColor="text1"/>
                <w:sz w:val="16"/>
                <w:szCs w:val="16"/>
              </w:rPr>
            </w:pPr>
            <w:r w:rsidRPr="001C7FB4">
              <w:rPr>
                <w:color w:val="000000" w:themeColor="text1"/>
                <w:sz w:val="16"/>
                <w:szCs w:val="16"/>
              </w:rPr>
              <w:t>9</w:t>
            </w:r>
          </w:p>
        </w:tc>
        <w:tc>
          <w:tcPr>
            <w:tcW w:w="2693" w:type="dxa"/>
            <w:vAlign w:val="center"/>
          </w:tcPr>
          <w:p w14:paraId="5581954A" w14:textId="56E254AA" w:rsidR="0025659D" w:rsidRPr="001C7FB4" w:rsidRDefault="0025659D" w:rsidP="0025659D">
            <w:pPr>
              <w:rPr>
                <w:color w:val="000000" w:themeColor="text1"/>
                <w:sz w:val="16"/>
                <w:szCs w:val="16"/>
              </w:rPr>
            </w:pPr>
            <w:r w:rsidRPr="001C7FB4">
              <w:rPr>
                <w:color w:val="000000" w:themeColor="text1"/>
                <w:sz w:val="16"/>
                <w:szCs w:val="16"/>
              </w:rPr>
              <w:t xml:space="preserve">Audit only; keep official </w:t>
            </w:r>
            <w:proofErr w:type="spellStart"/>
            <w:r w:rsidRPr="001C7FB4">
              <w:rPr>
                <w:color w:val="000000" w:themeColor="text1"/>
                <w:sz w:val="16"/>
                <w:szCs w:val="16"/>
              </w:rPr>
              <w:t>final_result</w:t>
            </w:r>
            <w:proofErr w:type="spellEnd"/>
          </w:p>
        </w:tc>
        <w:tc>
          <w:tcPr>
            <w:tcW w:w="3968" w:type="dxa"/>
            <w:vAlign w:val="center"/>
          </w:tcPr>
          <w:p w14:paraId="67491DA2" w14:textId="5BC9FEA3" w:rsidR="0025659D" w:rsidRPr="001C7FB4" w:rsidRDefault="0025659D" w:rsidP="0025659D">
            <w:pPr>
              <w:rPr>
                <w:color w:val="000000" w:themeColor="text1"/>
                <w:sz w:val="16"/>
                <w:szCs w:val="16"/>
              </w:rPr>
            </w:pPr>
            <w:r w:rsidRPr="001C7FB4">
              <w:rPr>
                <w:color w:val="000000" w:themeColor="text1"/>
                <w:sz w:val="16"/>
                <w:szCs w:val="16"/>
              </w:rPr>
              <w:t>Avoids silently changing the supervised target.</w:t>
            </w:r>
          </w:p>
        </w:tc>
      </w:tr>
      <w:tr w:rsidR="0025659D" w14:paraId="2146C767" w14:textId="77777777" w:rsidTr="001C7FB4">
        <w:tc>
          <w:tcPr>
            <w:tcW w:w="1555" w:type="dxa"/>
            <w:vAlign w:val="center"/>
          </w:tcPr>
          <w:p w14:paraId="340BD0BF" w14:textId="6F3AA4CE" w:rsidR="0025659D" w:rsidRPr="001C7FB4" w:rsidRDefault="0025659D" w:rsidP="0025659D">
            <w:pPr>
              <w:rPr>
                <w:color w:val="000000" w:themeColor="text1"/>
                <w:sz w:val="16"/>
                <w:szCs w:val="16"/>
              </w:rPr>
            </w:pPr>
            <w:r w:rsidRPr="001C7FB4">
              <w:rPr>
                <w:color w:val="000000" w:themeColor="text1"/>
                <w:sz w:val="16"/>
                <w:szCs w:val="16"/>
              </w:rPr>
              <w:t>Withdrawn without unregister date</w:t>
            </w:r>
          </w:p>
        </w:tc>
        <w:tc>
          <w:tcPr>
            <w:tcW w:w="1134" w:type="dxa"/>
            <w:vAlign w:val="center"/>
          </w:tcPr>
          <w:p w14:paraId="2E3DF2E2" w14:textId="05490ED5" w:rsidR="0025659D" w:rsidRPr="001C7FB4" w:rsidRDefault="0025659D" w:rsidP="0025659D">
            <w:pPr>
              <w:jc w:val="center"/>
              <w:rPr>
                <w:color w:val="000000" w:themeColor="text1"/>
                <w:sz w:val="16"/>
                <w:szCs w:val="16"/>
              </w:rPr>
            </w:pPr>
            <w:r w:rsidRPr="001C7FB4">
              <w:rPr>
                <w:color w:val="000000" w:themeColor="text1"/>
                <w:sz w:val="16"/>
                <w:szCs w:val="16"/>
              </w:rPr>
              <w:t>93</w:t>
            </w:r>
          </w:p>
        </w:tc>
        <w:tc>
          <w:tcPr>
            <w:tcW w:w="2693" w:type="dxa"/>
            <w:vAlign w:val="center"/>
          </w:tcPr>
          <w:p w14:paraId="4453EC74" w14:textId="24BAD303" w:rsidR="0025659D" w:rsidRPr="001C7FB4" w:rsidRDefault="0025659D" w:rsidP="0025659D">
            <w:pPr>
              <w:rPr>
                <w:color w:val="000000" w:themeColor="text1"/>
                <w:sz w:val="16"/>
                <w:szCs w:val="16"/>
              </w:rPr>
            </w:pPr>
            <w:r w:rsidRPr="001C7FB4">
              <w:rPr>
                <w:color w:val="000000" w:themeColor="text1"/>
                <w:sz w:val="16"/>
                <w:szCs w:val="16"/>
              </w:rPr>
              <w:t xml:space="preserve">Do not use </w:t>
            </w:r>
            <w:proofErr w:type="spellStart"/>
            <w:r w:rsidRPr="001C7FB4">
              <w:rPr>
                <w:color w:val="000000" w:themeColor="text1"/>
                <w:sz w:val="16"/>
                <w:szCs w:val="16"/>
              </w:rPr>
              <w:t>date_unregistration</w:t>
            </w:r>
            <w:proofErr w:type="spellEnd"/>
          </w:p>
        </w:tc>
        <w:tc>
          <w:tcPr>
            <w:tcW w:w="3968" w:type="dxa"/>
            <w:vAlign w:val="center"/>
          </w:tcPr>
          <w:p w14:paraId="62A2F967" w14:textId="7593C247" w:rsidR="0025659D" w:rsidRPr="001C7FB4" w:rsidRDefault="0025659D" w:rsidP="0025659D">
            <w:pPr>
              <w:rPr>
                <w:color w:val="000000" w:themeColor="text1"/>
                <w:sz w:val="16"/>
                <w:szCs w:val="16"/>
              </w:rPr>
            </w:pPr>
            <w:r w:rsidRPr="001C7FB4">
              <w:rPr>
                <w:color w:val="000000" w:themeColor="text1"/>
                <w:sz w:val="16"/>
                <w:szCs w:val="16"/>
              </w:rPr>
              <w:t>The date can occur after Week 6 and would leak future status.</w:t>
            </w:r>
          </w:p>
        </w:tc>
      </w:tr>
      <w:tr w:rsidR="0025659D" w14:paraId="0388D39A" w14:textId="77777777" w:rsidTr="001C7FB4">
        <w:tc>
          <w:tcPr>
            <w:tcW w:w="1555" w:type="dxa"/>
            <w:vAlign w:val="center"/>
          </w:tcPr>
          <w:p w14:paraId="335C6BDF" w14:textId="40911D06" w:rsidR="0025659D" w:rsidRPr="001C7FB4" w:rsidRDefault="0025659D" w:rsidP="0025659D">
            <w:pPr>
              <w:rPr>
                <w:color w:val="000000" w:themeColor="text1"/>
                <w:sz w:val="16"/>
                <w:szCs w:val="16"/>
              </w:rPr>
            </w:pPr>
            <w:r w:rsidRPr="001C7FB4">
              <w:rPr>
                <w:color w:val="000000" w:themeColor="text1"/>
                <w:sz w:val="16"/>
                <w:szCs w:val="16"/>
              </w:rPr>
              <w:t>Missing score rows</w:t>
            </w:r>
          </w:p>
        </w:tc>
        <w:tc>
          <w:tcPr>
            <w:tcW w:w="1134" w:type="dxa"/>
            <w:vAlign w:val="center"/>
          </w:tcPr>
          <w:p w14:paraId="7E47FE45" w14:textId="31995809" w:rsidR="0025659D" w:rsidRPr="001C7FB4" w:rsidRDefault="0025659D" w:rsidP="0025659D">
            <w:pPr>
              <w:jc w:val="center"/>
              <w:rPr>
                <w:color w:val="000000" w:themeColor="text1"/>
                <w:sz w:val="16"/>
                <w:szCs w:val="16"/>
              </w:rPr>
            </w:pPr>
            <w:r w:rsidRPr="001C7FB4">
              <w:rPr>
                <w:color w:val="000000" w:themeColor="text1"/>
                <w:sz w:val="16"/>
                <w:szCs w:val="16"/>
              </w:rPr>
              <w:t>173</w:t>
            </w:r>
          </w:p>
        </w:tc>
        <w:tc>
          <w:tcPr>
            <w:tcW w:w="2693" w:type="dxa"/>
            <w:vAlign w:val="center"/>
          </w:tcPr>
          <w:p w14:paraId="7BA31F5A" w14:textId="199B84F2" w:rsidR="0025659D" w:rsidRPr="001C7FB4" w:rsidRDefault="0025659D" w:rsidP="0025659D">
            <w:pPr>
              <w:rPr>
                <w:color w:val="000000" w:themeColor="text1"/>
                <w:sz w:val="16"/>
                <w:szCs w:val="16"/>
              </w:rPr>
            </w:pPr>
            <w:r w:rsidRPr="001C7FB4">
              <w:rPr>
                <w:color w:val="000000" w:themeColor="text1"/>
                <w:sz w:val="16"/>
                <w:szCs w:val="16"/>
              </w:rPr>
              <w:t>Keep missing; median-impute in model</w:t>
            </w:r>
          </w:p>
        </w:tc>
        <w:tc>
          <w:tcPr>
            <w:tcW w:w="3968" w:type="dxa"/>
            <w:vAlign w:val="center"/>
          </w:tcPr>
          <w:p w14:paraId="3BF6BBA1" w14:textId="6D97FC82" w:rsidR="0025659D" w:rsidRPr="001C7FB4" w:rsidRDefault="0025659D" w:rsidP="0025659D">
            <w:pPr>
              <w:rPr>
                <w:color w:val="000000" w:themeColor="text1"/>
                <w:sz w:val="16"/>
                <w:szCs w:val="16"/>
              </w:rPr>
            </w:pPr>
            <w:r w:rsidRPr="001C7FB4">
              <w:rPr>
                <w:color w:val="000000" w:themeColor="text1"/>
                <w:sz w:val="16"/>
                <w:szCs w:val="16"/>
              </w:rPr>
              <w:t>Separates data quality from modelling assumptions.</w:t>
            </w:r>
          </w:p>
        </w:tc>
      </w:tr>
      <w:tr w:rsidR="0025659D" w14:paraId="4B479F44" w14:textId="77777777" w:rsidTr="001C7FB4">
        <w:tc>
          <w:tcPr>
            <w:tcW w:w="1555" w:type="dxa"/>
            <w:vAlign w:val="center"/>
          </w:tcPr>
          <w:p w14:paraId="332A72B1" w14:textId="7ABEF6F1" w:rsidR="0025659D" w:rsidRPr="001C7FB4" w:rsidRDefault="0025659D" w:rsidP="0025659D">
            <w:pPr>
              <w:rPr>
                <w:color w:val="000000" w:themeColor="text1"/>
                <w:sz w:val="16"/>
                <w:szCs w:val="16"/>
              </w:rPr>
            </w:pPr>
            <w:r w:rsidRPr="001C7FB4">
              <w:rPr>
                <w:color w:val="000000" w:themeColor="text1"/>
                <w:sz w:val="16"/>
                <w:szCs w:val="16"/>
              </w:rPr>
              <w:t>Assessment due date missing</w:t>
            </w:r>
          </w:p>
        </w:tc>
        <w:tc>
          <w:tcPr>
            <w:tcW w:w="1134" w:type="dxa"/>
            <w:vAlign w:val="center"/>
          </w:tcPr>
          <w:p w14:paraId="36016ED6" w14:textId="55E833DB" w:rsidR="0025659D" w:rsidRPr="001C7FB4" w:rsidRDefault="0025659D" w:rsidP="0025659D">
            <w:pPr>
              <w:jc w:val="center"/>
              <w:rPr>
                <w:color w:val="000000" w:themeColor="text1"/>
                <w:sz w:val="16"/>
                <w:szCs w:val="16"/>
              </w:rPr>
            </w:pPr>
            <w:r w:rsidRPr="001C7FB4">
              <w:rPr>
                <w:color w:val="000000" w:themeColor="text1"/>
                <w:sz w:val="16"/>
                <w:szCs w:val="16"/>
              </w:rPr>
              <w:t>11</w:t>
            </w:r>
          </w:p>
        </w:tc>
        <w:tc>
          <w:tcPr>
            <w:tcW w:w="2693" w:type="dxa"/>
            <w:vAlign w:val="center"/>
          </w:tcPr>
          <w:p w14:paraId="7E7ECF88" w14:textId="2AF28C69" w:rsidR="0025659D" w:rsidRPr="001C7FB4" w:rsidRDefault="0025659D" w:rsidP="0025659D">
            <w:pPr>
              <w:rPr>
                <w:color w:val="000000" w:themeColor="text1"/>
                <w:sz w:val="16"/>
                <w:szCs w:val="16"/>
              </w:rPr>
            </w:pPr>
            <w:r w:rsidRPr="001C7FB4">
              <w:rPr>
                <w:color w:val="000000" w:themeColor="text1"/>
                <w:sz w:val="16"/>
                <w:szCs w:val="16"/>
              </w:rPr>
              <w:t>Exclude from due/submission features</w:t>
            </w:r>
          </w:p>
        </w:tc>
        <w:tc>
          <w:tcPr>
            <w:tcW w:w="3968" w:type="dxa"/>
            <w:vAlign w:val="center"/>
          </w:tcPr>
          <w:p w14:paraId="61EC8F70" w14:textId="2ADF783E" w:rsidR="0025659D" w:rsidRPr="001C7FB4" w:rsidRDefault="0025659D" w:rsidP="0025659D">
            <w:pPr>
              <w:rPr>
                <w:color w:val="000000" w:themeColor="text1"/>
                <w:sz w:val="16"/>
                <w:szCs w:val="16"/>
              </w:rPr>
            </w:pPr>
            <w:r w:rsidRPr="001C7FB4">
              <w:rPr>
                <w:color w:val="000000" w:themeColor="text1"/>
                <w:sz w:val="16"/>
                <w:szCs w:val="16"/>
              </w:rPr>
              <w:t>Cannot safely determine Week 6 availability.</w:t>
            </w:r>
          </w:p>
        </w:tc>
      </w:tr>
      <w:tr w:rsidR="0025659D" w14:paraId="5CFC10E1" w14:textId="77777777" w:rsidTr="001C7FB4">
        <w:tc>
          <w:tcPr>
            <w:tcW w:w="1555" w:type="dxa"/>
            <w:vAlign w:val="center"/>
          </w:tcPr>
          <w:p w14:paraId="15B5DCE8" w14:textId="5A14ADE6" w:rsidR="0025659D" w:rsidRPr="001C7FB4" w:rsidRDefault="0025659D" w:rsidP="0025659D">
            <w:pPr>
              <w:rPr>
                <w:color w:val="000000" w:themeColor="text1"/>
                <w:sz w:val="16"/>
                <w:szCs w:val="16"/>
              </w:rPr>
            </w:pPr>
            <w:r w:rsidRPr="001C7FB4">
              <w:rPr>
                <w:color w:val="000000" w:themeColor="text1"/>
                <w:sz w:val="16"/>
                <w:szCs w:val="16"/>
              </w:rPr>
              <w:t>Negative VLE dates</w:t>
            </w:r>
          </w:p>
        </w:tc>
        <w:tc>
          <w:tcPr>
            <w:tcW w:w="1134" w:type="dxa"/>
            <w:vAlign w:val="center"/>
          </w:tcPr>
          <w:p w14:paraId="2D94B854" w14:textId="3B64FDD8" w:rsidR="0025659D" w:rsidRPr="001C7FB4" w:rsidRDefault="0025659D" w:rsidP="0025659D">
            <w:pPr>
              <w:pStyle w:val="p1"/>
              <w:jc w:val="center"/>
              <w:rPr>
                <w:rFonts w:ascii="Times New Roman" w:hAnsi="Times New Roman"/>
                <w:color w:val="000000" w:themeColor="text1"/>
                <w:sz w:val="16"/>
                <w:szCs w:val="16"/>
              </w:rPr>
            </w:pPr>
            <w:r w:rsidRPr="001C7FB4">
              <w:rPr>
                <w:rFonts w:ascii="Times New Roman" w:hAnsi="Times New Roman"/>
                <w:color w:val="000000" w:themeColor="text1"/>
                <w:sz w:val="16"/>
                <w:szCs w:val="16"/>
              </w:rPr>
              <w:t>688988</w:t>
            </w:r>
          </w:p>
        </w:tc>
        <w:tc>
          <w:tcPr>
            <w:tcW w:w="2693" w:type="dxa"/>
            <w:vAlign w:val="center"/>
          </w:tcPr>
          <w:p w14:paraId="7CE864A7" w14:textId="7005E7A6" w:rsidR="0025659D" w:rsidRPr="001C7FB4" w:rsidRDefault="0025659D" w:rsidP="0025659D">
            <w:pPr>
              <w:rPr>
                <w:color w:val="000000" w:themeColor="text1"/>
                <w:sz w:val="16"/>
                <w:szCs w:val="16"/>
              </w:rPr>
            </w:pPr>
            <w:r w:rsidRPr="001C7FB4">
              <w:rPr>
                <w:color w:val="000000" w:themeColor="text1"/>
                <w:sz w:val="16"/>
                <w:szCs w:val="16"/>
              </w:rPr>
              <w:t>Treat as pre-start engagement</w:t>
            </w:r>
          </w:p>
        </w:tc>
        <w:tc>
          <w:tcPr>
            <w:tcW w:w="3968" w:type="dxa"/>
            <w:vAlign w:val="center"/>
          </w:tcPr>
          <w:p w14:paraId="7A6A5998" w14:textId="167A4600" w:rsidR="0025659D" w:rsidRPr="001C7FB4" w:rsidRDefault="0025659D" w:rsidP="0025659D">
            <w:pPr>
              <w:rPr>
                <w:color w:val="000000" w:themeColor="text1"/>
                <w:sz w:val="16"/>
                <w:szCs w:val="16"/>
              </w:rPr>
            </w:pPr>
            <w:r w:rsidRPr="001C7FB4">
              <w:rPr>
                <w:color w:val="000000" w:themeColor="text1"/>
                <w:sz w:val="16"/>
                <w:szCs w:val="16"/>
              </w:rPr>
              <w:t>They represent activity before day 0, not bad data.</w:t>
            </w:r>
          </w:p>
        </w:tc>
      </w:tr>
      <w:tr w:rsidR="0025659D" w14:paraId="63A1B852" w14:textId="77777777" w:rsidTr="001C7FB4">
        <w:tc>
          <w:tcPr>
            <w:tcW w:w="1555" w:type="dxa"/>
            <w:vAlign w:val="center"/>
          </w:tcPr>
          <w:p w14:paraId="4D2080E6" w14:textId="6BDC1A48" w:rsidR="0025659D" w:rsidRPr="001C7FB4" w:rsidRDefault="0025659D" w:rsidP="0025659D">
            <w:pPr>
              <w:rPr>
                <w:color w:val="000000" w:themeColor="text1"/>
                <w:sz w:val="16"/>
                <w:szCs w:val="16"/>
              </w:rPr>
            </w:pPr>
            <w:r w:rsidRPr="001C7FB4">
              <w:rPr>
                <w:color w:val="000000" w:themeColor="text1"/>
                <w:sz w:val="16"/>
                <w:szCs w:val="16"/>
              </w:rPr>
              <w:t>Missing VLE week metadata</w:t>
            </w:r>
          </w:p>
        </w:tc>
        <w:tc>
          <w:tcPr>
            <w:tcW w:w="1134" w:type="dxa"/>
            <w:vAlign w:val="center"/>
          </w:tcPr>
          <w:p w14:paraId="137E4BCF" w14:textId="172AB623" w:rsidR="0025659D" w:rsidRPr="001C7FB4" w:rsidRDefault="0025659D" w:rsidP="0025659D">
            <w:pPr>
              <w:jc w:val="center"/>
              <w:rPr>
                <w:color w:val="000000" w:themeColor="text1"/>
                <w:sz w:val="16"/>
                <w:szCs w:val="16"/>
              </w:rPr>
            </w:pPr>
            <w:r w:rsidRPr="001C7FB4">
              <w:rPr>
                <w:color w:val="000000" w:themeColor="text1"/>
                <w:sz w:val="16"/>
                <w:szCs w:val="16"/>
              </w:rPr>
              <w:t>10486</w:t>
            </w:r>
          </w:p>
        </w:tc>
        <w:tc>
          <w:tcPr>
            <w:tcW w:w="2693" w:type="dxa"/>
            <w:vAlign w:val="center"/>
          </w:tcPr>
          <w:p w14:paraId="72FDC660" w14:textId="3D702D15" w:rsidR="0025659D" w:rsidRPr="001C7FB4" w:rsidRDefault="0025659D" w:rsidP="0025659D">
            <w:pPr>
              <w:rPr>
                <w:color w:val="000000" w:themeColor="text1"/>
                <w:sz w:val="16"/>
                <w:szCs w:val="16"/>
              </w:rPr>
            </w:pPr>
            <w:r w:rsidRPr="001C7FB4">
              <w:rPr>
                <w:color w:val="000000" w:themeColor="text1"/>
                <w:sz w:val="16"/>
                <w:szCs w:val="16"/>
              </w:rPr>
              <w:t>Do not use as direct features</w:t>
            </w:r>
          </w:p>
        </w:tc>
        <w:tc>
          <w:tcPr>
            <w:tcW w:w="3968" w:type="dxa"/>
            <w:vAlign w:val="center"/>
          </w:tcPr>
          <w:p w14:paraId="0CB05461" w14:textId="0C00322A" w:rsidR="0025659D" w:rsidRPr="001C7FB4" w:rsidRDefault="0025659D" w:rsidP="0025659D">
            <w:pPr>
              <w:rPr>
                <w:color w:val="000000" w:themeColor="text1"/>
                <w:sz w:val="16"/>
                <w:szCs w:val="16"/>
              </w:rPr>
            </w:pPr>
            <w:r w:rsidRPr="001C7FB4">
              <w:rPr>
                <w:color w:val="000000" w:themeColor="text1"/>
                <w:sz w:val="16"/>
                <w:szCs w:val="16"/>
              </w:rPr>
              <w:t>Prevents unstable metadata from driving the model.</w:t>
            </w:r>
          </w:p>
        </w:tc>
      </w:tr>
    </w:tbl>
    <w:p w14:paraId="36014A8A" w14:textId="6CA6AE5C" w:rsidR="001C7FB4" w:rsidRPr="001C7FB4" w:rsidRDefault="001C7FB4" w:rsidP="001C7FB4">
      <w:pPr>
        <w:spacing w:before="240"/>
      </w:pPr>
      <w:r w:rsidRPr="001C7FB4">
        <w:t xml:space="preserve">The dataset was cleaned conservatively to avoid changing the meaning of the prediction task. Each enrolment was defined using student, module, and presentation to prevent duplicate or incorrect merging. Missing scores were kept and handled through imputation, while unreliable fields such as unsafe </w:t>
      </w:r>
      <w:proofErr w:type="spellStart"/>
      <w:r w:rsidRPr="001C7FB4">
        <w:t>unregistration</w:t>
      </w:r>
      <w:proofErr w:type="spellEnd"/>
      <w:r w:rsidRPr="001C7FB4">
        <w:t xml:space="preserve"> dates or missing assessment deadlines were excluded from feature engineering.</w:t>
      </w:r>
    </w:p>
    <w:p w14:paraId="7AB46949" w14:textId="67BDD155" w:rsidR="001C7FB4" w:rsidRDefault="001C7FB4" w:rsidP="001C7FB4">
      <w:pPr>
        <w:pStyle w:val="Heading3"/>
      </w:pPr>
      <w:r>
        <w:t>2.2</w:t>
      </w:r>
      <w:r>
        <w:tab/>
      </w:r>
      <w:r w:rsidRPr="001C7FB4">
        <w:rPr>
          <w:lang w:val="en-US"/>
        </w:rPr>
        <w:t>Leakage Controls</w:t>
      </w:r>
      <w:r w:rsidRPr="001C7FB4">
        <w:t xml:space="preserve"> </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830"/>
        <w:gridCol w:w="993"/>
        <w:gridCol w:w="850"/>
        <w:gridCol w:w="4677"/>
      </w:tblGrid>
      <w:tr w:rsidR="001C7FB4" w:rsidRPr="001C7FB4" w14:paraId="7AA24B24" w14:textId="77777777" w:rsidTr="001C7FB4">
        <w:tc>
          <w:tcPr>
            <w:tcW w:w="2830" w:type="dxa"/>
            <w:vAlign w:val="center"/>
            <w:hideMark/>
          </w:tcPr>
          <w:p w14:paraId="6AC07BEC" w14:textId="77777777" w:rsidR="001C7FB4" w:rsidRPr="001C7FB4" w:rsidRDefault="001C7FB4" w:rsidP="001C7FB4">
            <w:pPr>
              <w:jc w:val="center"/>
              <w:rPr>
                <w:b/>
                <w:bCs/>
              </w:rPr>
            </w:pPr>
            <w:r w:rsidRPr="001C7FB4">
              <w:rPr>
                <w:b/>
                <w:bCs/>
              </w:rPr>
              <w:t>Candidate feature</w:t>
            </w:r>
          </w:p>
        </w:tc>
        <w:tc>
          <w:tcPr>
            <w:tcW w:w="993" w:type="dxa"/>
            <w:vAlign w:val="center"/>
            <w:hideMark/>
          </w:tcPr>
          <w:p w14:paraId="755EF170" w14:textId="77777777" w:rsidR="001C7FB4" w:rsidRPr="001C7FB4" w:rsidRDefault="001C7FB4" w:rsidP="001C7FB4">
            <w:pPr>
              <w:jc w:val="center"/>
              <w:rPr>
                <w:b/>
                <w:bCs/>
              </w:rPr>
            </w:pPr>
            <w:r w:rsidRPr="001C7FB4">
              <w:rPr>
                <w:b/>
                <w:bCs/>
              </w:rPr>
              <w:t>Available Week 6?</w:t>
            </w:r>
          </w:p>
        </w:tc>
        <w:tc>
          <w:tcPr>
            <w:tcW w:w="850" w:type="dxa"/>
            <w:vAlign w:val="center"/>
            <w:hideMark/>
          </w:tcPr>
          <w:p w14:paraId="56613FC9" w14:textId="77777777" w:rsidR="001C7FB4" w:rsidRPr="001C7FB4" w:rsidRDefault="001C7FB4" w:rsidP="001C7FB4">
            <w:pPr>
              <w:jc w:val="center"/>
              <w:rPr>
                <w:b/>
                <w:bCs/>
              </w:rPr>
            </w:pPr>
            <w:r w:rsidRPr="001C7FB4">
              <w:rPr>
                <w:b/>
                <w:bCs/>
              </w:rPr>
              <w:t>Used?</w:t>
            </w:r>
          </w:p>
        </w:tc>
        <w:tc>
          <w:tcPr>
            <w:tcW w:w="4677" w:type="dxa"/>
            <w:vAlign w:val="center"/>
            <w:hideMark/>
          </w:tcPr>
          <w:p w14:paraId="6BD8E3A6" w14:textId="77777777" w:rsidR="001C7FB4" w:rsidRPr="001C7FB4" w:rsidRDefault="001C7FB4" w:rsidP="001C7FB4">
            <w:pPr>
              <w:jc w:val="center"/>
              <w:rPr>
                <w:b/>
                <w:bCs/>
              </w:rPr>
            </w:pPr>
            <w:r w:rsidRPr="001C7FB4">
              <w:rPr>
                <w:b/>
                <w:bCs/>
              </w:rPr>
              <w:t>Reason</w:t>
            </w:r>
          </w:p>
        </w:tc>
      </w:tr>
      <w:tr w:rsidR="001C7FB4" w:rsidRPr="001C7FB4" w14:paraId="73A9A0FE" w14:textId="77777777" w:rsidTr="001C7FB4">
        <w:tc>
          <w:tcPr>
            <w:tcW w:w="2830" w:type="dxa"/>
            <w:vAlign w:val="center"/>
            <w:hideMark/>
          </w:tcPr>
          <w:p w14:paraId="3F299D3D" w14:textId="77777777" w:rsidR="001C7FB4" w:rsidRPr="001C7FB4" w:rsidRDefault="001C7FB4" w:rsidP="001C7FB4">
            <w:pPr>
              <w:rPr>
                <w:sz w:val="16"/>
                <w:szCs w:val="16"/>
              </w:rPr>
            </w:pPr>
            <w:r w:rsidRPr="001C7FB4">
              <w:rPr>
                <w:sz w:val="16"/>
                <w:szCs w:val="16"/>
              </w:rPr>
              <w:t>Pre-start VLE activity (negative dates)</w:t>
            </w:r>
          </w:p>
        </w:tc>
        <w:tc>
          <w:tcPr>
            <w:tcW w:w="993" w:type="dxa"/>
            <w:vAlign w:val="center"/>
            <w:hideMark/>
          </w:tcPr>
          <w:p w14:paraId="3A81FC0F" w14:textId="77777777" w:rsidR="001C7FB4" w:rsidRPr="001C7FB4" w:rsidRDefault="001C7FB4" w:rsidP="001C7FB4">
            <w:pPr>
              <w:jc w:val="center"/>
              <w:rPr>
                <w:sz w:val="16"/>
                <w:szCs w:val="16"/>
              </w:rPr>
            </w:pPr>
            <w:r w:rsidRPr="001C7FB4">
              <w:rPr>
                <w:sz w:val="16"/>
                <w:szCs w:val="16"/>
              </w:rPr>
              <w:t>Yes</w:t>
            </w:r>
          </w:p>
        </w:tc>
        <w:tc>
          <w:tcPr>
            <w:tcW w:w="850" w:type="dxa"/>
            <w:vAlign w:val="center"/>
            <w:hideMark/>
          </w:tcPr>
          <w:p w14:paraId="27AFAF8E" w14:textId="77777777" w:rsidR="001C7FB4" w:rsidRPr="001C7FB4" w:rsidRDefault="001C7FB4" w:rsidP="001C7FB4">
            <w:pPr>
              <w:jc w:val="center"/>
              <w:rPr>
                <w:sz w:val="16"/>
                <w:szCs w:val="16"/>
              </w:rPr>
            </w:pPr>
            <w:r w:rsidRPr="001C7FB4">
              <w:rPr>
                <w:sz w:val="16"/>
                <w:szCs w:val="16"/>
              </w:rPr>
              <w:t>Yes</w:t>
            </w:r>
          </w:p>
        </w:tc>
        <w:tc>
          <w:tcPr>
            <w:tcW w:w="4677" w:type="dxa"/>
            <w:vAlign w:val="center"/>
            <w:hideMark/>
          </w:tcPr>
          <w:p w14:paraId="19EEA7D7" w14:textId="77777777" w:rsidR="001C7FB4" w:rsidRPr="001C7FB4" w:rsidRDefault="001C7FB4" w:rsidP="001C7FB4">
            <w:pPr>
              <w:rPr>
                <w:sz w:val="16"/>
                <w:szCs w:val="16"/>
              </w:rPr>
            </w:pPr>
            <w:r w:rsidRPr="001C7FB4">
              <w:rPr>
                <w:sz w:val="16"/>
                <w:szCs w:val="16"/>
              </w:rPr>
              <w:t>Observed before day 0; reflects eagerness to begin course materials.</w:t>
            </w:r>
          </w:p>
        </w:tc>
      </w:tr>
      <w:tr w:rsidR="001C7FB4" w:rsidRPr="001C7FB4" w14:paraId="7D0A6D37" w14:textId="77777777" w:rsidTr="001C7FB4">
        <w:tc>
          <w:tcPr>
            <w:tcW w:w="2830" w:type="dxa"/>
            <w:vAlign w:val="center"/>
            <w:hideMark/>
          </w:tcPr>
          <w:p w14:paraId="4D9231D3" w14:textId="77777777" w:rsidR="001C7FB4" w:rsidRPr="001C7FB4" w:rsidRDefault="001C7FB4" w:rsidP="001C7FB4">
            <w:pPr>
              <w:rPr>
                <w:sz w:val="16"/>
                <w:szCs w:val="16"/>
              </w:rPr>
            </w:pPr>
            <w:r w:rsidRPr="001C7FB4">
              <w:rPr>
                <w:sz w:val="16"/>
                <w:szCs w:val="16"/>
              </w:rPr>
              <w:t>Week 1-6 VLE clicks</w:t>
            </w:r>
          </w:p>
        </w:tc>
        <w:tc>
          <w:tcPr>
            <w:tcW w:w="993" w:type="dxa"/>
            <w:vAlign w:val="center"/>
            <w:hideMark/>
          </w:tcPr>
          <w:p w14:paraId="7C8E47BC" w14:textId="77777777" w:rsidR="001C7FB4" w:rsidRPr="001C7FB4" w:rsidRDefault="001C7FB4" w:rsidP="001C7FB4">
            <w:pPr>
              <w:jc w:val="center"/>
              <w:rPr>
                <w:sz w:val="16"/>
                <w:szCs w:val="16"/>
              </w:rPr>
            </w:pPr>
            <w:r w:rsidRPr="001C7FB4">
              <w:rPr>
                <w:sz w:val="16"/>
                <w:szCs w:val="16"/>
              </w:rPr>
              <w:t>Yes</w:t>
            </w:r>
          </w:p>
        </w:tc>
        <w:tc>
          <w:tcPr>
            <w:tcW w:w="850" w:type="dxa"/>
            <w:vAlign w:val="center"/>
            <w:hideMark/>
          </w:tcPr>
          <w:p w14:paraId="79630090" w14:textId="77777777" w:rsidR="001C7FB4" w:rsidRPr="001C7FB4" w:rsidRDefault="001C7FB4" w:rsidP="001C7FB4">
            <w:pPr>
              <w:jc w:val="center"/>
              <w:rPr>
                <w:sz w:val="16"/>
                <w:szCs w:val="16"/>
              </w:rPr>
            </w:pPr>
            <w:r w:rsidRPr="001C7FB4">
              <w:rPr>
                <w:sz w:val="16"/>
                <w:szCs w:val="16"/>
              </w:rPr>
              <w:t>Yes</w:t>
            </w:r>
          </w:p>
        </w:tc>
        <w:tc>
          <w:tcPr>
            <w:tcW w:w="4677" w:type="dxa"/>
            <w:vAlign w:val="center"/>
            <w:hideMark/>
          </w:tcPr>
          <w:p w14:paraId="66198B85" w14:textId="77777777" w:rsidR="001C7FB4" w:rsidRPr="001C7FB4" w:rsidRDefault="001C7FB4" w:rsidP="001C7FB4">
            <w:pPr>
              <w:rPr>
                <w:sz w:val="16"/>
                <w:szCs w:val="16"/>
              </w:rPr>
            </w:pPr>
            <w:r w:rsidRPr="001C7FB4">
              <w:rPr>
                <w:sz w:val="16"/>
                <w:szCs w:val="16"/>
              </w:rPr>
              <w:t>Observed before the Week 6 prediction point.</w:t>
            </w:r>
          </w:p>
        </w:tc>
      </w:tr>
      <w:tr w:rsidR="001C7FB4" w:rsidRPr="001C7FB4" w14:paraId="5C3DF982" w14:textId="77777777" w:rsidTr="001C7FB4">
        <w:tc>
          <w:tcPr>
            <w:tcW w:w="2830" w:type="dxa"/>
            <w:vAlign w:val="center"/>
            <w:hideMark/>
          </w:tcPr>
          <w:p w14:paraId="140CD982" w14:textId="77777777" w:rsidR="001C7FB4" w:rsidRPr="001C7FB4" w:rsidRDefault="001C7FB4" w:rsidP="001C7FB4">
            <w:pPr>
              <w:rPr>
                <w:sz w:val="16"/>
                <w:szCs w:val="16"/>
              </w:rPr>
            </w:pPr>
            <w:r w:rsidRPr="001C7FB4">
              <w:rPr>
                <w:sz w:val="16"/>
                <w:szCs w:val="16"/>
              </w:rPr>
              <w:t>Week 1-6 active days</w:t>
            </w:r>
          </w:p>
        </w:tc>
        <w:tc>
          <w:tcPr>
            <w:tcW w:w="993" w:type="dxa"/>
            <w:vAlign w:val="center"/>
            <w:hideMark/>
          </w:tcPr>
          <w:p w14:paraId="4C0113BD" w14:textId="77777777" w:rsidR="001C7FB4" w:rsidRPr="001C7FB4" w:rsidRDefault="001C7FB4" w:rsidP="001C7FB4">
            <w:pPr>
              <w:jc w:val="center"/>
              <w:rPr>
                <w:sz w:val="16"/>
                <w:szCs w:val="16"/>
              </w:rPr>
            </w:pPr>
            <w:r w:rsidRPr="001C7FB4">
              <w:rPr>
                <w:sz w:val="16"/>
                <w:szCs w:val="16"/>
              </w:rPr>
              <w:t>Yes</w:t>
            </w:r>
          </w:p>
        </w:tc>
        <w:tc>
          <w:tcPr>
            <w:tcW w:w="850" w:type="dxa"/>
            <w:vAlign w:val="center"/>
            <w:hideMark/>
          </w:tcPr>
          <w:p w14:paraId="605F0663" w14:textId="77777777" w:rsidR="001C7FB4" w:rsidRPr="001C7FB4" w:rsidRDefault="001C7FB4" w:rsidP="001C7FB4">
            <w:pPr>
              <w:jc w:val="center"/>
              <w:rPr>
                <w:sz w:val="16"/>
                <w:szCs w:val="16"/>
              </w:rPr>
            </w:pPr>
            <w:r w:rsidRPr="001C7FB4">
              <w:rPr>
                <w:sz w:val="16"/>
                <w:szCs w:val="16"/>
              </w:rPr>
              <w:t>Yes</w:t>
            </w:r>
          </w:p>
        </w:tc>
        <w:tc>
          <w:tcPr>
            <w:tcW w:w="4677" w:type="dxa"/>
            <w:vAlign w:val="center"/>
            <w:hideMark/>
          </w:tcPr>
          <w:p w14:paraId="3884DDCE" w14:textId="77777777" w:rsidR="001C7FB4" w:rsidRPr="001C7FB4" w:rsidRDefault="001C7FB4" w:rsidP="001C7FB4">
            <w:pPr>
              <w:rPr>
                <w:sz w:val="16"/>
                <w:szCs w:val="16"/>
              </w:rPr>
            </w:pPr>
            <w:r w:rsidRPr="001C7FB4">
              <w:rPr>
                <w:sz w:val="16"/>
                <w:szCs w:val="16"/>
              </w:rPr>
              <w:t>Observed before the Week 6 prediction point.</w:t>
            </w:r>
          </w:p>
        </w:tc>
      </w:tr>
      <w:tr w:rsidR="001C7FB4" w:rsidRPr="001C7FB4" w14:paraId="090A115E" w14:textId="77777777" w:rsidTr="001C7FB4">
        <w:tc>
          <w:tcPr>
            <w:tcW w:w="2830" w:type="dxa"/>
            <w:vAlign w:val="center"/>
            <w:hideMark/>
          </w:tcPr>
          <w:p w14:paraId="5099C99E" w14:textId="77777777" w:rsidR="001C7FB4" w:rsidRPr="001C7FB4" w:rsidRDefault="001C7FB4" w:rsidP="001C7FB4">
            <w:pPr>
              <w:rPr>
                <w:sz w:val="16"/>
                <w:szCs w:val="16"/>
              </w:rPr>
            </w:pPr>
            <w:r w:rsidRPr="001C7FB4">
              <w:rPr>
                <w:sz w:val="16"/>
                <w:szCs w:val="16"/>
              </w:rPr>
              <w:t>Week 1-6 activity diversity</w:t>
            </w:r>
          </w:p>
        </w:tc>
        <w:tc>
          <w:tcPr>
            <w:tcW w:w="993" w:type="dxa"/>
            <w:vAlign w:val="center"/>
            <w:hideMark/>
          </w:tcPr>
          <w:p w14:paraId="36D880A0" w14:textId="77777777" w:rsidR="001C7FB4" w:rsidRPr="001C7FB4" w:rsidRDefault="001C7FB4" w:rsidP="001C7FB4">
            <w:pPr>
              <w:jc w:val="center"/>
              <w:rPr>
                <w:sz w:val="16"/>
                <w:szCs w:val="16"/>
              </w:rPr>
            </w:pPr>
            <w:r w:rsidRPr="001C7FB4">
              <w:rPr>
                <w:sz w:val="16"/>
                <w:szCs w:val="16"/>
              </w:rPr>
              <w:t>Yes</w:t>
            </w:r>
          </w:p>
        </w:tc>
        <w:tc>
          <w:tcPr>
            <w:tcW w:w="850" w:type="dxa"/>
            <w:vAlign w:val="center"/>
            <w:hideMark/>
          </w:tcPr>
          <w:p w14:paraId="2ACB45E1" w14:textId="77777777" w:rsidR="001C7FB4" w:rsidRPr="001C7FB4" w:rsidRDefault="001C7FB4" w:rsidP="001C7FB4">
            <w:pPr>
              <w:jc w:val="center"/>
              <w:rPr>
                <w:sz w:val="16"/>
                <w:szCs w:val="16"/>
              </w:rPr>
            </w:pPr>
            <w:r w:rsidRPr="001C7FB4">
              <w:rPr>
                <w:sz w:val="16"/>
                <w:szCs w:val="16"/>
              </w:rPr>
              <w:t>Yes</w:t>
            </w:r>
          </w:p>
        </w:tc>
        <w:tc>
          <w:tcPr>
            <w:tcW w:w="4677" w:type="dxa"/>
            <w:vAlign w:val="center"/>
            <w:hideMark/>
          </w:tcPr>
          <w:p w14:paraId="534494B7" w14:textId="77777777" w:rsidR="001C7FB4" w:rsidRPr="001C7FB4" w:rsidRDefault="001C7FB4" w:rsidP="001C7FB4">
            <w:pPr>
              <w:rPr>
                <w:sz w:val="16"/>
                <w:szCs w:val="16"/>
              </w:rPr>
            </w:pPr>
            <w:r w:rsidRPr="001C7FB4">
              <w:rPr>
                <w:sz w:val="16"/>
                <w:szCs w:val="16"/>
              </w:rPr>
              <w:t>Observed before the Week 6 prediction point.</w:t>
            </w:r>
          </w:p>
        </w:tc>
      </w:tr>
      <w:tr w:rsidR="001C7FB4" w:rsidRPr="001C7FB4" w14:paraId="06844C34" w14:textId="77777777" w:rsidTr="001C7FB4">
        <w:tc>
          <w:tcPr>
            <w:tcW w:w="2830" w:type="dxa"/>
            <w:vAlign w:val="center"/>
            <w:hideMark/>
          </w:tcPr>
          <w:p w14:paraId="6248F14D" w14:textId="56529A05" w:rsidR="001C7FB4" w:rsidRPr="001C7FB4" w:rsidRDefault="001C7FB4" w:rsidP="001C7FB4">
            <w:pPr>
              <w:rPr>
                <w:sz w:val="16"/>
                <w:szCs w:val="16"/>
              </w:rPr>
            </w:pPr>
            <w:r w:rsidRPr="001C7FB4">
              <w:rPr>
                <w:sz w:val="16"/>
                <w:szCs w:val="16"/>
              </w:rPr>
              <w:t>Early non-exam assessment</w:t>
            </w:r>
            <w:r w:rsidRPr="001C7FB4">
              <w:rPr>
                <w:sz w:val="16"/>
                <w:szCs w:val="16"/>
              </w:rPr>
              <w:t xml:space="preserve"> </w:t>
            </w:r>
            <w:r w:rsidRPr="001C7FB4">
              <w:rPr>
                <w:sz w:val="16"/>
                <w:szCs w:val="16"/>
              </w:rPr>
              <w:t>submissions</w:t>
            </w:r>
          </w:p>
        </w:tc>
        <w:tc>
          <w:tcPr>
            <w:tcW w:w="993" w:type="dxa"/>
            <w:vAlign w:val="center"/>
            <w:hideMark/>
          </w:tcPr>
          <w:p w14:paraId="235E12FB" w14:textId="77777777" w:rsidR="001C7FB4" w:rsidRPr="001C7FB4" w:rsidRDefault="001C7FB4" w:rsidP="001C7FB4">
            <w:pPr>
              <w:jc w:val="center"/>
              <w:rPr>
                <w:sz w:val="16"/>
                <w:szCs w:val="16"/>
              </w:rPr>
            </w:pPr>
            <w:r w:rsidRPr="001C7FB4">
              <w:rPr>
                <w:sz w:val="16"/>
                <w:szCs w:val="16"/>
              </w:rPr>
              <w:t>Yes</w:t>
            </w:r>
          </w:p>
        </w:tc>
        <w:tc>
          <w:tcPr>
            <w:tcW w:w="850" w:type="dxa"/>
            <w:vAlign w:val="center"/>
            <w:hideMark/>
          </w:tcPr>
          <w:p w14:paraId="6B0AF242" w14:textId="77777777" w:rsidR="001C7FB4" w:rsidRPr="001C7FB4" w:rsidRDefault="001C7FB4" w:rsidP="001C7FB4">
            <w:pPr>
              <w:jc w:val="center"/>
              <w:rPr>
                <w:sz w:val="16"/>
                <w:szCs w:val="16"/>
              </w:rPr>
            </w:pPr>
            <w:r w:rsidRPr="001C7FB4">
              <w:rPr>
                <w:sz w:val="16"/>
                <w:szCs w:val="16"/>
              </w:rPr>
              <w:t>Yes</w:t>
            </w:r>
          </w:p>
        </w:tc>
        <w:tc>
          <w:tcPr>
            <w:tcW w:w="4677" w:type="dxa"/>
            <w:vAlign w:val="center"/>
            <w:hideMark/>
          </w:tcPr>
          <w:p w14:paraId="1DFCCE55" w14:textId="77777777" w:rsidR="001C7FB4" w:rsidRPr="001C7FB4" w:rsidRDefault="001C7FB4" w:rsidP="001C7FB4">
            <w:pPr>
              <w:rPr>
                <w:sz w:val="16"/>
                <w:szCs w:val="16"/>
              </w:rPr>
            </w:pPr>
            <w:r w:rsidRPr="001C7FB4">
              <w:rPr>
                <w:sz w:val="16"/>
                <w:szCs w:val="16"/>
              </w:rPr>
              <w:t>Only due/submitted work by Week 6 is used.</w:t>
            </w:r>
          </w:p>
        </w:tc>
      </w:tr>
      <w:tr w:rsidR="001C7FB4" w:rsidRPr="001C7FB4" w14:paraId="057E4DF5" w14:textId="77777777" w:rsidTr="001C7FB4">
        <w:tc>
          <w:tcPr>
            <w:tcW w:w="2830" w:type="dxa"/>
            <w:vAlign w:val="center"/>
            <w:hideMark/>
          </w:tcPr>
          <w:p w14:paraId="1C6C18A5" w14:textId="77777777" w:rsidR="001C7FB4" w:rsidRPr="001C7FB4" w:rsidRDefault="001C7FB4" w:rsidP="001C7FB4">
            <w:pPr>
              <w:rPr>
                <w:sz w:val="16"/>
                <w:szCs w:val="16"/>
              </w:rPr>
            </w:pPr>
            <w:r w:rsidRPr="001C7FB4">
              <w:rPr>
                <w:sz w:val="16"/>
                <w:szCs w:val="16"/>
              </w:rPr>
              <w:t>Student demographics/context</w:t>
            </w:r>
          </w:p>
        </w:tc>
        <w:tc>
          <w:tcPr>
            <w:tcW w:w="993" w:type="dxa"/>
            <w:vAlign w:val="center"/>
            <w:hideMark/>
          </w:tcPr>
          <w:p w14:paraId="79FA3CCB" w14:textId="77777777" w:rsidR="001C7FB4" w:rsidRPr="001C7FB4" w:rsidRDefault="001C7FB4" w:rsidP="001C7FB4">
            <w:pPr>
              <w:jc w:val="center"/>
              <w:rPr>
                <w:sz w:val="16"/>
                <w:szCs w:val="16"/>
              </w:rPr>
            </w:pPr>
            <w:r w:rsidRPr="001C7FB4">
              <w:rPr>
                <w:sz w:val="16"/>
                <w:szCs w:val="16"/>
              </w:rPr>
              <w:t>Yes</w:t>
            </w:r>
          </w:p>
        </w:tc>
        <w:tc>
          <w:tcPr>
            <w:tcW w:w="850" w:type="dxa"/>
            <w:vAlign w:val="center"/>
            <w:hideMark/>
          </w:tcPr>
          <w:p w14:paraId="0FFB2332" w14:textId="77777777" w:rsidR="001C7FB4" w:rsidRPr="001C7FB4" w:rsidRDefault="001C7FB4" w:rsidP="001C7FB4">
            <w:pPr>
              <w:jc w:val="center"/>
              <w:rPr>
                <w:sz w:val="16"/>
                <w:szCs w:val="16"/>
              </w:rPr>
            </w:pPr>
            <w:r w:rsidRPr="001C7FB4">
              <w:rPr>
                <w:sz w:val="16"/>
                <w:szCs w:val="16"/>
              </w:rPr>
              <w:t>Yes</w:t>
            </w:r>
          </w:p>
        </w:tc>
        <w:tc>
          <w:tcPr>
            <w:tcW w:w="4677" w:type="dxa"/>
            <w:vAlign w:val="center"/>
            <w:hideMark/>
          </w:tcPr>
          <w:p w14:paraId="3081FAC6" w14:textId="77777777" w:rsidR="001C7FB4" w:rsidRPr="001C7FB4" w:rsidRDefault="001C7FB4" w:rsidP="001C7FB4">
            <w:pPr>
              <w:rPr>
                <w:sz w:val="16"/>
                <w:szCs w:val="16"/>
              </w:rPr>
            </w:pPr>
            <w:r w:rsidRPr="001C7FB4">
              <w:rPr>
                <w:sz w:val="16"/>
                <w:szCs w:val="16"/>
              </w:rPr>
              <w:t>Known at registration or course enrolment.</w:t>
            </w:r>
          </w:p>
        </w:tc>
      </w:tr>
      <w:tr w:rsidR="001C7FB4" w:rsidRPr="001C7FB4" w14:paraId="5C59A5A3" w14:textId="77777777" w:rsidTr="001C7FB4">
        <w:tc>
          <w:tcPr>
            <w:tcW w:w="2830" w:type="dxa"/>
            <w:vAlign w:val="center"/>
            <w:hideMark/>
          </w:tcPr>
          <w:p w14:paraId="5981632E" w14:textId="77777777" w:rsidR="001C7FB4" w:rsidRPr="001C7FB4" w:rsidRDefault="001C7FB4" w:rsidP="001C7FB4">
            <w:pPr>
              <w:rPr>
                <w:sz w:val="16"/>
                <w:szCs w:val="16"/>
              </w:rPr>
            </w:pPr>
            <w:r w:rsidRPr="001C7FB4">
              <w:rPr>
                <w:sz w:val="16"/>
                <w:szCs w:val="16"/>
              </w:rPr>
              <w:t>Engagement score</w:t>
            </w:r>
          </w:p>
        </w:tc>
        <w:tc>
          <w:tcPr>
            <w:tcW w:w="993" w:type="dxa"/>
            <w:vAlign w:val="center"/>
            <w:hideMark/>
          </w:tcPr>
          <w:p w14:paraId="53C6B7DF" w14:textId="77777777" w:rsidR="001C7FB4" w:rsidRPr="001C7FB4" w:rsidRDefault="001C7FB4" w:rsidP="001C7FB4">
            <w:pPr>
              <w:jc w:val="center"/>
              <w:rPr>
                <w:sz w:val="16"/>
                <w:szCs w:val="16"/>
              </w:rPr>
            </w:pPr>
            <w:r w:rsidRPr="001C7FB4">
              <w:rPr>
                <w:sz w:val="16"/>
                <w:szCs w:val="16"/>
              </w:rPr>
              <w:t>Yes</w:t>
            </w:r>
          </w:p>
        </w:tc>
        <w:tc>
          <w:tcPr>
            <w:tcW w:w="850" w:type="dxa"/>
            <w:vAlign w:val="center"/>
            <w:hideMark/>
          </w:tcPr>
          <w:p w14:paraId="0988CFE4" w14:textId="77777777" w:rsidR="001C7FB4" w:rsidRPr="001C7FB4" w:rsidRDefault="001C7FB4" w:rsidP="001C7FB4">
            <w:pPr>
              <w:jc w:val="center"/>
              <w:rPr>
                <w:sz w:val="16"/>
                <w:szCs w:val="16"/>
              </w:rPr>
            </w:pPr>
            <w:r w:rsidRPr="001C7FB4">
              <w:rPr>
                <w:sz w:val="16"/>
                <w:szCs w:val="16"/>
              </w:rPr>
              <w:t>Yes</w:t>
            </w:r>
          </w:p>
        </w:tc>
        <w:tc>
          <w:tcPr>
            <w:tcW w:w="4677" w:type="dxa"/>
            <w:vAlign w:val="center"/>
            <w:hideMark/>
          </w:tcPr>
          <w:p w14:paraId="609C0431" w14:textId="77777777" w:rsidR="001C7FB4" w:rsidRPr="001C7FB4" w:rsidRDefault="001C7FB4" w:rsidP="001C7FB4">
            <w:pPr>
              <w:rPr>
                <w:sz w:val="16"/>
                <w:szCs w:val="16"/>
              </w:rPr>
            </w:pPr>
            <w:r w:rsidRPr="001C7FB4">
              <w:rPr>
                <w:sz w:val="16"/>
                <w:szCs w:val="16"/>
              </w:rPr>
              <w:t xml:space="preserve">Computed from Week 1-6 </w:t>
            </w:r>
            <w:proofErr w:type="spellStart"/>
            <w:r w:rsidRPr="001C7FB4">
              <w:rPr>
                <w:sz w:val="16"/>
                <w:szCs w:val="16"/>
              </w:rPr>
              <w:t>behavior</w:t>
            </w:r>
            <w:proofErr w:type="spellEnd"/>
            <w:r w:rsidRPr="001C7FB4">
              <w:rPr>
                <w:sz w:val="16"/>
                <w:szCs w:val="16"/>
              </w:rPr>
              <w:t xml:space="preserve"> using train-derived score weights.</w:t>
            </w:r>
          </w:p>
        </w:tc>
      </w:tr>
      <w:tr w:rsidR="001C7FB4" w:rsidRPr="001C7FB4" w14:paraId="59BD27B9" w14:textId="77777777" w:rsidTr="001C7FB4">
        <w:tc>
          <w:tcPr>
            <w:tcW w:w="2830" w:type="dxa"/>
            <w:vAlign w:val="center"/>
            <w:hideMark/>
          </w:tcPr>
          <w:p w14:paraId="7634563F" w14:textId="77777777" w:rsidR="001C7FB4" w:rsidRPr="001C7FB4" w:rsidRDefault="001C7FB4" w:rsidP="001C7FB4">
            <w:pPr>
              <w:rPr>
                <w:sz w:val="16"/>
                <w:szCs w:val="16"/>
              </w:rPr>
            </w:pPr>
            <w:r w:rsidRPr="001C7FB4">
              <w:rPr>
                <w:sz w:val="16"/>
                <w:szCs w:val="16"/>
              </w:rPr>
              <w:t>Final result</w:t>
            </w:r>
          </w:p>
        </w:tc>
        <w:tc>
          <w:tcPr>
            <w:tcW w:w="993" w:type="dxa"/>
            <w:vAlign w:val="center"/>
            <w:hideMark/>
          </w:tcPr>
          <w:p w14:paraId="50DDAEA4" w14:textId="77777777" w:rsidR="001C7FB4" w:rsidRPr="001C7FB4" w:rsidRDefault="001C7FB4" w:rsidP="001C7FB4">
            <w:pPr>
              <w:jc w:val="center"/>
              <w:rPr>
                <w:sz w:val="16"/>
                <w:szCs w:val="16"/>
              </w:rPr>
            </w:pPr>
            <w:r w:rsidRPr="001C7FB4">
              <w:rPr>
                <w:sz w:val="16"/>
                <w:szCs w:val="16"/>
              </w:rPr>
              <w:t>No</w:t>
            </w:r>
          </w:p>
        </w:tc>
        <w:tc>
          <w:tcPr>
            <w:tcW w:w="850" w:type="dxa"/>
            <w:vAlign w:val="center"/>
            <w:hideMark/>
          </w:tcPr>
          <w:p w14:paraId="638197E0" w14:textId="77777777" w:rsidR="001C7FB4" w:rsidRPr="001C7FB4" w:rsidRDefault="001C7FB4" w:rsidP="001C7FB4">
            <w:pPr>
              <w:jc w:val="center"/>
              <w:rPr>
                <w:sz w:val="16"/>
                <w:szCs w:val="16"/>
              </w:rPr>
            </w:pPr>
            <w:r w:rsidRPr="001C7FB4">
              <w:rPr>
                <w:sz w:val="16"/>
                <w:szCs w:val="16"/>
              </w:rPr>
              <w:t>Target only</w:t>
            </w:r>
          </w:p>
        </w:tc>
        <w:tc>
          <w:tcPr>
            <w:tcW w:w="4677" w:type="dxa"/>
            <w:vAlign w:val="center"/>
            <w:hideMark/>
          </w:tcPr>
          <w:p w14:paraId="7DAC6575" w14:textId="77777777" w:rsidR="001C7FB4" w:rsidRPr="001C7FB4" w:rsidRDefault="001C7FB4" w:rsidP="001C7FB4">
            <w:pPr>
              <w:rPr>
                <w:sz w:val="16"/>
                <w:szCs w:val="16"/>
              </w:rPr>
            </w:pPr>
            <w:r w:rsidRPr="001C7FB4">
              <w:rPr>
                <w:sz w:val="16"/>
                <w:szCs w:val="16"/>
              </w:rPr>
              <w:t>Used only to train/evaluate the supervised label.</w:t>
            </w:r>
          </w:p>
        </w:tc>
      </w:tr>
      <w:tr w:rsidR="001C7FB4" w:rsidRPr="001C7FB4" w14:paraId="3CB36B65" w14:textId="77777777" w:rsidTr="001C7FB4">
        <w:tc>
          <w:tcPr>
            <w:tcW w:w="2830" w:type="dxa"/>
            <w:vAlign w:val="center"/>
            <w:hideMark/>
          </w:tcPr>
          <w:p w14:paraId="48A9C58A" w14:textId="77777777" w:rsidR="001C7FB4" w:rsidRPr="001C7FB4" w:rsidRDefault="001C7FB4" w:rsidP="001C7FB4">
            <w:pPr>
              <w:rPr>
                <w:sz w:val="16"/>
                <w:szCs w:val="16"/>
              </w:rPr>
            </w:pPr>
            <w:r w:rsidRPr="001C7FB4">
              <w:rPr>
                <w:sz w:val="16"/>
                <w:szCs w:val="16"/>
              </w:rPr>
              <w:t>Final exam score</w:t>
            </w:r>
          </w:p>
        </w:tc>
        <w:tc>
          <w:tcPr>
            <w:tcW w:w="993" w:type="dxa"/>
            <w:vAlign w:val="center"/>
            <w:hideMark/>
          </w:tcPr>
          <w:p w14:paraId="340C171A" w14:textId="77777777" w:rsidR="001C7FB4" w:rsidRPr="001C7FB4" w:rsidRDefault="001C7FB4" w:rsidP="001C7FB4">
            <w:pPr>
              <w:jc w:val="center"/>
              <w:rPr>
                <w:sz w:val="16"/>
                <w:szCs w:val="16"/>
              </w:rPr>
            </w:pPr>
            <w:r w:rsidRPr="001C7FB4">
              <w:rPr>
                <w:sz w:val="16"/>
                <w:szCs w:val="16"/>
              </w:rPr>
              <w:t>No</w:t>
            </w:r>
          </w:p>
        </w:tc>
        <w:tc>
          <w:tcPr>
            <w:tcW w:w="850" w:type="dxa"/>
            <w:vAlign w:val="center"/>
            <w:hideMark/>
          </w:tcPr>
          <w:p w14:paraId="4EDEFD5D" w14:textId="77777777" w:rsidR="001C7FB4" w:rsidRPr="001C7FB4" w:rsidRDefault="001C7FB4" w:rsidP="001C7FB4">
            <w:pPr>
              <w:jc w:val="center"/>
              <w:rPr>
                <w:sz w:val="16"/>
                <w:szCs w:val="16"/>
              </w:rPr>
            </w:pPr>
            <w:r w:rsidRPr="001C7FB4">
              <w:rPr>
                <w:sz w:val="16"/>
                <w:szCs w:val="16"/>
              </w:rPr>
              <w:t>No</w:t>
            </w:r>
          </w:p>
        </w:tc>
        <w:tc>
          <w:tcPr>
            <w:tcW w:w="4677" w:type="dxa"/>
            <w:vAlign w:val="center"/>
            <w:hideMark/>
          </w:tcPr>
          <w:p w14:paraId="5BAAA61C" w14:textId="77777777" w:rsidR="001C7FB4" w:rsidRPr="001C7FB4" w:rsidRDefault="001C7FB4" w:rsidP="001C7FB4">
            <w:pPr>
              <w:rPr>
                <w:sz w:val="16"/>
                <w:szCs w:val="16"/>
              </w:rPr>
            </w:pPr>
            <w:r w:rsidRPr="001C7FB4">
              <w:rPr>
                <w:sz w:val="16"/>
                <w:szCs w:val="16"/>
              </w:rPr>
              <w:t>Not available by Week 6.</w:t>
            </w:r>
          </w:p>
        </w:tc>
      </w:tr>
      <w:tr w:rsidR="001C7FB4" w:rsidRPr="001C7FB4" w14:paraId="53372026" w14:textId="77777777" w:rsidTr="001C7FB4">
        <w:tc>
          <w:tcPr>
            <w:tcW w:w="2830" w:type="dxa"/>
            <w:vAlign w:val="center"/>
            <w:hideMark/>
          </w:tcPr>
          <w:p w14:paraId="4A2BD8C2" w14:textId="77777777" w:rsidR="001C7FB4" w:rsidRPr="001C7FB4" w:rsidRDefault="001C7FB4" w:rsidP="001C7FB4">
            <w:pPr>
              <w:rPr>
                <w:sz w:val="16"/>
                <w:szCs w:val="16"/>
              </w:rPr>
            </w:pPr>
            <w:r w:rsidRPr="001C7FB4">
              <w:rPr>
                <w:sz w:val="16"/>
                <w:szCs w:val="16"/>
              </w:rPr>
              <w:t>Full-semester total clicks</w:t>
            </w:r>
          </w:p>
        </w:tc>
        <w:tc>
          <w:tcPr>
            <w:tcW w:w="993" w:type="dxa"/>
            <w:vAlign w:val="center"/>
            <w:hideMark/>
          </w:tcPr>
          <w:p w14:paraId="0F2766DE" w14:textId="77777777" w:rsidR="001C7FB4" w:rsidRPr="001C7FB4" w:rsidRDefault="001C7FB4" w:rsidP="001C7FB4">
            <w:pPr>
              <w:jc w:val="center"/>
              <w:rPr>
                <w:sz w:val="16"/>
                <w:szCs w:val="16"/>
              </w:rPr>
            </w:pPr>
            <w:r w:rsidRPr="001C7FB4">
              <w:rPr>
                <w:sz w:val="16"/>
                <w:szCs w:val="16"/>
              </w:rPr>
              <w:t>No</w:t>
            </w:r>
          </w:p>
        </w:tc>
        <w:tc>
          <w:tcPr>
            <w:tcW w:w="850" w:type="dxa"/>
            <w:vAlign w:val="center"/>
            <w:hideMark/>
          </w:tcPr>
          <w:p w14:paraId="75A204B3" w14:textId="77777777" w:rsidR="001C7FB4" w:rsidRPr="001C7FB4" w:rsidRDefault="001C7FB4" w:rsidP="001C7FB4">
            <w:pPr>
              <w:jc w:val="center"/>
              <w:rPr>
                <w:sz w:val="16"/>
                <w:szCs w:val="16"/>
              </w:rPr>
            </w:pPr>
            <w:r w:rsidRPr="001C7FB4">
              <w:rPr>
                <w:sz w:val="16"/>
                <w:szCs w:val="16"/>
              </w:rPr>
              <w:t>No</w:t>
            </w:r>
          </w:p>
        </w:tc>
        <w:tc>
          <w:tcPr>
            <w:tcW w:w="4677" w:type="dxa"/>
            <w:vAlign w:val="center"/>
            <w:hideMark/>
          </w:tcPr>
          <w:p w14:paraId="639B2DC1" w14:textId="77777777" w:rsidR="001C7FB4" w:rsidRPr="001C7FB4" w:rsidRDefault="001C7FB4" w:rsidP="001C7FB4">
            <w:pPr>
              <w:rPr>
                <w:sz w:val="16"/>
                <w:szCs w:val="16"/>
              </w:rPr>
            </w:pPr>
            <w:r w:rsidRPr="001C7FB4">
              <w:rPr>
                <w:sz w:val="16"/>
                <w:szCs w:val="16"/>
              </w:rPr>
              <w:t xml:space="preserve">Would leak future engagement </w:t>
            </w:r>
            <w:proofErr w:type="spellStart"/>
            <w:r w:rsidRPr="001C7FB4">
              <w:rPr>
                <w:sz w:val="16"/>
                <w:szCs w:val="16"/>
              </w:rPr>
              <w:t>behavior</w:t>
            </w:r>
            <w:proofErr w:type="spellEnd"/>
            <w:r w:rsidRPr="001C7FB4">
              <w:rPr>
                <w:sz w:val="16"/>
                <w:szCs w:val="16"/>
              </w:rPr>
              <w:t>.</w:t>
            </w:r>
          </w:p>
        </w:tc>
      </w:tr>
      <w:tr w:rsidR="001C7FB4" w:rsidRPr="001C7FB4" w14:paraId="665AFB65" w14:textId="77777777" w:rsidTr="001C7FB4">
        <w:tc>
          <w:tcPr>
            <w:tcW w:w="2830" w:type="dxa"/>
            <w:vAlign w:val="center"/>
            <w:hideMark/>
          </w:tcPr>
          <w:p w14:paraId="04D9463F" w14:textId="77777777" w:rsidR="001C7FB4" w:rsidRPr="001C7FB4" w:rsidRDefault="001C7FB4" w:rsidP="001C7FB4">
            <w:pPr>
              <w:rPr>
                <w:sz w:val="16"/>
                <w:szCs w:val="16"/>
              </w:rPr>
            </w:pPr>
            <w:proofErr w:type="spellStart"/>
            <w:r w:rsidRPr="001C7FB4">
              <w:rPr>
                <w:sz w:val="16"/>
                <w:szCs w:val="16"/>
              </w:rPr>
              <w:t>date_unregistration</w:t>
            </w:r>
            <w:proofErr w:type="spellEnd"/>
            <w:r w:rsidRPr="001C7FB4">
              <w:rPr>
                <w:sz w:val="16"/>
                <w:szCs w:val="16"/>
              </w:rPr>
              <w:t xml:space="preserve"> after Week 6</w:t>
            </w:r>
          </w:p>
        </w:tc>
        <w:tc>
          <w:tcPr>
            <w:tcW w:w="993" w:type="dxa"/>
            <w:vAlign w:val="center"/>
            <w:hideMark/>
          </w:tcPr>
          <w:p w14:paraId="1E689CB4" w14:textId="77777777" w:rsidR="001C7FB4" w:rsidRPr="001C7FB4" w:rsidRDefault="001C7FB4" w:rsidP="001C7FB4">
            <w:pPr>
              <w:jc w:val="center"/>
              <w:rPr>
                <w:sz w:val="16"/>
                <w:szCs w:val="16"/>
              </w:rPr>
            </w:pPr>
            <w:r w:rsidRPr="001C7FB4">
              <w:rPr>
                <w:sz w:val="16"/>
                <w:szCs w:val="16"/>
              </w:rPr>
              <w:t>No</w:t>
            </w:r>
          </w:p>
        </w:tc>
        <w:tc>
          <w:tcPr>
            <w:tcW w:w="850" w:type="dxa"/>
            <w:vAlign w:val="center"/>
            <w:hideMark/>
          </w:tcPr>
          <w:p w14:paraId="2E50799D" w14:textId="77777777" w:rsidR="001C7FB4" w:rsidRPr="001C7FB4" w:rsidRDefault="001C7FB4" w:rsidP="001C7FB4">
            <w:pPr>
              <w:jc w:val="center"/>
              <w:rPr>
                <w:sz w:val="16"/>
                <w:szCs w:val="16"/>
              </w:rPr>
            </w:pPr>
            <w:r w:rsidRPr="001C7FB4">
              <w:rPr>
                <w:sz w:val="16"/>
                <w:szCs w:val="16"/>
              </w:rPr>
              <w:t>No</w:t>
            </w:r>
          </w:p>
        </w:tc>
        <w:tc>
          <w:tcPr>
            <w:tcW w:w="4677" w:type="dxa"/>
            <w:vAlign w:val="center"/>
            <w:hideMark/>
          </w:tcPr>
          <w:p w14:paraId="605635CE" w14:textId="77777777" w:rsidR="001C7FB4" w:rsidRPr="001C7FB4" w:rsidRDefault="001C7FB4" w:rsidP="001C7FB4">
            <w:pPr>
              <w:rPr>
                <w:sz w:val="16"/>
                <w:szCs w:val="16"/>
              </w:rPr>
            </w:pPr>
            <w:r w:rsidRPr="001C7FB4">
              <w:rPr>
                <w:sz w:val="16"/>
                <w:szCs w:val="16"/>
              </w:rPr>
              <w:t>Would leak withdrawal timing/outcome.</w:t>
            </w:r>
          </w:p>
        </w:tc>
      </w:tr>
    </w:tbl>
    <w:p w14:paraId="4E51B03E" w14:textId="19231DD5" w:rsidR="00475584" w:rsidRDefault="001C7FB4" w:rsidP="001C7FB4">
      <w:pPr>
        <w:spacing w:before="240"/>
        <w:jc w:val="both"/>
      </w:pPr>
      <w:r>
        <w:t>For Task 2, o</w:t>
      </w:r>
      <w:r w:rsidRPr="001C7FB4">
        <w:t xml:space="preserve">nly information available by Week 6 was used as model input. Early VLE activity, assessment submissions, demographics, and the engagement score were included because they are available before the prediction point. Future-looking variables such as final exam score, full-semester clicks, and post-Week 6 </w:t>
      </w:r>
      <w:proofErr w:type="spellStart"/>
      <w:r w:rsidRPr="001C7FB4">
        <w:t>unregistration</w:t>
      </w:r>
      <w:proofErr w:type="spellEnd"/>
      <w:r w:rsidRPr="001C7FB4">
        <w:t xml:space="preserve"> dates were excluded to prevent data leakage</w:t>
      </w:r>
      <w:r>
        <w:t>.</w:t>
      </w:r>
    </w:p>
    <w:p w14:paraId="222A14B9" w14:textId="355025CC" w:rsidR="00475584" w:rsidRPr="002831D4" w:rsidRDefault="00475584" w:rsidP="002831D4">
      <w:pPr>
        <w:pStyle w:val="Heading2"/>
      </w:pPr>
      <w:r w:rsidRPr="002831D4">
        <w:lastRenderedPageBreak/>
        <w:t>3</w:t>
      </w:r>
      <w:r w:rsidRPr="002831D4">
        <w:tab/>
        <w:t xml:space="preserve">Task 1: </w:t>
      </w:r>
      <w:proofErr w:type="spellStart"/>
      <w:r w:rsidRPr="002831D4">
        <w:t>Behavioral</w:t>
      </w:r>
      <w:proofErr w:type="spellEnd"/>
      <w:r w:rsidRPr="002831D4">
        <w:t xml:space="preserve"> Scoring Framework</w:t>
      </w:r>
    </w:p>
    <w:p w14:paraId="62781C37" w14:textId="76E2880E" w:rsidR="001C7FB4" w:rsidRDefault="001C7FB4" w:rsidP="001C7FB4">
      <w:pPr>
        <w:pStyle w:val="Heading3"/>
      </w:pPr>
      <w:r>
        <w:t>3.1</w:t>
      </w:r>
      <w:r>
        <w:tab/>
        <w:t>Approach</w:t>
      </w:r>
    </w:p>
    <w:p w14:paraId="3C13F9F7" w14:textId="7AAFEF78" w:rsidR="001C7FB4" w:rsidRDefault="00D47002" w:rsidP="001C7FB4">
      <w:pPr>
        <w:jc w:val="both"/>
      </w:pPr>
      <w:r>
        <w:rPr>
          <w:noProof/>
        </w:rPr>
        <w:drawing>
          <wp:anchor distT="0" distB="0" distL="114300" distR="114300" simplePos="0" relativeHeight="251661312" behindDoc="0" locked="0" layoutInCell="1" allowOverlap="1" wp14:anchorId="75FBE1AE" wp14:editId="22226559">
            <wp:simplePos x="0" y="0"/>
            <wp:positionH relativeFrom="column">
              <wp:posOffset>3855442</wp:posOffset>
            </wp:positionH>
            <wp:positionV relativeFrom="paragraph">
              <wp:posOffset>2255667</wp:posOffset>
            </wp:positionV>
            <wp:extent cx="2273861" cy="1470461"/>
            <wp:effectExtent l="0" t="0" r="0" b="3175"/>
            <wp:wrapSquare wrapText="bothSides"/>
            <wp:docPr id="2135943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43446" name="Picture 21359434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73861" cy="1470461"/>
                    </a:xfrm>
                    <a:prstGeom prst="rect">
                      <a:avLst/>
                    </a:prstGeom>
                  </pic:spPr>
                </pic:pic>
              </a:graphicData>
            </a:graphic>
            <wp14:sizeRelH relativeFrom="page">
              <wp14:pctWidth>0</wp14:pctWidth>
            </wp14:sizeRelH>
            <wp14:sizeRelV relativeFrom="page">
              <wp14:pctHeight>0</wp14:pctHeight>
            </wp14:sizeRelV>
          </wp:anchor>
        </w:drawing>
      </w:r>
      <w:r w:rsidR="003112B0">
        <w:rPr>
          <w:noProof/>
        </w:rPr>
        <w:drawing>
          <wp:anchor distT="0" distB="0" distL="114300" distR="114300" simplePos="0" relativeHeight="251658240" behindDoc="0" locked="0" layoutInCell="1" allowOverlap="1" wp14:anchorId="463DB5E8" wp14:editId="261B721F">
            <wp:simplePos x="0" y="0"/>
            <wp:positionH relativeFrom="margin">
              <wp:posOffset>3810929</wp:posOffset>
            </wp:positionH>
            <wp:positionV relativeFrom="margin">
              <wp:posOffset>1426259</wp:posOffset>
            </wp:positionV>
            <wp:extent cx="2321560" cy="1369695"/>
            <wp:effectExtent l="0" t="0" r="2540" b="1905"/>
            <wp:wrapSquare wrapText="bothSides"/>
            <wp:docPr id="1305849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49346" name="Picture 13058493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1560" cy="1369695"/>
                    </a:xfrm>
                    <a:prstGeom prst="rect">
                      <a:avLst/>
                    </a:prstGeom>
                  </pic:spPr>
                </pic:pic>
              </a:graphicData>
            </a:graphic>
            <wp14:sizeRelH relativeFrom="margin">
              <wp14:pctWidth>0</wp14:pctWidth>
            </wp14:sizeRelH>
            <wp14:sizeRelV relativeFrom="margin">
              <wp14:pctHeight>0</wp14:pctHeight>
            </wp14:sizeRelV>
          </wp:anchor>
        </w:drawing>
      </w:r>
      <w:r w:rsidR="001C7FB4">
        <w:t>T</w:t>
      </w:r>
      <w:r w:rsidR="001C7FB4" w:rsidRPr="001C7FB4">
        <w:t>ask 1 builds a weekly 0-100 engagement score at the enrolment-week grain. Components are peer-normalized within module, presentation, and</w:t>
      </w:r>
      <w:r w:rsidR="001C7FB4">
        <w:t xml:space="preserve"> </w:t>
      </w:r>
      <w:r w:rsidR="001C7FB4" w:rsidRPr="001C7FB4">
        <w:t>week, then weighted by how well they separate successful students from</w:t>
      </w:r>
      <w:r w:rsidR="001C7FB4">
        <w:t xml:space="preserve"> W</w:t>
      </w:r>
      <w:r w:rsidR="001C7FB4" w:rsidRPr="001C7FB4">
        <w:t>ithdrawn/Fail students on the training split. This keeps the score</w:t>
      </w:r>
      <w:r w:rsidR="001C7FB4">
        <w:t xml:space="preserve"> </w:t>
      </w:r>
      <w:r w:rsidR="001C7FB4" w:rsidRPr="001C7FB4">
        <w:t>comparable across modules without pretending that every module has the same baseline click intensity.</w:t>
      </w:r>
      <w:r w:rsidR="001C7FB4">
        <w:t xml:space="preserve"> I </w:t>
      </w:r>
      <w:r w:rsidR="001C7FB4" w:rsidRPr="001C7FB4">
        <w:t>construct</w:t>
      </w:r>
      <w:r w:rsidR="001C7FB4">
        <w:t>ed</w:t>
      </w:r>
      <w:r w:rsidR="001C7FB4" w:rsidRPr="001C7FB4">
        <w:t xml:space="preserve"> weekly </w:t>
      </w:r>
      <w:proofErr w:type="spellStart"/>
      <w:r w:rsidR="001C7FB4" w:rsidRPr="001C7FB4">
        <w:t>behavioral</w:t>
      </w:r>
      <w:proofErr w:type="spellEnd"/>
      <w:r w:rsidR="001C7FB4" w:rsidRPr="001C7FB4">
        <w:t xml:space="preserve"> features, normalize</w:t>
      </w:r>
      <w:r w:rsidR="001C7FB4">
        <w:t>d</w:t>
      </w:r>
      <w:r w:rsidR="001C7FB4" w:rsidRPr="001C7FB4">
        <w:t xml:space="preserve"> by module-presentation-week peers, and aggregate with</w:t>
      </w:r>
      <w:r w:rsidR="001C7FB4">
        <w:t xml:space="preserve"> </w:t>
      </w:r>
      <w:r w:rsidR="001C7FB4" w:rsidRPr="001C7FB4">
        <w:t>train-derived weights. Components with weak train signal are assigned zero weight.</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689"/>
        <w:gridCol w:w="1346"/>
        <w:gridCol w:w="1347"/>
      </w:tblGrid>
      <w:tr w:rsidR="001C7FB4" w:rsidRPr="001C7FB4" w14:paraId="41875F06" w14:textId="77777777" w:rsidTr="003112B0">
        <w:tc>
          <w:tcPr>
            <w:tcW w:w="2689" w:type="dxa"/>
            <w:vAlign w:val="center"/>
            <w:hideMark/>
          </w:tcPr>
          <w:p w14:paraId="1B2FE0F1" w14:textId="77777777" w:rsidR="001C7FB4" w:rsidRPr="001C7FB4" w:rsidRDefault="001C7FB4" w:rsidP="003112B0">
            <w:pPr>
              <w:spacing w:line="278" w:lineRule="auto"/>
              <w:jc w:val="center"/>
              <w:rPr>
                <w:b/>
                <w:bCs/>
              </w:rPr>
            </w:pPr>
            <w:r w:rsidRPr="001C7FB4">
              <w:rPr>
                <w:b/>
                <w:bCs/>
              </w:rPr>
              <w:t>Component</w:t>
            </w:r>
          </w:p>
        </w:tc>
        <w:tc>
          <w:tcPr>
            <w:tcW w:w="1346" w:type="dxa"/>
            <w:vAlign w:val="center"/>
            <w:hideMark/>
          </w:tcPr>
          <w:p w14:paraId="16D547E2" w14:textId="2A523935" w:rsidR="001C7FB4" w:rsidRPr="001C7FB4" w:rsidRDefault="001C7FB4" w:rsidP="003112B0">
            <w:pPr>
              <w:spacing w:line="278" w:lineRule="auto"/>
              <w:jc w:val="center"/>
              <w:rPr>
                <w:b/>
                <w:bCs/>
              </w:rPr>
            </w:pPr>
            <w:r w:rsidRPr="001C7FB4">
              <w:rPr>
                <w:b/>
                <w:bCs/>
              </w:rPr>
              <w:t>AUC</w:t>
            </w:r>
          </w:p>
        </w:tc>
        <w:tc>
          <w:tcPr>
            <w:tcW w:w="1347" w:type="dxa"/>
            <w:vAlign w:val="center"/>
            <w:hideMark/>
          </w:tcPr>
          <w:p w14:paraId="0F3363C6" w14:textId="2F697082" w:rsidR="001C7FB4" w:rsidRPr="001C7FB4" w:rsidRDefault="001C7FB4" w:rsidP="003112B0">
            <w:pPr>
              <w:spacing w:line="278" w:lineRule="auto"/>
              <w:jc w:val="center"/>
              <w:rPr>
                <w:b/>
                <w:bCs/>
              </w:rPr>
            </w:pPr>
            <w:r w:rsidRPr="001C7FB4">
              <w:rPr>
                <w:b/>
                <w:bCs/>
              </w:rPr>
              <w:t>Weight</w:t>
            </w:r>
          </w:p>
        </w:tc>
      </w:tr>
      <w:tr w:rsidR="001C7FB4" w:rsidRPr="001C7FB4" w14:paraId="4ED67C81" w14:textId="12EB1A3A" w:rsidTr="003112B0">
        <w:tc>
          <w:tcPr>
            <w:tcW w:w="2689" w:type="dxa"/>
            <w:hideMark/>
          </w:tcPr>
          <w:p w14:paraId="01553696" w14:textId="1CE6F389" w:rsidR="001C7FB4" w:rsidRPr="001C7FB4" w:rsidRDefault="001C7FB4" w:rsidP="001C7FB4">
            <w:pPr>
              <w:spacing w:line="278" w:lineRule="auto"/>
              <w:rPr>
                <w:sz w:val="16"/>
                <w:szCs w:val="16"/>
              </w:rPr>
            </w:pPr>
            <w:r>
              <w:rPr>
                <w:sz w:val="16"/>
                <w:szCs w:val="16"/>
              </w:rPr>
              <w:t xml:space="preserve"> </w:t>
            </w:r>
            <w:r w:rsidRPr="001C7FB4">
              <w:rPr>
                <w:sz w:val="16"/>
                <w:szCs w:val="16"/>
              </w:rPr>
              <w:t>Peer-normalized click volume</w:t>
            </w:r>
          </w:p>
        </w:tc>
        <w:tc>
          <w:tcPr>
            <w:tcW w:w="1346" w:type="dxa"/>
            <w:vAlign w:val="center"/>
            <w:hideMark/>
          </w:tcPr>
          <w:p w14:paraId="3D1BBDF5" w14:textId="6192642E" w:rsidR="001C7FB4" w:rsidRPr="001C7FB4" w:rsidRDefault="001C7FB4" w:rsidP="003112B0">
            <w:pPr>
              <w:spacing w:line="278" w:lineRule="auto"/>
              <w:jc w:val="center"/>
              <w:rPr>
                <w:sz w:val="16"/>
                <w:szCs w:val="16"/>
              </w:rPr>
            </w:pPr>
            <w:r w:rsidRPr="001C7FB4">
              <w:rPr>
                <w:sz w:val="16"/>
                <w:szCs w:val="16"/>
              </w:rPr>
              <w:t>0.774</w:t>
            </w:r>
          </w:p>
        </w:tc>
        <w:tc>
          <w:tcPr>
            <w:tcW w:w="1347" w:type="dxa"/>
            <w:vAlign w:val="center"/>
            <w:hideMark/>
          </w:tcPr>
          <w:p w14:paraId="6C5332F3" w14:textId="77777777" w:rsidR="001C7FB4" w:rsidRPr="001C7FB4" w:rsidRDefault="001C7FB4" w:rsidP="003112B0">
            <w:pPr>
              <w:spacing w:line="278" w:lineRule="auto"/>
              <w:jc w:val="center"/>
              <w:rPr>
                <w:sz w:val="16"/>
                <w:szCs w:val="16"/>
              </w:rPr>
            </w:pPr>
            <w:r w:rsidRPr="001C7FB4">
              <w:rPr>
                <w:sz w:val="16"/>
                <w:szCs w:val="16"/>
              </w:rPr>
              <w:t>15%</w:t>
            </w:r>
          </w:p>
        </w:tc>
        <w:tc>
          <w:tcPr>
            <w:gridSpan w:val="0"/>
          </w:tcPr>
          <w:p w14:paraId="4ED67C81" w14:textId="12EB1A3A" w:rsidR="001C7FB4" w:rsidRPr="001C7FB4" w:rsidRDefault="001C7FB4">
            <w:r>
              <w:rPr>
                <w:noProof/>
              </w:rPr>
              <w:drawing>
                <wp:inline distT="0" distB="0" distL="0" distR="0" wp14:anchorId="6059F172" wp14:editId="0839CE82">
                  <wp:extent cx="5943600" cy="3507105"/>
                  <wp:effectExtent l="0" t="0" r="0" b="0"/>
                  <wp:docPr id="148489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9639" name="Picture 1484896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07105"/>
                          </a:xfrm>
                          <a:prstGeom prst="rect">
                            <a:avLst/>
                          </a:prstGeom>
                        </pic:spPr>
                      </pic:pic>
                    </a:graphicData>
                  </a:graphic>
                </wp:inline>
              </w:drawing>
            </w:r>
          </w:p>
        </w:tc>
      </w:tr>
      <w:tr w:rsidR="001C7FB4" w:rsidRPr="001C7FB4" w14:paraId="62601E50" w14:textId="77777777" w:rsidTr="003112B0">
        <w:tc>
          <w:tcPr>
            <w:tcW w:w="2689" w:type="dxa"/>
            <w:hideMark/>
          </w:tcPr>
          <w:p w14:paraId="15732DD1" w14:textId="4FFC7421" w:rsidR="001C7FB4" w:rsidRPr="001C7FB4" w:rsidRDefault="001C7FB4" w:rsidP="001C7FB4">
            <w:pPr>
              <w:spacing w:line="278" w:lineRule="auto"/>
              <w:rPr>
                <w:sz w:val="16"/>
                <w:szCs w:val="16"/>
              </w:rPr>
            </w:pPr>
            <w:r w:rsidRPr="001C7FB4">
              <w:rPr>
                <w:sz w:val="16"/>
                <w:szCs w:val="16"/>
              </w:rPr>
              <w:t>Module-material study frequency</w:t>
            </w:r>
          </w:p>
        </w:tc>
        <w:tc>
          <w:tcPr>
            <w:tcW w:w="1346" w:type="dxa"/>
            <w:vAlign w:val="center"/>
            <w:hideMark/>
          </w:tcPr>
          <w:p w14:paraId="7EB1734E" w14:textId="7B95CFEE" w:rsidR="001C7FB4" w:rsidRPr="001C7FB4" w:rsidRDefault="001C7FB4" w:rsidP="003112B0">
            <w:pPr>
              <w:spacing w:line="278" w:lineRule="auto"/>
              <w:jc w:val="center"/>
              <w:rPr>
                <w:sz w:val="16"/>
                <w:szCs w:val="16"/>
              </w:rPr>
            </w:pPr>
            <w:r w:rsidRPr="001C7FB4">
              <w:rPr>
                <w:sz w:val="16"/>
                <w:szCs w:val="16"/>
              </w:rPr>
              <w:t>0.741</w:t>
            </w:r>
          </w:p>
        </w:tc>
        <w:tc>
          <w:tcPr>
            <w:tcW w:w="1347" w:type="dxa"/>
            <w:vAlign w:val="center"/>
            <w:hideMark/>
          </w:tcPr>
          <w:p w14:paraId="78A16301" w14:textId="77777777" w:rsidR="001C7FB4" w:rsidRPr="001C7FB4" w:rsidRDefault="001C7FB4" w:rsidP="003112B0">
            <w:pPr>
              <w:spacing w:line="278" w:lineRule="auto"/>
              <w:jc w:val="center"/>
              <w:rPr>
                <w:sz w:val="16"/>
                <w:szCs w:val="16"/>
              </w:rPr>
            </w:pPr>
            <w:r w:rsidRPr="001C7FB4">
              <w:rPr>
                <w:sz w:val="16"/>
                <w:szCs w:val="16"/>
              </w:rPr>
              <w:t>15%</w:t>
            </w:r>
          </w:p>
        </w:tc>
      </w:tr>
      <w:tr w:rsidR="001C7FB4" w:rsidRPr="001C7FB4" w14:paraId="74E682F7" w14:textId="77777777" w:rsidTr="003112B0">
        <w:tc>
          <w:tcPr>
            <w:tcW w:w="2689" w:type="dxa"/>
            <w:hideMark/>
          </w:tcPr>
          <w:p w14:paraId="1C77D422" w14:textId="77777777" w:rsidR="001C7FB4" w:rsidRPr="001C7FB4" w:rsidRDefault="001C7FB4" w:rsidP="001C7FB4">
            <w:pPr>
              <w:spacing w:line="278" w:lineRule="auto"/>
              <w:rPr>
                <w:sz w:val="16"/>
                <w:szCs w:val="16"/>
              </w:rPr>
            </w:pPr>
            <w:r w:rsidRPr="001C7FB4">
              <w:rPr>
                <w:sz w:val="16"/>
                <w:szCs w:val="16"/>
              </w:rPr>
              <w:t>Activity diversity</w:t>
            </w:r>
          </w:p>
        </w:tc>
        <w:tc>
          <w:tcPr>
            <w:tcW w:w="1346" w:type="dxa"/>
            <w:vAlign w:val="center"/>
            <w:hideMark/>
          </w:tcPr>
          <w:p w14:paraId="3C11D380" w14:textId="4E5457D9" w:rsidR="001C7FB4" w:rsidRPr="001C7FB4" w:rsidRDefault="001C7FB4" w:rsidP="003112B0">
            <w:pPr>
              <w:spacing w:line="278" w:lineRule="auto"/>
              <w:jc w:val="center"/>
              <w:rPr>
                <w:sz w:val="16"/>
                <w:szCs w:val="16"/>
              </w:rPr>
            </w:pPr>
            <w:r w:rsidRPr="001C7FB4">
              <w:rPr>
                <w:sz w:val="16"/>
                <w:szCs w:val="16"/>
              </w:rPr>
              <w:t>0.762</w:t>
            </w:r>
          </w:p>
        </w:tc>
        <w:tc>
          <w:tcPr>
            <w:tcW w:w="1347" w:type="dxa"/>
            <w:vAlign w:val="center"/>
            <w:hideMark/>
          </w:tcPr>
          <w:p w14:paraId="12EBA35B" w14:textId="77777777" w:rsidR="001C7FB4" w:rsidRPr="001C7FB4" w:rsidRDefault="001C7FB4" w:rsidP="003112B0">
            <w:pPr>
              <w:spacing w:line="278" w:lineRule="auto"/>
              <w:jc w:val="center"/>
              <w:rPr>
                <w:sz w:val="16"/>
                <w:szCs w:val="16"/>
              </w:rPr>
            </w:pPr>
            <w:r w:rsidRPr="001C7FB4">
              <w:rPr>
                <w:sz w:val="16"/>
                <w:szCs w:val="16"/>
              </w:rPr>
              <w:t>15%</w:t>
            </w:r>
          </w:p>
        </w:tc>
      </w:tr>
      <w:tr w:rsidR="001C7FB4" w:rsidRPr="001C7FB4" w14:paraId="68CFC568" w14:textId="77777777" w:rsidTr="003112B0">
        <w:tc>
          <w:tcPr>
            <w:tcW w:w="2689" w:type="dxa"/>
            <w:hideMark/>
          </w:tcPr>
          <w:p w14:paraId="4A3B44AD" w14:textId="77777777" w:rsidR="001C7FB4" w:rsidRPr="001C7FB4" w:rsidRDefault="001C7FB4" w:rsidP="001C7FB4">
            <w:pPr>
              <w:spacing w:line="278" w:lineRule="auto"/>
              <w:rPr>
                <w:sz w:val="16"/>
                <w:szCs w:val="16"/>
              </w:rPr>
            </w:pPr>
            <w:r w:rsidRPr="001C7FB4">
              <w:rPr>
                <w:sz w:val="16"/>
                <w:szCs w:val="16"/>
              </w:rPr>
              <w:t>Recent activity</w:t>
            </w:r>
          </w:p>
        </w:tc>
        <w:tc>
          <w:tcPr>
            <w:tcW w:w="1346" w:type="dxa"/>
            <w:vAlign w:val="center"/>
            <w:hideMark/>
          </w:tcPr>
          <w:p w14:paraId="5EC67FEE" w14:textId="77777777" w:rsidR="001C7FB4" w:rsidRPr="001C7FB4" w:rsidRDefault="001C7FB4" w:rsidP="003112B0">
            <w:pPr>
              <w:spacing w:line="278" w:lineRule="auto"/>
              <w:jc w:val="center"/>
              <w:rPr>
                <w:sz w:val="16"/>
                <w:szCs w:val="16"/>
              </w:rPr>
            </w:pPr>
            <w:r w:rsidRPr="001C7FB4">
              <w:rPr>
                <w:sz w:val="16"/>
                <w:szCs w:val="16"/>
              </w:rPr>
              <w:t>0.773</w:t>
            </w:r>
          </w:p>
        </w:tc>
        <w:tc>
          <w:tcPr>
            <w:tcW w:w="1347" w:type="dxa"/>
            <w:vAlign w:val="center"/>
            <w:hideMark/>
          </w:tcPr>
          <w:p w14:paraId="0026BA90" w14:textId="77777777" w:rsidR="001C7FB4" w:rsidRPr="001C7FB4" w:rsidRDefault="001C7FB4" w:rsidP="003112B0">
            <w:pPr>
              <w:spacing w:line="278" w:lineRule="auto"/>
              <w:jc w:val="center"/>
              <w:rPr>
                <w:sz w:val="16"/>
                <w:szCs w:val="16"/>
              </w:rPr>
            </w:pPr>
            <w:r w:rsidRPr="001C7FB4">
              <w:rPr>
                <w:sz w:val="16"/>
                <w:szCs w:val="16"/>
              </w:rPr>
              <w:t>15%</w:t>
            </w:r>
          </w:p>
        </w:tc>
      </w:tr>
      <w:tr w:rsidR="001C7FB4" w:rsidRPr="001C7FB4" w14:paraId="0ACFF942" w14:textId="77777777" w:rsidTr="003112B0">
        <w:tc>
          <w:tcPr>
            <w:tcW w:w="2689" w:type="dxa"/>
            <w:hideMark/>
          </w:tcPr>
          <w:p w14:paraId="05D50F3D" w14:textId="77777777" w:rsidR="001C7FB4" w:rsidRPr="001C7FB4" w:rsidRDefault="001C7FB4" w:rsidP="001C7FB4">
            <w:pPr>
              <w:spacing w:line="278" w:lineRule="auto"/>
              <w:rPr>
                <w:sz w:val="16"/>
                <w:szCs w:val="16"/>
              </w:rPr>
            </w:pPr>
            <w:r w:rsidRPr="001C7FB4">
              <w:rPr>
                <w:sz w:val="16"/>
                <w:szCs w:val="16"/>
              </w:rPr>
              <w:t>Pre-start course material engagement</w:t>
            </w:r>
          </w:p>
        </w:tc>
        <w:tc>
          <w:tcPr>
            <w:tcW w:w="1346" w:type="dxa"/>
            <w:vAlign w:val="center"/>
            <w:hideMark/>
          </w:tcPr>
          <w:p w14:paraId="59B63A9A" w14:textId="77777777" w:rsidR="001C7FB4" w:rsidRPr="001C7FB4" w:rsidRDefault="001C7FB4" w:rsidP="003112B0">
            <w:pPr>
              <w:spacing w:line="278" w:lineRule="auto"/>
              <w:jc w:val="center"/>
              <w:rPr>
                <w:sz w:val="16"/>
                <w:szCs w:val="16"/>
              </w:rPr>
            </w:pPr>
            <w:r w:rsidRPr="001C7FB4">
              <w:rPr>
                <w:sz w:val="16"/>
                <w:szCs w:val="16"/>
              </w:rPr>
              <w:t>0.690</w:t>
            </w:r>
          </w:p>
        </w:tc>
        <w:tc>
          <w:tcPr>
            <w:tcW w:w="1347" w:type="dxa"/>
            <w:vAlign w:val="center"/>
            <w:hideMark/>
          </w:tcPr>
          <w:p w14:paraId="3EF2FC90" w14:textId="77777777" w:rsidR="001C7FB4" w:rsidRPr="001C7FB4" w:rsidRDefault="001C7FB4" w:rsidP="003112B0">
            <w:pPr>
              <w:spacing w:line="278" w:lineRule="auto"/>
              <w:jc w:val="center"/>
              <w:rPr>
                <w:sz w:val="16"/>
                <w:szCs w:val="16"/>
              </w:rPr>
            </w:pPr>
            <w:r w:rsidRPr="001C7FB4">
              <w:rPr>
                <w:sz w:val="16"/>
                <w:szCs w:val="16"/>
              </w:rPr>
              <w:t>10%</w:t>
            </w:r>
          </w:p>
        </w:tc>
      </w:tr>
      <w:tr w:rsidR="001C7FB4" w:rsidRPr="001C7FB4" w14:paraId="529B211C" w14:textId="77777777" w:rsidTr="003112B0">
        <w:tc>
          <w:tcPr>
            <w:tcW w:w="2689" w:type="dxa"/>
            <w:hideMark/>
          </w:tcPr>
          <w:p w14:paraId="6799FD64" w14:textId="77777777" w:rsidR="001C7FB4" w:rsidRPr="001C7FB4" w:rsidRDefault="001C7FB4" w:rsidP="001C7FB4">
            <w:pPr>
              <w:spacing w:line="278" w:lineRule="auto"/>
              <w:rPr>
                <w:sz w:val="16"/>
                <w:szCs w:val="16"/>
              </w:rPr>
            </w:pPr>
            <w:r w:rsidRPr="001C7FB4">
              <w:rPr>
                <w:sz w:val="16"/>
                <w:szCs w:val="16"/>
              </w:rPr>
              <w:t>Active-day consistency</w:t>
            </w:r>
          </w:p>
        </w:tc>
        <w:tc>
          <w:tcPr>
            <w:tcW w:w="1346" w:type="dxa"/>
            <w:vAlign w:val="center"/>
            <w:hideMark/>
          </w:tcPr>
          <w:p w14:paraId="199AC9CF" w14:textId="77777777" w:rsidR="001C7FB4" w:rsidRPr="001C7FB4" w:rsidRDefault="001C7FB4" w:rsidP="003112B0">
            <w:pPr>
              <w:spacing w:line="278" w:lineRule="auto"/>
              <w:jc w:val="center"/>
              <w:rPr>
                <w:sz w:val="16"/>
                <w:szCs w:val="16"/>
              </w:rPr>
            </w:pPr>
            <w:r w:rsidRPr="001C7FB4">
              <w:rPr>
                <w:sz w:val="16"/>
                <w:szCs w:val="16"/>
              </w:rPr>
              <w:t>0.778</w:t>
            </w:r>
          </w:p>
        </w:tc>
        <w:tc>
          <w:tcPr>
            <w:tcW w:w="1347" w:type="dxa"/>
            <w:vAlign w:val="center"/>
            <w:hideMark/>
          </w:tcPr>
          <w:p w14:paraId="623CD3ED" w14:textId="77777777" w:rsidR="001C7FB4" w:rsidRPr="001C7FB4" w:rsidRDefault="001C7FB4" w:rsidP="003112B0">
            <w:pPr>
              <w:spacing w:line="278" w:lineRule="auto"/>
              <w:jc w:val="center"/>
              <w:rPr>
                <w:sz w:val="16"/>
                <w:szCs w:val="16"/>
              </w:rPr>
            </w:pPr>
            <w:r w:rsidRPr="001C7FB4">
              <w:rPr>
                <w:sz w:val="16"/>
                <w:szCs w:val="16"/>
              </w:rPr>
              <w:t>10%</w:t>
            </w:r>
          </w:p>
        </w:tc>
      </w:tr>
      <w:tr w:rsidR="001C7FB4" w:rsidRPr="001C7FB4" w14:paraId="421C3961" w14:textId="77777777" w:rsidTr="003112B0">
        <w:tc>
          <w:tcPr>
            <w:tcW w:w="2689" w:type="dxa"/>
            <w:hideMark/>
          </w:tcPr>
          <w:p w14:paraId="24520C3C" w14:textId="77777777" w:rsidR="001C7FB4" w:rsidRPr="001C7FB4" w:rsidRDefault="001C7FB4" w:rsidP="001C7FB4">
            <w:pPr>
              <w:spacing w:line="278" w:lineRule="auto"/>
              <w:rPr>
                <w:sz w:val="16"/>
                <w:szCs w:val="16"/>
              </w:rPr>
            </w:pPr>
            <w:r w:rsidRPr="001C7FB4">
              <w:rPr>
                <w:sz w:val="16"/>
                <w:szCs w:val="16"/>
              </w:rPr>
              <w:t>Assessment completion</w:t>
            </w:r>
          </w:p>
        </w:tc>
        <w:tc>
          <w:tcPr>
            <w:tcW w:w="1346" w:type="dxa"/>
            <w:vAlign w:val="center"/>
            <w:hideMark/>
          </w:tcPr>
          <w:p w14:paraId="7AAC2433" w14:textId="77777777" w:rsidR="001C7FB4" w:rsidRPr="001C7FB4" w:rsidRDefault="001C7FB4" w:rsidP="003112B0">
            <w:pPr>
              <w:spacing w:line="278" w:lineRule="auto"/>
              <w:jc w:val="center"/>
              <w:rPr>
                <w:sz w:val="16"/>
                <w:szCs w:val="16"/>
              </w:rPr>
            </w:pPr>
            <w:r w:rsidRPr="001C7FB4">
              <w:rPr>
                <w:sz w:val="16"/>
                <w:szCs w:val="16"/>
              </w:rPr>
              <w:t>0.718</w:t>
            </w:r>
          </w:p>
        </w:tc>
        <w:tc>
          <w:tcPr>
            <w:tcW w:w="1347" w:type="dxa"/>
            <w:vAlign w:val="center"/>
            <w:hideMark/>
          </w:tcPr>
          <w:p w14:paraId="38F5A087" w14:textId="77777777" w:rsidR="001C7FB4" w:rsidRPr="001C7FB4" w:rsidRDefault="001C7FB4" w:rsidP="003112B0">
            <w:pPr>
              <w:spacing w:line="278" w:lineRule="auto"/>
              <w:jc w:val="center"/>
              <w:rPr>
                <w:sz w:val="16"/>
                <w:szCs w:val="16"/>
              </w:rPr>
            </w:pPr>
            <w:r w:rsidRPr="001C7FB4">
              <w:rPr>
                <w:sz w:val="16"/>
                <w:szCs w:val="16"/>
              </w:rPr>
              <w:t>10%</w:t>
            </w:r>
          </w:p>
        </w:tc>
      </w:tr>
      <w:tr w:rsidR="001C7FB4" w:rsidRPr="001C7FB4" w14:paraId="3D94E359" w14:textId="77777777" w:rsidTr="003112B0">
        <w:tc>
          <w:tcPr>
            <w:tcW w:w="2689" w:type="dxa"/>
            <w:hideMark/>
          </w:tcPr>
          <w:p w14:paraId="4FD20C03" w14:textId="77777777" w:rsidR="001C7FB4" w:rsidRPr="001C7FB4" w:rsidRDefault="001C7FB4" w:rsidP="001C7FB4">
            <w:pPr>
              <w:spacing w:line="278" w:lineRule="auto"/>
              <w:rPr>
                <w:sz w:val="16"/>
                <w:szCs w:val="16"/>
              </w:rPr>
            </w:pPr>
            <w:r w:rsidRPr="001C7FB4">
              <w:rPr>
                <w:sz w:val="16"/>
                <w:szCs w:val="16"/>
              </w:rPr>
              <w:t>Low-weight assignment completion</w:t>
            </w:r>
          </w:p>
        </w:tc>
        <w:tc>
          <w:tcPr>
            <w:tcW w:w="1346" w:type="dxa"/>
            <w:vAlign w:val="center"/>
            <w:hideMark/>
          </w:tcPr>
          <w:p w14:paraId="4823BDC2" w14:textId="77777777" w:rsidR="001C7FB4" w:rsidRPr="001C7FB4" w:rsidRDefault="001C7FB4" w:rsidP="003112B0">
            <w:pPr>
              <w:spacing w:line="278" w:lineRule="auto"/>
              <w:jc w:val="center"/>
              <w:rPr>
                <w:sz w:val="16"/>
                <w:szCs w:val="16"/>
              </w:rPr>
            </w:pPr>
            <w:r w:rsidRPr="001C7FB4">
              <w:rPr>
                <w:sz w:val="16"/>
                <w:szCs w:val="16"/>
              </w:rPr>
              <w:t>0.684</w:t>
            </w:r>
          </w:p>
        </w:tc>
        <w:tc>
          <w:tcPr>
            <w:tcW w:w="1347" w:type="dxa"/>
            <w:vAlign w:val="center"/>
            <w:hideMark/>
          </w:tcPr>
          <w:p w14:paraId="1E33A02F" w14:textId="77777777" w:rsidR="001C7FB4" w:rsidRPr="001C7FB4" w:rsidRDefault="001C7FB4" w:rsidP="003112B0">
            <w:pPr>
              <w:spacing w:line="278" w:lineRule="auto"/>
              <w:jc w:val="center"/>
              <w:rPr>
                <w:sz w:val="16"/>
                <w:szCs w:val="16"/>
              </w:rPr>
            </w:pPr>
            <w:r w:rsidRPr="001C7FB4">
              <w:rPr>
                <w:sz w:val="16"/>
                <w:szCs w:val="16"/>
              </w:rPr>
              <w:t>10%</w:t>
            </w:r>
          </w:p>
        </w:tc>
      </w:tr>
      <w:tr w:rsidR="001C7FB4" w:rsidRPr="001C7FB4" w14:paraId="44BE926D" w14:textId="77777777" w:rsidTr="003112B0">
        <w:tc>
          <w:tcPr>
            <w:tcW w:w="2689" w:type="dxa"/>
            <w:hideMark/>
          </w:tcPr>
          <w:p w14:paraId="13E2909F" w14:textId="77777777" w:rsidR="001C7FB4" w:rsidRPr="001C7FB4" w:rsidRDefault="001C7FB4" w:rsidP="001C7FB4">
            <w:pPr>
              <w:spacing w:line="278" w:lineRule="auto"/>
              <w:rPr>
                <w:sz w:val="16"/>
                <w:szCs w:val="16"/>
              </w:rPr>
            </w:pPr>
            <w:r w:rsidRPr="001C7FB4">
              <w:rPr>
                <w:sz w:val="16"/>
                <w:szCs w:val="16"/>
              </w:rPr>
              <w:t>Three-week trend</w:t>
            </w:r>
          </w:p>
        </w:tc>
        <w:tc>
          <w:tcPr>
            <w:tcW w:w="1346" w:type="dxa"/>
            <w:vAlign w:val="center"/>
            <w:hideMark/>
          </w:tcPr>
          <w:p w14:paraId="75D2DB95" w14:textId="3FC0FFF2" w:rsidR="001C7FB4" w:rsidRPr="001C7FB4" w:rsidRDefault="001C7FB4" w:rsidP="003112B0">
            <w:pPr>
              <w:spacing w:line="278" w:lineRule="auto"/>
              <w:jc w:val="center"/>
              <w:rPr>
                <w:sz w:val="16"/>
                <w:szCs w:val="16"/>
              </w:rPr>
            </w:pPr>
            <w:r w:rsidRPr="001C7FB4">
              <w:rPr>
                <w:sz w:val="16"/>
                <w:szCs w:val="16"/>
              </w:rPr>
              <w:t>0.481</w:t>
            </w:r>
          </w:p>
        </w:tc>
        <w:tc>
          <w:tcPr>
            <w:tcW w:w="1347" w:type="dxa"/>
            <w:vAlign w:val="center"/>
            <w:hideMark/>
          </w:tcPr>
          <w:p w14:paraId="353EC955" w14:textId="77777777" w:rsidR="001C7FB4" w:rsidRPr="001C7FB4" w:rsidRDefault="001C7FB4" w:rsidP="003112B0">
            <w:pPr>
              <w:spacing w:line="278" w:lineRule="auto"/>
              <w:jc w:val="center"/>
              <w:rPr>
                <w:sz w:val="16"/>
                <w:szCs w:val="16"/>
              </w:rPr>
            </w:pPr>
            <w:r w:rsidRPr="001C7FB4">
              <w:rPr>
                <w:sz w:val="16"/>
                <w:szCs w:val="16"/>
              </w:rPr>
              <w:t>0%</w:t>
            </w:r>
          </w:p>
        </w:tc>
      </w:tr>
      <w:tr w:rsidR="001C7FB4" w:rsidRPr="001C7FB4" w14:paraId="4DB02629" w14:textId="77777777" w:rsidTr="003112B0">
        <w:tc>
          <w:tcPr>
            <w:tcW w:w="2689" w:type="dxa"/>
            <w:hideMark/>
          </w:tcPr>
          <w:p w14:paraId="5E04438D" w14:textId="77777777" w:rsidR="001C7FB4" w:rsidRPr="001C7FB4" w:rsidRDefault="001C7FB4" w:rsidP="001C7FB4">
            <w:pPr>
              <w:spacing w:line="278" w:lineRule="auto"/>
              <w:rPr>
                <w:sz w:val="16"/>
                <w:szCs w:val="16"/>
              </w:rPr>
            </w:pPr>
            <w:r w:rsidRPr="001C7FB4">
              <w:rPr>
                <w:sz w:val="16"/>
                <w:szCs w:val="16"/>
              </w:rPr>
              <w:t>Assessment punctuality</w:t>
            </w:r>
          </w:p>
        </w:tc>
        <w:tc>
          <w:tcPr>
            <w:tcW w:w="1346" w:type="dxa"/>
            <w:vAlign w:val="center"/>
            <w:hideMark/>
          </w:tcPr>
          <w:p w14:paraId="64A05DE6" w14:textId="28B3E947" w:rsidR="001C7FB4" w:rsidRPr="001C7FB4" w:rsidRDefault="001C7FB4" w:rsidP="003112B0">
            <w:pPr>
              <w:spacing w:line="278" w:lineRule="auto"/>
              <w:jc w:val="center"/>
              <w:rPr>
                <w:sz w:val="16"/>
                <w:szCs w:val="16"/>
              </w:rPr>
            </w:pPr>
            <w:r w:rsidRPr="001C7FB4">
              <w:rPr>
                <w:sz w:val="16"/>
                <w:szCs w:val="16"/>
              </w:rPr>
              <w:t>0.469</w:t>
            </w:r>
          </w:p>
        </w:tc>
        <w:tc>
          <w:tcPr>
            <w:tcW w:w="1347" w:type="dxa"/>
            <w:vAlign w:val="center"/>
            <w:hideMark/>
          </w:tcPr>
          <w:p w14:paraId="773F2D0C" w14:textId="77777777" w:rsidR="001C7FB4" w:rsidRPr="001C7FB4" w:rsidRDefault="001C7FB4" w:rsidP="003112B0">
            <w:pPr>
              <w:spacing w:line="278" w:lineRule="auto"/>
              <w:jc w:val="center"/>
              <w:rPr>
                <w:sz w:val="16"/>
                <w:szCs w:val="16"/>
              </w:rPr>
            </w:pPr>
            <w:r w:rsidRPr="001C7FB4">
              <w:rPr>
                <w:sz w:val="16"/>
                <w:szCs w:val="16"/>
              </w:rPr>
              <w:t>0%</w:t>
            </w:r>
          </w:p>
        </w:tc>
      </w:tr>
    </w:tbl>
    <w:p w14:paraId="01AF8F5B" w14:textId="7AA353EC" w:rsidR="003112B0" w:rsidRPr="001C7FB4" w:rsidRDefault="00D47002" w:rsidP="003112B0">
      <w:pPr>
        <w:spacing w:before="240"/>
        <w:jc w:val="both"/>
      </w:pPr>
      <w:r>
        <w:rPr>
          <w:noProof/>
        </w:rPr>
        <w:drawing>
          <wp:anchor distT="0" distB="0" distL="114300" distR="114300" simplePos="0" relativeHeight="251666432" behindDoc="0" locked="0" layoutInCell="1" allowOverlap="1" wp14:anchorId="689778A3" wp14:editId="23DD8E52">
            <wp:simplePos x="0" y="0"/>
            <wp:positionH relativeFrom="margin">
              <wp:posOffset>3551799</wp:posOffset>
            </wp:positionH>
            <wp:positionV relativeFrom="margin">
              <wp:posOffset>4409343</wp:posOffset>
            </wp:positionV>
            <wp:extent cx="2694305" cy="1381125"/>
            <wp:effectExtent l="0" t="0" r="0" b="3175"/>
            <wp:wrapNone/>
            <wp:docPr id="766107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7948" name="Picture 7661079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94305" cy="13811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26C8F8C" wp14:editId="5062640D">
            <wp:simplePos x="0" y="0"/>
            <wp:positionH relativeFrom="margin">
              <wp:posOffset>3549357</wp:posOffset>
            </wp:positionH>
            <wp:positionV relativeFrom="margin">
              <wp:posOffset>5793642</wp:posOffset>
            </wp:positionV>
            <wp:extent cx="2691130" cy="1379220"/>
            <wp:effectExtent l="0" t="0" r="1270" b="5080"/>
            <wp:wrapNone/>
            <wp:docPr id="2109187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87181" name="Picture 21091871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1130" cy="1379220"/>
                    </a:xfrm>
                    <a:prstGeom prst="rect">
                      <a:avLst/>
                    </a:prstGeom>
                  </pic:spPr>
                </pic:pic>
              </a:graphicData>
            </a:graphic>
            <wp14:sizeRelH relativeFrom="margin">
              <wp14:pctWidth>0</wp14:pctWidth>
            </wp14:sizeRelH>
            <wp14:sizeRelV relativeFrom="margin">
              <wp14:pctHeight>0</wp14:pctHeight>
            </wp14:sizeRelV>
          </wp:anchor>
        </w:drawing>
      </w:r>
      <w:r w:rsidR="003112B0">
        <w:t xml:space="preserve">I introduced 4 more representative student archetypes above the baseline 3 that was given in the task. Their brief description is below. </w:t>
      </w:r>
    </w:p>
    <w:tbl>
      <w:tblPr>
        <w:tblStyle w:val="TableGrid"/>
        <w:tblW w:w="5240" w:type="dxa"/>
        <w:tblCellMar>
          <w:top w:w="57" w:type="dxa"/>
          <w:left w:w="57" w:type="dxa"/>
          <w:bottom w:w="57" w:type="dxa"/>
          <w:right w:w="57" w:type="dxa"/>
        </w:tblCellMar>
        <w:tblLook w:val="04A0" w:firstRow="1" w:lastRow="0" w:firstColumn="1" w:lastColumn="0" w:noHBand="0" w:noVBand="1"/>
      </w:tblPr>
      <w:tblGrid>
        <w:gridCol w:w="1129"/>
        <w:gridCol w:w="4111"/>
      </w:tblGrid>
      <w:tr w:rsidR="00D47002" w:rsidRPr="003112B0" w14:paraId="6C6FD1D0" w14:textId="77777777" w:rsidTr="00D47002">
        <w:tc>
          <w:tcPr>
            <w:tcW w:w="1129" w:type="dxa"/>
            <w:vAlign w:val="center"/>
            <w:hideMark/>
          </w:tcPr>
          <w:p w14:paraId="5A887209" w14:textId="77777777" w:rsidR="00D47002" w:rsidRPr="003112B0" w:rsidRDefault="00D47002" w:rsidP="00D47002">
            <w:pPr>
              <w:spacing w:line="278" w:lineRule="auto"/>
              <w:rPr>
                <w:b/>
                <w:bCs/>
              </w:rPr>
            </w:pPr>
            <w:r w:rsidRPr="003112B0">
              <w:rPr>
                <w:b/>
                <w:bCs/>
              </w:rPr>
              <w:t>Archetype</w:t>
            </w:r>
          </w:p>
        </w:tc>
        <w:tc>
          <w:tcPr>
            <w:tcW w:w="4111" w:type="dxa"/>
          </w:tcPr>
          <w:p w14:paraId="138B684A" w14:textId="41C7B315" w:rsidR="00D47002" w:rsidRPr="00D47002" w:rsidRDefault="00D47002" w:rsidP="00D47002">
            <w:pPr>
              <w:rPr>
                <w:b/>
                <w:bCs/>
              </w:rPr>
            </w:pPr>
            <w:r w:rsidRPr="00D47002">
              <w:rPr>
                <w:b/>
                <w:bCs/>
              </w:rPr>
              <w:t>Feature signature</w:t>
            </w:r>
          </w:p>
        </w:tc>
      </w:tr>
      <w:tr w:rsidR="00D47002" w:rsidRPr="003112B0" w14:paraId="6855AAAD" w14:textId="77777777" w:rsidTr="00D47002">
        <w:tc>
          <w:tcPr>
            <w:tcW w:w="1129" w:type="dxa"/>
            <w:vAlign w:val="center"/>
            <w:hideMark/>
          </w:tcPr>
          <w:p w14:paraId="18D10702" w14:textId="77777777" w:rsidR="00D47002" w:rsidRPr="003112B0" w:rsidRDefault="00D47002" w:rsidP="00D47002">
            <w:pPr>
              <w:spacing w:line="278" w:lineRule="auto"/>
              <w:rPr>
                <w:sz w:val="16"/>
                <w:szCs w:val="16"/>
              </w:rPr>
            </w:pPr>
            <w:r w:rsidRPr="003112B0">
              <w:rPr>
                <w:sz w:val="16"/>
                <w:szCs w:val="16"/>
              </w:rPr>
              <w:t>Steady Engager</w:t>
            </w:r>
          </w:p>
        </w:tc>
        <w:tc>
          <w:tcPr>
            <w:tcW w:w="4111" w:type="dxa"/>
          </w:tcPr>
          <w:p w14:paraId="59226C22" w14:textId="5B801BA9" w:rsidR="00D47002" w:rsidRPr="00D47002" w:rsidRDefault="00D47002" w:rsidP="00D47002">
            <w:pPr>
              <w:rPr>
                <w:sz w:val="16"/>
                <w:szCs w:val="16"/>
              </w:rPr>
            </w:pPr>
            <w:r w:rsidRPr="00D47002">
              <w:rPr>
                <w:sz w:val="16"/>
                <w:szCs w:val="16"/>
              </w:rPr>
              <w:t>High mean engagement score, low score volatility, strong active-day consistency.</w:t>
            </w:r>
          </w:p>
        </w:tc>
      </w:tr>
      <w:tr w:rsidR="00D47002" w:rsidRPr="003112B0" w14:paraId="77ABE1A1" w14:textId="77777777" w:rsidTr="00D47002">
        <w:tc>
          <w:tcPr>
            <w:tcW w:w="1129" w:type="dxa"/>
            <w:vAlign w:val="center"/>
            <w:hideMark/>
          </w:tcPr>
          <w:p w14:paraId="39819760" w14:textId="77777777" w:rsidR="00D47002" w:rsidRPr="003112B0" w:rsidRDefault="00D47002" w:rsidP="00D47002">
            <w:pPr>
              <w:spacing w:line="278" w:lineRule="auto"/>
              <w:rPr>
                <w:sz w:val="16"/>
                <w:szCs w:val="16"/>
              </w:rPr>
            </w:pPr>
            <w:r w:rsidRPr="003112B0">
              <w:rPr>
                <w:sz w:val="16"/>
                <w:szCs w:val="16"/>
              </w:rPr>
              <w:t>Early Dropout</w:t>
            </w:r>
          </w:p>
        </w:tc>
        <w:tc>
          <w:tcPr>
            <w:tcW w:w="4111" w:type="dxa"/>
          </w:tcPr>
          <w:p w14:paraId="15C06E89" w14:textId="509924F8" w:rsidR="00D47002" w:rsidRPr="00D47002" w:rsidRDefault="00D47002" w:rsidP="00D47002">
            <w:pPr>
              <w:rPr>
                <w:sz w:val="16"/>
                <w:szCs w:val="16"/>
              </w:rPr>
            </w:pPr>
            <w:r w:rsidRPr="00D47002">
              <w:rPr>
                <w:sz w:val="16"/>
                <w:szCs w:val="16"/>
              </w:rPr>
              <w:t>Sharp negative early-to-late score delta, low late score, often withdrawn final result.</w:t>
            </w:r>
          </w:p>
        </w:tc>
      </w:tr>
      <w:tr w:rsidR="00D47002" w:rsidRPr="003112B0" w14:paraId="4093F99B" w14:textId="77777777" w:rsidTr="00D47002">
        <w:tc>
          <w:tcPr>
            <w:tcW w:w="1129" w:type="dxa"/>
            <w:vAlign w:val="center"/>
            <w:hideMark/>
          </w:tcPr>
          <w:p w14:paraId="17FBCEC8" w14:textId="77777777" w:rsidR="00D47002" w:rsidRPr="003112B0" w:rsidRDefault="00D47002" w:rsidP="00D47002">
            <w:pPr>
              <w:spacing w:line="278" w:lineRule="auto"/>
              <w:rPr>
                <w:sz w:val="16"/>
                <w:szCs w:val="16"/>
              </w:rPr>
            </w:pPr>
            <w:r w:rsidRPr="003112B0">
              <w:rPr>
                <w:sz w:val="16"/>
                <w:szCs w:val="16"/>
              </w:rPr>
              <w:t xml:space="preserve">Late </w:t>
            </w:r>
            <w:proofErr w:type="spellStart"/>
            <w:r w:rsidRPr="003112B0">
              <w:rPr>
                <w:sz w:val="16"/>
                <w:szCs w:val="16"/>
              </w:rPr>
              <w:t>Recoverer</w:t>
            </w:r>
            <w:proofErr w:type="spellEnd"/>
          </w:p>
        </w:tc>
        <w:tc>
          <w:tcPr>
            <w:tcW w:w="4111" w:type="dxa"/>
          </w:tcPr>
          <w:p w14:paraId="1BBB751F" w14:textId="34BE891B" w:rsidR="00D47002" w:rsidRPr="00D47002" w:rsidRDefault="00D47002" w:rsidP="00D47002">
            <w:pPr>
              <w:rPr>
                <w:sz w:val="16"/>
                <w:szCs w:val="16"/>
              </w:rPr>
            </w:pPr>
            <w:r w:rsidRPr="00D47002">
              <w:rPr>
                <w:sz w:val="16"/>
                <w:szCs w:val="16"/>
              </w:rPr>
              <w:t>Large positive score delta from early weeks to late weeks.</w:t>
            </w:r>
          </w:p>
        </w:tc>
      </w:tr>
      <w:tr w:rsidR="00D47002" w:rsidRPr="003112B0" w14:paraId="60262B7C" w14:textId="77777777" w:rsidTr="00D47002">
        <w:tc>
          <w:tcPr>
            <w:tcW w:w="1129" w:type="dxa"/>
            <w:vAlign w:val="center"/>
            <w:hideMark/>
          </w:tcPr>
          <w:p w14:paraId="07DB7FB6" w14:textId="6C8CF829" w:rsidR="00D47002" w:rsidRPr="003112B0" w:rsidRDefault="00D47002" w:rsidP="00D47002">
            <w:pPr>
              <w:spacing w:line="278" w:lineRule="auto"/>
              <w:rPr>
                <w:sz w:val="16"/>
                <w:szCs w:val="16"/>
              </w:rPr>
            </w:pPr>
            <w:r w:rsidRPr="003112B0">
              <w:rPr>
                <w:sz w:val="16"/>
                <w:szCs w:val="16"/>
              </w:rPr>
              <w:t>Burst Engager</w:t>
            </w:r>
          </w:p>
        </w:tc>
        <w:tc>
          <w:tcPr>
            <w:tcW w:w="4111" w:type="dxa"/>
          </w:tcPr>
          <w:p w14:paraId="7D93F11C" w14:textId="0C9EA076" w:rsidR="00D47002" w:rsidRPr="00D47002" w:rsidRDefault="00D47002" w:rsidP="00D47002">
            <w:pPr>
              <w:rPr>
                <w:sz w:val="16"/>
                <w:szCs w:val="16"/>
              </w:rPr>
            </w:pPr>
            <w:r w:rsidRPr="00D47002">
              <w:rPr>
                <w:sz w:val="16"/>
                <w:szCs w:val="16"/>
              </w:rPr>
              <w:t>High score range, high max score, and several zero-click weeks.</w:t>
            </w:r>
          </w:p>
        </w:tc>
      </w:tr>
      <w:tr w:rsidR="00D47002" w:rsidRPr="003112B0" w14:paraId="17D0E6FA" w14:textId="77777777" w:rsidTr="00D47002">
        <w:tc>
          <w:tcPr>
            <w:tcW w:w="1129" w:type="dxa"/>
            <w:vAlign w:val="center"/>
            <w:hideMark/>
          </w:tcPr>
          <w:p w14:paraId="335F1FCB" w14:textId="77777777" w:rsidR="00D47002" w:rsidRPr="003112B0" w:rsidRDefault="00D47002" w:rsidP="00D47002">
            <w:pPr>
              <w:spacing w:line="278" w:lineRule="auto"/>
              <w:rPr>
                <w:sz w:val="16"/>
                <w:szCs w:val="16"/>
              </w:rPr>
            </w:pPr>
            <w:r w:rsidRPr="003112B0">
              <w:rPr>
                <w:sz w:val="16"/>
                <w:szCs w:val="16"/>
              </w:rPr>
              <w:t>Perfectionist Procrastinator</w:t>
            </w:r>
          </w:p>
        </w:tc>
        <w:tc>
          <w:tcPr>
            <w:tcW w:w="4111" w:type="dxa"/>
          </w:tcPr>
          <w:p w14:paraId="1C719EE5" w14:textId="3C7E8591" w:rsidR="00D47002" w:rsidRPr="00D47002" w:rsidRDefault="00D47002" w:rsidP="00D47002">
            <w:pPr>
              <w:rPr>
                <w:sz w:val="16"/>
                <w:szCs w:val="16"/>
              </w:rPr>
            </w:pPr>
            <w:r w:rsidRPr="00D47002">
              <w:rPr>
                <w:sz w:val="16"/>
                <w:szCs w:val="16"/>
              </w:rPr>
              <w:t>Successful/high-scoring enrolment with late submissions and lower punctuality.</w:t>
            </w:r>
          </w:p>
        </w:tc>
      </w:tr>
      <w:tr w:rsidR="00D47002" w:rsidRPr="003112B0" w14:paraId="6550FACB" w14:textId="77777777" w:rsidTr="00D47002">
        <w:tc>
          <w:tcPr>
            <w:tcW w:w="1129" w:type="dxa"/>
            <w:vAlign w:val="center"/>
            <w:hideMark/>
          </w:tcPr>
          <w:p w14:paraId="4439B97F" w14:textId="77193095" w:rsidR="00D47002" w:rsidRPr="003112B0" w:rsidRDefault="00D47002" w:rsidP="00D47002">
            <w:pPr>
              <w:spacing w:line="278" w:lineRule="auto"/>
              <w:rPr>
                <w:sz w:val="16"/>
                <w:szCs w:val="16"/>
              </w:rPr>
            </w:pPr>
            <w:r w:rsidRPr="003112B0">
              <w:rPr>
                <w:sz w:val="16"/>
                <w:szCs w:val="16"/>
              </w:rPr>
              <w:t>Surface Level Engager</w:t>
            </w:r>
          </w:p>
        </w:tc>
        <w:tc>
          <w:tcPr>
            <w:tcW w:w="4111" w:type="dxa"/>
          </w:tcPr>
          <w:p w14:paraId="0F01500C" w14:textId="5CD6D614" w:rsidR="00D47002" w:rsidRPr="00D47002" w:rsidRDefault="00D47002" w:rsidP="00D47002">
            <w:pPr>
              <w:rPr>
                <w:sz w:val="16"/>
                <w:szCs w:val="16"/>
              </w:rPr>
            </w:pPr>
            <w:r w:rsidRPr="00D47002">
              <w:rPr>
                <w:sz w:val="16"/>
                <w:szCs w:val="16"/>
              </w:rPr>
              <w:t>High assessment completion but low activity diversity and low material-study frequency.</w:t>
            </w:r>
          </w:p>
        </w:tc>
      </w:tr>
      <w:tr w:rsidR="00D47002" w:rsidRPr="003112B0" w14:paraId="6E75FBC1" w14:textId="77777777" w:rsidTr="00D47002">
        <w:tc>
          <w:tcPr>
            <w:tcW w:w="1129" w:type="dxa"/>
            <w:vAlign w:val="center"/>
            <w:hideMark/>
          </w:tcPr>
          <w:p w14:paraId="6EB23867" w14:textId="77777777" w:rsidR="00D47002" w:rsidRPr="003112B0" w:rsidRDefault="00D47002" w:rsidP="00D47002">
            <w:pPr>
              <w:spacing w:line="278" w:lineRule="auto"/>
              <w:rPr>
                <w:sz w:val="16"/>
                <w:szCs w:val="16"/>
              </w:rPr>
            </w:pPr>
            <w:r w:rsidRPr="003112B0">
              <w:rPr>
                <w:sz w:val="16"/>
                <w:szCs w:val="16"/>
              </w:rPr>
              <w:t>Opportunistic Engager</w:t>
            </w:r>
          </w:p>
        </w:tc>
        <w:tc>
          <w:tcPr>
            <w:tcW w:w="4111" w:type="dxa"/>
          </w:tcPr>
          <w:p w14:paraId="05A7FED3" w14:textId="38DFA544" w:rsidR="00D47002" w:rsidRPr="00D47002" w:rsidRDefault="00D47002" w:rsidP="00D47002">
            <w:pPr>
              <w:rPr>
                <w:sz w:val="16"/>
                <w:szCs w:val="16"/>
              </w:rPr>
            </w:pPr>
            <w:r w:rsidRPr="00D47002">
              <w:rPr>
                <w:sz w:val="16"/>
                <w:szCs w:val="16"/>
              </w:rPr>
              <w:t>High material-click share and engagement spikes, but weaker active-week consistency.</w:t>
            </w:r>
          </w:p>
        </w:tc>
      </w:tr>
    </w:tbl>
    <w:p w14:paraId="390802A7" w14:textId="5C23775F" w:rsidR="001C7FB4" w:rsidRDefault="003112B0" w:rsidP="002831D4">
      <w:pPr>
        <w:pStyle w:val="Heading3"/>
        <w:spacing w:before="240"/>
      </w:pPr>
      <w:r>
        <w:t>3.2</w:t>
      </w:r>
      <w:r>
        <w:tab/>
        <w:t>Overall Findings</w:t>
      </w:r>
    </w:p>
    <w:p w14:paraId="2E68D177" w14:textId="7DDC9460" w:rsidR="00475584" w:rsidRDefault="002831D4" w:rsidP="002831D4">
      <w:pPr>
        <w:jc w:val="both"/>
      </w:pPr>
      <w:r w:rsidRPr="002831D4">
        <w:t>The engagement score shows a clear risk gradient: low score bands are strongly associated with withdraw/fail risk, while the 80–100 band has much lower observed risk. The strongest Week 6 signals are assessment follow-through, zero-click weeks, click volume, inactivity gaps, and active-day rhythm. Weaker components such as trend and punctuality are kept as context rather than major score drivers. Final weights are train-derived, with non-predictive components capped at zero, and archetypes are added to make the score easier for advisors to interpret.</w:t>
      </w:r>
      <w:r w:rsidR="00475584">
        <w:br w:type="page"/>
      </w:r>
    </w:p>
    <w:p w14:paraId="30E03E56" w14:textId="7EFB9CE1" w:rsidR="00475584" w:rsidRDefault="00475584" w:rsidP="002831D4">
      <w:pPr>
        <w:pStyle w:val="Heading2"/>
      </w:pPr>
      <w:r>
        <w:lastRenderedPageBreak/>
        <w:t>4</w:t>
      </w:r>
      <w:r>
        <w:tab/>
        <w:t xml:space="preserve">Task 2: </w:t>
      </w:r>
      <w:r w:rsidRPr="00475584">
        <w:t>Predictive Disengagement Model</w:t>
      </w:r>
    </w:p>
    <w:p w14:paraId="4A141D71" w14:textId="18B17562" w:rsidR="00475584" w:rsidRDefault="002831D4" w:rsidP="002831D4">
      <w:pPr>
        <w:pStyle w:val="Heading3"/>
      </w:pPr>
      <w:r>
        <w:t>4.1</w:t>
      </w:r>
      <w:r>
        <w:tab/>
        <w:t>Approach</w:t>
      </w:r>
    </w:p>
    <w:p w14:paraId="2A070A9A" w14:textId="26C18FCB" w:rsidR="00B42F6D" w:rsidRPr="00B42F6D" w:rsidRDefault="005A114C" w:rsidP="00B42F6D">
      <w:pPr>
        <w:jc w:val="both"/>
        <w:rPr>
          <w:noProof/>
        </w:rPr>
      </w:pPr>
      <w:r>
        <w:rPr>
          <w:noProof/>
        </w:rPr>
        <w:drawing>
          <wp:anchor distT="0" distB="0" distL="114300" distR="114300" simplePos="0" relativeHeight="251662336" behindDoc="0" locked="0" layoutInCell="1" allowOverlap="1" wp14:anchorId="7DF48E75" wp14:editId="54C14A51">
            <wp:simplePos x="0" y="0"/>
            <wp:positionH relativeFrom="column">
              <wp:posOffset>3505200</wp:posOffset>
            </wp:positionH>
            <wp:positionV relativeFrom="paragraph">
              <wp:posOffset>525568</wp:posOffset>
            </wp:positionV>
            <wp:extent cx="2800838" cy="2099733"/>
            <wp:effectExtent l="0" t="0" r="0" b="0"/>
            <wp:wrapNone/>
            <wp:docPr id="5324852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85217" name="Picture 5324852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0838" cy="2099733"/>
                    </a:xfrm>
                    <a:prstGeom prst="rect">
                      <a:avLst/>
                    </a:prstGeom>
                  </pic:spPr>
                </pic:pic>
              </a:graphicData>
            </a:graphic>
            <wp14:sizeRelH relativeFrom="page">
              <wp14:pctWidth>0</wp14:pctWidth>
            </wp14:sizeRelH>
            <wp14:sizeRelV relativeFrom="page">
              <wp14:pctHeight>0</wp14:pctHeight>
            </wp14:sizeRelV>
          </wp:anchor>
        </w:drawing>
      </w:r>
      <w:r w:rsidR="00B42F6D" w:rsidRPr="00B42F6D">
        <w:rPr>
          <w:noProof/>
        </w:rPr>
        <w:t>Task 2 predicts Week 6 withdraw/fail risk using a calibrated XGBoost classifier. XGBoost was selected after model comparison because it handled mixed behavioural, academic, and profile features well. Final thresholds were chosen from the precision-recall tradeoff, balancing a high-touch advisor queue with a broader watchlist for scalable support.</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1421"/>
        <w:gridCol w:w="954"/>
        <w:gridCol w:w="955"/>
        <w:gridCol w:w="776"/>
        <w:gridCol w:w="1134"/>
      </w:tblGrid>
      <w:tr w:rsidR="002831D4" w:rsidRPr="002831D4" w14:paraId="3EC8E490" w14:textId="77777777" w:rsidTr="00B42F6D">
        <w:tc>
          <w:tcPr>
            <w:tcW w:w="0" w:type="auto"/>
            <w:hideMark/>
          </w:tcPr>
          <w:p w14:paraId="56DC3337" w14:textId="77777777" w:rsidR="002831D4" w:rsidRPr="002831D4" w:rsidRDefault="002831D4" w:rsidP="002831D4">
            <w:pPr>
              <w:spacing w:line="278" w:lineRule="auto"/>
              <w:jc w:val="both"/>
              <w:rPr>
                <w:b/>
                <w:bCs/>
              </w:rPr>
            </w:pPr>
            <w:r w:rsidRPr="002831D4">
              <w:rPr>
                <w:b/>
                <w:bCs/>
              </w:rPr>
              <w:t>Model</w:t>
            </w:r>
          </w:p>
        </w:tc>
        <w:tc>
          <w:tcPr>
            <w:tcW w:w="954" w:type="dxa"/>
            <w:hideMark/>
          </w:tcPr>
          <w:p w14:paraId="58A5AC4E" w14:textId="77777777" w:rsidR="002831D4" w:rsidRPr="002831D4" w:rsidRDefault="002831D4" w:rsidP="002831D4">
            <w:pPr>
              <w:spacing w:line="278" w:lineRule="auto"/>
              <w:jc w:val="both"/>
              <w:rPr>
                <w:b/>
                <w:bCs/>
              </w:rPr>
            </w:pPr>
            <w:r w:rsidRPr="002831D4">
              <w:rPr>
                <w:b/>
                <w:bCs/>
              </w:rPr>
              <w:t>Precision</w:t>
            </w:r>
          </w:p>
        </w:tc>
        <w:tc>
          <w:tcPr>
            <w:tcW w:w="955" w:type="dxa"/>
            <w:hideMark/>
          </w:tcPr>
          <w:p w14:paraId="66D018AE" w14:textId="77777777" w:rsidR="002831D4" w:rsidRPr="002831D4" w:rsidRDefault="002831D4" w:rsidP="002831D4">
            <w:pPr>
              <w:spacing w:line="278" w:lineRule="auto"/>
              <w:jc w:val="both"/>
              <w:rPr>
                <w:b/>
                <w:bCs/>
              </w:rPr>
            </w:pPr>
            <w:r w:rsidRPr="002831D4">
              <w:rPr>
                <w:b/>
                <w:bCs/>
              </w:rPr>
              <w:t>Recall</w:t>
            </w:r>
          </w:p>
        </w:tc>
        <w:tc>
          <w:tcPr>
            <w:tcW w:w="776" w:type="dxa"/>
            <w:hideMark/>
          </w:tcPr>
          <w:p w14:paraId="584FBE13" w14:textId="77777777" w:rsidR="002831D4" w:rsidRPr="002831D4" w:rsidRDefault="002831D4" w:rsidP="002831D4">
            <w:pPr>
              <w:spacing w:line="278" w:lineRule="auto"/>
              <w:jc w:val="both"/>
              <w:rPr>
                <w:b/>
                <w:bCs/>
              </w:rPr>
            </w:pPr>
            <w:r w:rsidRPr="002831D4">
              <w:rPr>
                <w:b/>
                <w:bCs/>
              </w:rPr>
              <w:t>F1</w:t>
            </w:r>
          </w:p>
        </w:tc>
        <w:tc>
          <w:tcPr>
            <w:tcW w:w="1134" w:type="dxa"/>
            <w:hideMark/>
          </w:tcPr>
          <w:p w14:paraId="063BCA34" w14:textId="77777777" w:rsidR="002831D4" w:rsidRPr="002831D4" w:rsidRDefault="002831D4" w:rsidP="002831D4">
            <w:pPr>
              <w:spacing w:line="278" w:lineRule="auto"/>
              <w:jc w:val="both"/>
              <w:rPr>
                <w:b/>
                <w:bCs/>
              </w:rPr>
            </w:pPr>
            <w:r w:rsidRPr="002831D4">
              <w:rPr>
                <w:b/>
                <w:bCs/>
              </w:rPr>
              <w:t>ROC-AUC</w:t>
            </w:r>
          </w:p>
        </w:tc>
      </w:tr>
      <w:tr w:rsidR="002831D4" w:rsidRPr="002831D4" w14:paraId="691D5A13" w14:textId="77777777" w:rsidTr="00B42F6D">
        <w:tc>
          <w:tcPr>
            <w:tcW w:w="0" w:type="auto"/>
            <w:shd w:val="clear" w:color="auto" w:fill="FFFF00"/>
            <w:hideMark/>
          </w:tcPr>
          <w:p w14:paraId="3BF54094" w14:textId="77777777" w:rsidR="002831D4" w:rsidRPr="002831D4" w:rsidRDefault="002831D4" w:rsidP="002831D4">
            <w:pPr>
              <w:spacing w:line="278" w:lineRule="auto"/>
              <w:jc w:val="both"/>
              <w:rPr>
                <w:sz w:val="16"/>
                <w:szCs w:val="16"/>
              </w:rPr>
            </w:pPr>
            <w:proofErr w:type="spellStart"/>
            <w:r w:rsidRPr="002831D4">
              <w:rPr>
                <w:sz w:val="16"/>
                <w:szCs w:val="16"/>
              </w:rPr>
              <w:t>xgboost</w:t>
            </w:r>
            <w:proofErr w:type="spellEnd"/>
          </w:p>
        </w:tc>
        <w:tc>
          <w:tcPr>
            <w:tcW w:w="954" w:type="dxa"/>
            <w:shd w:val="clear" w:color="auto" w:fill="FFFF00"/>
            <w:vAlign w:val="center"/>
            <w:hideMark/>
          </w:tcPr>
          <w:p w14:paraId="4ABB468E" w14:textId="77777777" w:rsidR="002831D4" w:rsidRPr="002831D4" w:rsidRDefault="002831D4" w:rsidP="00B42F6D">
            <w:pPr>
              <w:spacing w:line="278" w:lineRule="auto"/>
              <w:jc w:val="center"/>
              <w:rPr>
                <w:sz w:val="16"/>
                <w:szCs w:val="16"/>
              </w:rPr>
            </w:pPr>
            <w:r w:rsidRPr="002831D4">
              <w:rPr>
                <w:sz w:val="16"/>
                <w:szCs w:val="16"/>
              </w:rPr>
              <w:t>0.738</w:t>
            </w:r>
          </w:p>
        </w:tc>
        <w:tc>
          <w:tcPr>
            <w:tcW w:w="955" w:type="dxa"/>
            <w:shd w:val="clear" w:color="auto" w:fill="FFFF00"/>
            <w:vAlign w:val="center"/>
            <w:hideMark/>
          </w:tcPr>
          <w:p w14:paraId="0D8E98CB" w14:textId="77777777" w:rsidR="002831D4" w:rsidRPr="002831D4" w:rsidRDefault="002831D4" w:rsidP="00B42F6D">
            <w:pPr>
              <w:spacing w:line="278" w:lineRule="auto"/>
              <w:jc w:val="center"/>
              <w:rPr>
                <w:sz w:val="16"/>
                <w:szCs w:val="16"/>
              </w:rPr>
            </w:pPr>
            <w:r w:rsidRPr="002831D4">
              <w:rPr>
                <w:sz w:val="16"/>
                <w:szCs w:val="16"/>
              </w:rPr>
              <w:t>0.842</w:t>
            </w:r>
          </w:p>
        </w:tc>
        <w:tc>
          <w:tcPr>
            <w:tcW w:w="776" w:type="dxa"/>
            <w:shd w:val="clear" w:color="auto" w:fill="FFFF00"/>
            <w:vAlign w:val="center"/>
            <w:hideMark/>
          </w:tcPr>
          <w:p w14:paraId="32886A1B" w14:textId="77777777" w:rsidR="002831D4" w:rsidRPr="002831D4" w:rsidRDefault="002831D4" w:rsidP="00B42F6D">
            <w:pPr>
              <w:spacing w:line="278" w:lineRule="auto"/>
              <w:jc w:val="center"/>
              <w:rPr>
                <w:sz w:val="16"/>
                <w:szCs w:val="16"/>
              </w:rPr>
            </w:pPr>
            <w:r w:rsidRPr="002831D4">
              <w:rPr>
                <w:sz w:val="16"/>
                <w:szCs w:val="16"/>
              </w:rPr>
              <w:t>0.787</w:t>
            </w:r>
          </w:p>
        </w:tc>
        <w:tc>
          <w:tcPr>
            <w:tcW w:w="1134" w:type="dxa"/>
            <w:shd w:val="clear" w:color="auto" w:fill="FFFF00"/>
            <w:vAlign w:val="center"/>
            <w:hideMark/>
          </w:tcPr>
          <w:p w14:paraId="365B56CA" w14:textId="77777777" w:rsidR="002831D4" w:rsidRPr="002831D4" w:rsidRDefault="002831D4" w:rsidP="00B42F6D">
            <w:pPr>
              <w:spacing w:line="278" w:lineRule="auto"/>
              <w:jc w:val="center"/>
              <w:rPr>
                <w:sz w:val="16"/>
                <w:szCs w:val="16"/>
              </w:rPr>
            </w:pPr>
            <w:r w:rsidRPr="002831D4">
              <w:rPr>
                <w:sz w:val="16"/>
                <w:szCs w:val="16"/>
              </w:rPr>
              <w:t>0.863</w:t>
            </w:r>
          </w:p>
        </w:tc>
      </w:tr>
      <w:tr w:rsidR="002831D4" w:rsidRPr="002831D4" w14:paraId="74A4EC52" w14:textId="77777777" w:rsidTr="00B42F6D">
        <w:tc>
          <w:tcPr>
            <w:tcW w:w="0" w:type="auto"/>
            <w:hideMark/>
          </w:tcPr>
          <w:p w14:paraId="26156AD0" w14:textId="77777777" w:rsidR="002831D4" w:rsidRPr="002831D4" w:rsidRDefault="002831D4" w:rsidP="002831D4">
            <w:pPr>
              <w:spacing w:line="278" w:lineRule="auto"/>
              <w:jc w:val="both"/>
              <w:rPr>
                <w:sz w:val="16"/>
                <w:szCs w:val="16"/>
              </w:rPr>
            </w:pPr>
            <w:proofErr w:type="spellStart"/>
            <w:r w:rsidRPr="002831D4">
              <w:rPr>
                <w:sz w:val="16"/>
                <w:szCs w:val="16"/>
              </w:rPr>
              <w:t>xgboost_regularized</w:t>
            </w:r>
            <w:proofErr w:type="spellEnd"/>
          </w:p>
        </w:tc>
        <w:tc>
          <w:tcPr>
            <w:tcW w:w="954" w:type="dxa"/>
            <w:vAlign w:val="center"/>
            <w:hideMark/>
          </w:tcPr>
          <w:p w14:paraId="1EAF7439" w14:textId="77777777" w:rsidR="002831D4" w:rsidRPr="002831D4" w:rsidRDefault="002831D4" w:rsidP="00B42F6D">
            <w:pPr>
              <w:spacing w:line="278" w:lineRule="auto"/>
              <w:jc w:val="center"/>
              <w:rPr>
                <w:sz w:val="16"/>
                <w:szCs w:val="16"/>
              </w:rPr>
            </w:pPr>
            <w:r w:rsidRPr="002831D4">
              <w:rPr>
                <w:sz w:val="16"/>
                <w:szCs w:val="16"/>
              </w:rPr>
              <w:t>0.753</w:t>
            </w:r>
          </w:p>
        </w:tc>
        <w:tc>
          <w:tcPr>
            <w:tcW w:w="955" w:type="dxa"/>
            <w:vAlign w:val="center"/>
            <w:hideMark/>
          </w:tcPr>
          <w:p w14:paraId="4C0A6D32" w14:textId="77777777" w:rsidR="002831D4" w:rsidRPr="002831D4" w:rsidRDefault="002831D4" w:rsidP="00B42F6D">
            <w:pPr>
              <w:spacing w:line="278" w:lineRule="auto"/>
              <w:jc w:val="center"/>
              <w:rPr>
                <w:sz w:val="16"/>
                <w:szCs w:val="16"/>
              </w:rPr>
            </w:pPr>
            <w:r w:rsidRPr="002831D4">
              <w:rPr>
                <w:sz w:val="16"/>
                <w:szCs w:val="16"/>
              </w:rPr>
              <w:t>0.817</w:t>
            </w:r>
          </w:p>
        </w:tc>
        <w:tc>
          <w:tcPr>
            <w:tcW w:w="776" w:type="dxa"/>
            <w:vAlign w:val="center"/>
            <w:hideMark/>
          </w:tcPr>
          <w:p w14:paraId="470C03BC" w14:textId="77777777" w:rsidR="002831D4" w:rsidRPr="002831D4" w:rsidRDefault="002831D4" w:rsidP="00B42F6D">
            <w:pPr>
              <w:spacing w:line="278" w:lineRule="auto"/>
              <w:jc w:val="center"/>
              <w:rPr>
                <w:sz w:val="16"/>
                <w:szCs w:val="16"/>
              </w:rPr>
            </w:pPr>
            <w:r w:rsidRPr="002831D4">
              <w:rPr>
                <w:sz w:val="16"/>
                <w:szCs w:val="16"/>
              </w:rPr>
              <w:t>0.784</w:t>
            </w:r>
          </w:p>
        </w:tc>
        <w:tc>
          <w:tcPr>
            <w:tcW w:w="1134" w:type="dxa"/>
            <w:vAlign w:val="center"/>
            <w:hideMark/>
          </w:tcPr>
          <w:p w14:paraId="32F824B4" w14:textId="77777777" w:rsidR="002831D4" w:rsidRPr="002831D4" w:rsidRDefault="002831D4" w:rsidP="00B42F6D">
            <w:pPr>
              <w:spacing w:line="278" w:lineRule="auto"/>
              <w:jc w:val="center"/>
              <w:rPr>
                <w:sz w:val="16"/>
                <w:szCs w:val="16"/>
              </w:rPr>
            </w:pPr>
            <w:r w:rsidRPr="002831D4">
              <w:rPr>
                <w:sz w:val="16"/>
                <w:szCs w:val="16"/>
              </w:rPr>
              <w:t>0.858</w:t>
            </w:r>
          </w:p>
        </w:tc>
      </w:tr>
      <w:tr w:rsidR="002831D4" w:rsidRPr="002831D4" w14:paraId="6643E7B6" w14:textId="77777777" w:rsidTr="00B42F6D">
        <w:tc>
          <w:tcPr>
            <w:tcW w:w="0" w:type="auto"/>
            <w:hideMark/>
          </w:tcPr>
          <w:p w14:paraId="760B0B4F" w14:textId="77777777" w:rsidR="002831D4" w:rsidRPr="002831D4" w:rsidRDefault="002831D4" w:rsidP="002831D4">
            <w:pPr>
              <w:spacing w:line="278" w:lineRule="auto"/>
              <w:jc w:val="both"/>
              <w:rPr>
                <w:sz w:val="16"/>
                <w:szCs w:val="16"/>
              </w:rPr>
            </w:pPr>
            <w:proofErr w:type="spellStart"/>
            <w:r w:rsidRPr="002831D4">
              <w:rPr>
                <w:sz w:val="16"/>
                <w:szCs w:val="16"/>
              </w:rPr>
              <w:t>random_forest</w:t>
            </w:r>
            <w:proofErr w:type="spellEnd"/>
          </w:p>
        </w:tc>
        <w:tc>
          <w:tcPr>
            <w:tcW w:w="954" w:type="dxa"/>
            <w:vAlign w:val="center"/>
            <w:hideMark/>
          </w:tcPr>
          <w:p w14:paraId="20BDC9C4" w14:textId="77777777" w:rsidR="002831D4" w:rsidRPr="002831D4" w:rsidRDefault="002831D4" w:rsidP="00B42F6D">
            <w:pPr>
              <w:spacing w:line="278" w:lineRule="auto"/>
              <w:jc w:val="center"/>
              <w:rPr>
                <w:sz w:val="16"/>
                <w:szCs w:val="16"/>
              </w:rPr>
            </w:pPr>
            <w:r w:rsidRPr="002831D4">
              <w:rPr>
                <w:sz w:val="16"/>
                <w:szCs w:val="16"/>
              </w:rPr>
              <w:t>0.754</w:t>
            </w:r>
          </w:p>
        </w:tc>
        <w:tc>
          <w:tcPr>
            <w:tcW w:w="955" w:type="dxa"/>
            <w:vAlign w:val="center"/>
            <w:hideMark/>
          </w:tcPr>
          <w:p w14:paraId="2BF2259E" w14:textId="77777777" w:rsidR="002831D4" w:rsidRPr="002831D4" w:rsidRDefault="002831D4" w:rsidP="00B42F6D">
            <w:pPr>
              <w:spacing w:line="278" w:lineRule="auto"/>
              <w:jc w:val="center"/>
              <w:rPr>
                <w:sz w:val="16"/>
                <w:szCs w:val="16"/>
              </w:rPr>
            </w:pPr>
            <w:r w:rsidRPr="002831D4">
              <w:rPr>
                <w:sz w:val="16"/>
                <w:szCs w:val="16"/>
              </w:rPr>
              <w:t>0.816</w:t>
            </w:r>
          </w:p>
        </w:tc>
        <w:tc>
          <w:tcPr>
            <w:tcW w:w="776" w:type="dxa"/>
            <w:vAlign w:val="center"/>
            <w:hideMark/>
          </w:tcPr>
          <w:p w14:paraId="0399E7D5" w14:textId="77777777" w:rsidR="002831D4" w:rsidRPr="002831D4" w:rsidRDefault="002831D4" w:rsidP="00B42F6D">
            <w:pPr>
              <w:spacing w:line="278" w:lineRule="auto"/>
              <w:jc w:val="center"/>
              <w:rPr>
                <w:sz w:val="16"/>
                <w:szCs w:val="16"/>
              </w:rPr>
            </w:pPr>
            <w:r w:rsidRPr="002831D4">
              <w:rPr>
                <w:sz w:val="16"/>
                <w:szCs w:val="16"/>
              </w:rPr>
              <w:t>0.783</w:t>
            </w:r>
          </w:p>
        </w:tc>
        <w:tc>
          <w:tcPr>
            <w:tcW w:w="1134" w:type="dxa"/>
            <w:vAlign w:val="center"/>
            <w:hideMark/>
          </w:tcPr>
          <w:p w14:paraId="425F8A28" w14:textId="77777777" w:rsidR="002831D4" w:rsidRPr="002831D4" w:rsidRDefault="002831D4" w:rsidP="00B42F6D">
            <w:pPr>
              <w:spacing w:line="278" w:lineRule="auto"/>
              <w:jc w:val="center"/>
              <w:rPr>
                <w:sz w:val="16"/>
                <w:szCs w:val="16"/>
              </w:rPr>
            </w:pPr>
            <w:r w:rsidRPr="002831D4">
              <w:rPr>
                <w:sz w:val="16"/>
                <w:szCs w:val="16"/>
              </w:rPr>
              <w:t>0.857</w:t>
            </w:r>
          </w:p>
        </w:tc>
      </w:tr>
      <w:tr w:rsidR="002831D4" w:rsidRPr="002831D4" w14:paraId="740FC50F" w14:textId="77777777" w:rsidTr="00B42F6D">
        <w:tc>
          <w:tcPr>
            <w:tcW w:w="0" w:type="auto"/>
            <w:hideMark/>
          </w:tcPr>
          <w:p w14:paraId="561D2062" w14:textId="77777777" w:rsidR="002831D4" w:rsidRPr="002831D4" w:rsidRDefault="002831D4" w:rsidP="002831D4">
            <w:pPr>
              <w:spacing w:line="278" w:lineRule="auto"/>
              <w:jc w:val="both"/>
              <w:rPr>
                <w:sz w:val="16"/>
                <w:szCs w:val="16"/>
              </w:rPr>
            </w:pPr>
            <w:proofErr w:type="spellStart"/>
            <w:r w:rsidRPr="002831D4">
              <w:rPr>
                <w:sz w:val="16"/>
                <w:szCs w:val="16"/>
              </w:rPr>
              <w:t>logistic_regression</w:t>
            </w:r>
            <w:proofErr w:type="spellEnd"/>
          </w:p>
        </w:tc>
        <w:tc>
          <w:tcPr>
            <w:tcW w:w="954" w:type="dxa"/>
            <w:vAlign w:val="center"/>
            <w:hideMark/>
          </w:tcPr>
          <w:p w14:paraId="367045B1" w14:textId="77777777" w:rsidR="002831D4" w:rsidRPr="002831D4" w:rsidRDefault="002831D4" w:rsidP="00B42F6D">
            <w:pPr>
              <w:spacing w:line="278" w:lineRule="auto"/>
              <w:jc w:val="center"/>
              <w:rPr>
                <w:sz w:val="16"/>
                <w:szCs w:val="16"/>
              </w:rPr>
            </w:pPr>
            <w:r w:rsidRPr="002831D4">
              <w:rPr>
                <w:sz w:val="16"/>
                <w:szCs w:val="16"/>
              </w:rPr>
              <w:t>0.773</w:t>
            </w:r>
          </w:p>
        </w:tc>
        <w:tc>
          <w:tcPr>
            <w:tcW w:w="955" w:type="dxa"/>
            <w:vAlign w:val="center"/>
            <w:hideMark/>
          </w:tcPr>
          <w:p w14:paraId="0C2E54F8" w14:textId="77777777" w:rsidR="002831D4" w:rsidRPr="002831D4" w:rsidRDefault="002831D4" w:rsidP="00B42F6D">
            <w:pPr>
              <w:spacing w:line="278" w:lineRule="auto"/>
              <w:jc w:val="center"/>
              <w:rPr>
                <w:sz w:val="16"/>
                <w:szCs w:val="16"/>
              </w:rPr>
            </w:pPr>
            <w:r w:rsidRPr="002831D4">
              <w:rPr>
                <w:sz w:val="16"/>
                <w:szCs w:val="16"/>
              </w:rPr>
              <w:t>0.794</w:t>
            </w:r>
          </w:p>
        </w:tc>
        <w:tc>
          <w:tcPr>
            <w:tcW w:w="776" w:type="dxa"/>
            <w:vAlign w:val="center"/>
            <w:hideMark/>
          </w:tcPr>
          <w:p w14:paraId="687E7460" w14:textId="77777777" w:rsidR="002831D4" w:rsidRPr="002831D4" w:rsidRDefault="002831D4" w:rsidP="00B42F6D">
            <w:pPr>
              <w:spacing w:line="278" w:lineRule="auto"/>
              <w:jc w:val="center"/>
              <w:rPr>
                <w:sz w:val="16"/>
                <w:szCs w:val="16"/>
              </w:rPr>
            </w:pPr>
            <w:r w:rsidRPr="002831D4">
              <w:rPr>
                <w:sz w:val="16"/>
                <w:szCs w:val="16"/>
              </w:rPr>
              <w:t>0.783</w:t>
            </w:r>
          </w:p>
        </w:tc>
        <w:tc>
          <w:tcPr>
            <w:tcW w:w="1134" w:type="dxa"/>
            <w:vAlign w:val="center"/>
            <w:hideMark/>
          </w:tcPr>
          <w:p w14:paraId="56436F40" w14:textId="77777777" w:rsidR="002831D4" w:rsidRPr="002831D4" w:rsidRDefault="002831D4" w:rsidP="00B42F6D">
            <w:pPr>
              <w:spacing w:line="278" w:lineRule="auto"/>
              <w:jc w:val="center"/>
              <w:rPr>
                <w:sz w:val="16"/>
                <w:szCs w:val="16"/>
              </w:rPr>
            </w:pPr>
            <w:r w:rsidRPr="002831D4">
              <w:rPr>
                <w:sz w:val="16"/>
                <w:szCs w:val="16"/>
              </w:rPr>
              <w:t>0.859</w:t>
            </w:r>
          </w:p>
        </w:tc>
      </w:tr>
    </w:tbl>
    <w:p w14:paraId="00D560B0" w14:textId="70F41228" w:rsidR="005A114C" w:rsidRPr="005A114C" w:rsidRDefault="005A114C" w:rsidP="005A114C">
      <w:pPr>
        <w:spacing w:after="0"/>
        <w:jc w:val="both"/>
      </w:pPr>
    </w:p>
    <w:tbl>
      <w:tblPr>
        <w:tblStyle w:val="TableGrid"/>
        <w:tblW w:w="0" w:type="auto"/>
        <w:tblLook w:val="04A0" w:firstRow="1" w:lastRow="0" w:firstColumn="1" w:lastColumn="0" w:noHBand="0" w:noVBand="1"/>
      </w:tblPr>
      <w:tblGrid>
        <w:gridCol w:w="1517"/>
        <w:gridCol w:w="1861"/>
        <w:gridCol w:w="1862"/>
      </w:tblGrid>
      <w:tr w:rsidR="005A114C" w:rsidRPr="005A114C" w14:paraId="6A27205B" w14:textId="77777777" w:rsidTr="005A114C">
        <w:tc>
          <w:tcPr>
            <w:tcW w:w="0" w:type="auto"/>
            <w:vAlign w:val="center"/>
            <w:hideMark/>
          </w:tcPr>
          <w:p w14:paraId="14EB0207" w14:textId="77777777" w:rsidR="005A114C" w:rsidRPr="005A114C" w:rsidRDefault="005A114C" w:rsidP="005A114C">
            <w:pPr>
              <w:spacing w:line="278" w:lineRule="auto"/>
              <w:jc w:val="center"/>
              <w:rPr>
                <w:b/>
                <w:bCs/>
              </w:rPr>
            </w:pPr>
            <w:r w:rsidRPr="005A114C">
              <w:rPr>
                <w:b/>
                <w:bCs/>
              </w:rPr>
              <w:t>True label</w:t>
            </w:r>
          </w:p>
        </w:tc>
        <w:tc>
          <w:tcPr>
            <w:tcW w:w="1861" w:type="dxa"/>
            <w:vAlign w:val="center"/>
            <w:hideMark/>
          </w:tcPr>
          <w:p w14:paraId="16B981F7" w14:textId="77777777" w:rsidR="005A114C" w:rsidRPr="005A114C" w:rsidRDefault="005A114C" w:rsidP="005A114C">
            <w:pPr>
              <w:spacing w:line="278" w:lineRule="auto"/>
              <w:jc w:val="center"/>
              <w:rPr>
                <w:b/>
                <w:bCs/>
              </w:rPr>
            </w:pPr>
            <w:r w:rsidRPr="005A114C">
              <w:rPr>
                <w:b/>
                <w:bCs/>
              </w:rPr>
              <w:t>Predicted Pass/Distinction</w:t>
            </w:r>
          </w:p>
        </w:tc>
        <w:tc>
          <w:tcPr>
            <w:tcW w:w="1862" w:type="dxa"/>
            <w:vAlign w:val="center"/>
            <w:hideMark/>
          </w:tcPr>
          <w:p w14:paraId="65BBA147" w14:textId="77777777" w:rsidR="005A114C" w:rsidRPr="005A114C" w:rsidRDefault="005A114C" w:rsidP="005A114C">
            <w:pPr>
              <w:spacing w:line="278" w:lineRule="auto"/>
              <w:jc w:val="center"/>
              <w:rPr>
                <w:b/>
                <w:bCs/>
              </w:rPr>
            </w:pPr>
            <w:r w:rsidRPr="005A114C">
              <w:rPr>
                <w:b/>
                <w:bCs/>
              </w:rPr>
              <w:t>Predicted Withdraw/Fail</w:t>
            </w:r>
          </w:p>
        </w:tc>
      </w:tr>
      <w:tr w:rsidR="005A114C" w:rsidRPr="005A114C" w14:paraId="193EB939" w14:textId="77777777" w:rsidTr="005A114C">
        <w:tc>
          <w:tcPr>
            <w:tcW w:w="0" w:type="auto"/>
            <w:vAlign w:val="center"/>
            <w:hideMark/>
          </w:tcPr>
          <w:p w14:paraId="7A113971" w14:textId="77777777" w:rsidR="005A114C" w:rsidRPr="005A114C" w:rsidRDefault="005A114C" w:rsidP="005A114C">
            <w:pPr>
              <w:spacing w:line="278" w:lineRule="auto"/>
              <w:jc w:val="center"/>
            </w:pPr>
            <w:r w:rsidRPr="005A114C">
              <w:t>Pass/Distinction</w:t>
            </w:r>
          </w:p>
        </w:tc>
        <w:tc>
          <w:tcPr>
            <w:tcW w:w="1861" w:type="dxa"/>
            <w:vAlign w:val="center"/>
            <w:hideMark/>
          </w:tcPr>
          <w:p w14:paraId="01D5A3F5" w14:textId="13D5302D" w:rsidR="005A114C" w:rsidRPr="005A114C" w:rsidRDefault="005A114C" w:rsidP="005A114C">
            <w:pPr>
              <w:spacing w:line="278" w:lineRule="auto"/>
              <w:jc w:val="center"/>
            </w:pPr>
            <w:r w:rsidRPr="005A114C">
              <w:t>2,591</w:t>
            </w:r>
            <w:r>
              <w:t xml:space="preserve"> (TN)</w:t>
            </w:r>
          </w:p>
        </w:tc>
        <w:tc>
          <w:tcPr>
            <w:tcW w:w="1862" w:type="dxa"/>
            <w:shd w:val="clear" w:color="auto" w:fill="FFFF00"/>
            <w:vAlign w:val="center"/>
            <w:hideMark/>
          </w:tcPr>
          <w:p w14:paraId="7BFFA3E0" w14:textId="00364B01" w:rsidR="005A114C" w:rsidRPr="005A114C" w:rsidRDefault="005A114C" w:rsidP="005A114C">
            <w:pPr>
              <w:spacing w:line="278" w:lineRule="auto"/>
              <w:jc w:val="center"/>
            </w:pPr>
            <w:r w:rsidRPr="005A114C">
              <w:t>1,256</w:t>
            </w:r>
            <w:r>
              <w:t xml:space="preserve"> (FP)</w:t>
            </w:r>
          </w:p>
        </w:tc>
      </w:tr>
      <w:tr w:rsidR="005A114C" w:rsidRPr="005A114C" w14:paraId="5E3502ED" w14:textId="77777777" w:rsidTr="005A114C">
        <w:tc>
          <w:tcPr>
            <w:tcW w:w="0" w:type="auto"/>
            <w:vAlign w:val="center"/>
            <w:hideMark/>
          </w:tcPr>
          <w:p w14:paraId="165478E1" w14:textId="77777777" w:rsidR="005A114C" w:rsidRPr="005A114C" w:rsidRDefault="005A114C" w:rsidP="005A114C">
            <w:pPr>
              <w:spacing w:line="278" w:lineRule="auto"/>
              <w:jc w:val="center"/>
            </w:pPr>
            <w:r w:rsidRPr="005A114C">
              <w:t>Withdraw/Fail</w:t>
            </w:r>
          </w:p>
        </w:tc>
        <w:tc>
          <w:tcPr>
            <w:tcW w:w="1861" w:type="dxa"/>
            <w:shd w:val="clear" w:color="auto" w:fill="FFFF00"/>
            <w:vAlign w:val="center"/>
            <w:hideMark/>
          </w:tcPr>
          <w:p w14:paraId="41AE19EB" w14:textId="35F37888" w:rsidR="005A114C" w:rsidRPr="005A114C" w:rsidRDefault="005A114C" w:rsidP="005A114C">
            <w:pPr>
              <w:spacing w:line="278" w:lineRule="auto"/>
              <w:jc w:val="center"/>
            </w:pPr>
            <w:r w:rsidRPr="005A114C">
              <w:t>654</w:t>
            </w:r>
            <w:r>
              <w:t xml:space="preserve"> (FN)</w:t>
            </w:r>
          </w:p>
        </w:tc>
        <w:tc>
          <w:tcPr>
            <w:tcW w:w="1862" w:type="dxa"/>
            <w:vAlign w:val="center"/>
            <w:hideMark/>
          </w:tcPr>
          <w:p w14:paraId="4F251F77" w14:textId="60F9A5E3" w:rsidR="005A114C" w:rsidRPr="005A114C" w:rsidRDefault="005A114C" w:rsidP="005A114C">
            <w:pPr>
              <w:spacing w:line="278" w:lineRule="auto"/>
              <w:jc w:val="center"/>
            </w:pPr>
            <w:r w:rsidRPr="005A114C">
              <w:t>3,648</w:t>
            </w:r>
            <w:r>
              <w:t xml:space="preserve"> (TP)</w:t>
            </w:r>
          </w:p>
        </w:tc>
      </w:tr>
    </w:tbl>
    <w:p w14:paraId="4D640975" w14:textId="4634386F" w:rsidR="002831D4" w:rsidRPr="002831D4" w:rsidRDefault="005A114C" w:rsidP="002831D4">
      <w:pPr>
        <w:jc w:val="both"/>
      </w:pPr>
      <w:r>
        <w:rPr>
          <w:noProof/>
        </w:rPr>
        <w:drawing>
          <wp:anchor distT="0" distB="0" distL="114300" distR="114300" simplePos="0" relativeHeight="251664384" behindDoc="0" locked="0" layoutInCell="1" allowOverlap="1" wp14:anchorId="30431361" wp14:editId="2E56D8A0">
            <wp:simplePos x="0" y="0"/>
            <wp:positionH relativeFrom="column">
              <wp:posOffset>3454400</wp:posOffset>
            </wp:positionH>
            <wp:positionV relativeFrom="paragraph">
              <wp:posOffset>33866</wp:posOffset>
            </wp:positionV>
            <wp:extent cx="2677601" cy="2091266"/>
            <wp:effectExtent l="0" t="0" r="2540" b="4445"/>
            <wp:wrapNone/>
            <wp:docPr id="11677099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09915" name="Picture 11677099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77601" cy="209126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347235DC" wp14:editId="63AE3C94">
            <wp:simplePos x="0" y="0"/>
            <wp:positionH relativeFrom="column">
              <wp:posOffset>-85090</wp:posOffset>
            </wp:positionH>
            <wp:positionV relativeFrom="paragraph">
              <wp:posOffset>33655</wp:posOffset>
            </wp:positionV>
            <wp:extent cx="3411855" cy="2133600"/>
            <wp:effectExtent l="0" t="0" r="4445" b="0"/>
            <wp:wrapSquare wrapText="bothSides"/>
            <wp:docPr id="11376384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8472" name="Picture 11376384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11855" cy="2133600"/>
                    </a:xfrm>
                    <a:prstGeom prst="rect">
                      <a:avLst/>
                    </a:prstGeom>
                  </pic:spPr>
                </pic:pic>
              </a:graphicData>
            </a:graphic>
            <wp14:sizeRelH relativeFrom="page">
              <wp14:pctWidth>0</wp14:pctWidth>
            </wp14:sizeRelH>
            <wp14:sizeRelV relativeFrom="page">
              <wp14:pctHeight>0</wp14:pctHeight>
            </wp14:sizeRelV>
          </wp:anchor>
        </w:drawing>
      </w:r>
    </w:p>
    <w:p w14:paraId="5B7EB1EE" w14:textId="7E8B4896" w:rsidR="002831D4" w:rsidRPr="002831D4" w:rsidRDefault="002831D4" w:rsidP="002831D4">
      <w:pPr>
        <w:jc w:val="both"/>
      </w:pPr>
    </w:p>
    <w:p w14:paraId="1D87AC3D" w14:textId="67EABCA2" w:rsidR="002831D4" w:rsidRDefault="002831D4" w:rsidP="00BC5A31"/>
    <w:p w14:paraId="39E37EEE" w14:textId="5F95DE99" w:rsidR="002831D4" w:rsidRDefault="002831D4" w:rsidP="00BC5A31"/>
    <w:p w14:paraId="710F962D" w14:textId="77777777" w:rsidR="00D47002" w:rsidRPr="00D47002" w:rsidRDefault="00D47002" w:rsidP="00D47002"/>
    <w:p w14:paraId="3E31143E" w14:textId="77777777" w:rsidR="005A114C" w:rsidRPr="005A114C" w:rsidRDefault="005A114C" w:rsidP="005A114C"/>
    <w:p w14:paraId="7DC3633B" w14:textId="77777777" w:rsidR="005A114C" w:rsidRDefault="005A114C" w:rsidP="005A114C">
      <w:pPr>
        <w:pStyle w:val="Heading3"/>
      </w:pPr>
    </w:p>
    <w:p w14:paraId="09E8C720" w14:textId="77777777" w:rsidR="005A114C" w:rsidRDefault="005A114C" w:rsidP="005A114C">
      <w:pPr>
        <w:pStyle w:val="Heading3"/>
      </w:pPr>
    </w:p>
    <w:p w14:paraId="190AFF82" w14:textId="4BC2C412" w:rsidR="005A114C" w:rsidRDefault="002831D4" w:rsidP="005A114C">
      <w:pPr>
        <w:pStyle w:val="Heading3"/>
      </w:pPr>
      <w:r>
        <w:t>4.2</w:t>
      </w:r>
      <w:r>
        <w:tab/>
        <w:t>Overall Findings</w:t>
      </w:r>
    </w:p>
    <w:p w14:paraId="41570B57" w14:textId="77777777" w:rsidR="005A114C" w:rsidRPr="005A114C" w:rsidRDefault="005A114C" w:rsidP="005A114C">
      <w:pPr>
        <w:jc w:val="both"/>
      </w:pPr>
      <w:r w:rsidRPr="005A114C">
        <w:t xml:space="preserve">Task 2 shows that Week 6 behaviour is a strong early signal of withdraw/fail risk. </w:t>
      </w:r>
      <w:proofErr w:type="spellStart"/>
      <w:r w:rsidRPr="005A114C">
        <w:t>XGBoost</w:t>
      </w:r>
      <w:proofErr w:type="spellEnd"/>
      <w:r w:rsidRPr="005A114C">
        <w:t xml:space="preserve"> was selected because it gave the best balance of recall and F1 while maintaining strong ROC-AUC. Although high recall helps reduce false negatives, an overly broad alert system can create advisor fatigue; my initial 0.968 recall required flagging 84% of students, making the alert less actionable. I therefore chose a more practical F1-recall balance.</w:t>
      </w:r>
    </w:p>
    <w:p w14:paraId="00208774" w14:textId="77777777" w:rsidR="005A114C" w:rsidRDefault="005A114C" w:rsidP="005A114C">
      <w:pPr>
        <w:jc w:val="both"/>
      </w:pPr>
      <w:r w:rsidRPr="005A114C">
        <w:t>The model is best used as an advisor prioritisation tool, where at the end of Week 6, advisors receive a ranked list of students for each course presentation. Each entry includes the student ID, course, risk score, risk tier, three plain-English reason codes, and a recommended intervention. Students in the high-touch tier are added to a live advisor queue and trigger a push notification. Students in the light-touch tier are included in a weekly digest and receive automated nudges. Students in the monitoring tier remain visible in the system, but do not require immediate advisor action.</w:t>
      </w:r>
    </w:p>
    <w:p w14:paraId="56B77EC3" w14:textId="180E8567" w:rsidR="005A114C" w:rsidRPr="005A114C" w:rsidRDefault="005A114C" w:rsidP="005A114C">
      <w:pPr>
        <w:jc w:val="both"/>
      </w:pPr>
      <w:r w:rsidRPr="005A114C">
        <w:t>The strongest risk drivers are early academic performance, first VLE engagement timing, and the Week 6 engagement score. Together, these capture whether a student is struggling academically, engaging late, or showing broader behavioural disengagement.</w:t>
      </w:r>
    </w:p>
    <w:p w14:paraId="65326D20" w14:textId="489D544A" w:rsidR="00475584" w:rsidRDefault="00475584" w:rsidP="002831D4">
      <w:pPr>
        <w:pStyle w:val="Heading2"/>
      </w:pPr>
      <w:r>
        <w:lastRenderedPageBreak/>
        <w:t>5</w:t>
      </w:r>
      <w:r>
        <w:tab/>
        <w:t xml:space="preserve">Task 3: </w:t>
      </w:r>
      <w:r w:rsidRPr="00475584">
        <w:t>Course Recommendation Engine</w:t>
      </w:r>
    </w:p>
    <w:p w14:paraId="1C389DD7" w14:textId="7DACE83B" w:rsidR="00475584" w:rsidRDefault="00B42F6D" w:rsidP="00B42F6D">
      <w:pPr>
        <w:pStyle w:val="Heading3"/>
      </w:pPr>
      <w:r>
        <w:t>5.1</w:t>
      </w:r>
      <w:r>
        <w:tab/>
        <w:t>Approach</w:t>
      </w:r>
    </w:p>
    <w:p w14:paraId="1B1FAC5D" w14:textId="7AFA658F" w:rsidR="00B42F6D" w:rsidRDefault="005A114C" w:rsidP="005A114C">
      <w:pPr>
        <w:jc w:val="both"/>
      </w:pPr>
      <w:r w:rsidRPr="005A114C">
        <w:t>Task 3 produces top-3 module recommendations for students planning their next semester. The design intentionally uses two engines. Collaborative</w:t>
      </w:r>
      <w:r>
        <w:t xml:space="preserve"> </w:t>
      </w:r>
      <w:r w:rsidRPr="005A114C">
        <w:t>filtering is the accuracy engine for returning students with history; the content model is the explainable shared feature-space fallback and cold-start</w:t>
      </w:r>
      <w:r>
        <w:t xml:space="preserve"> </w:t>
      </w:r>
      <w:r w:rsidRPr="005A114C">
        <w:t>bridge.</w:t>
      </w:r>
    </w:p>
    <w:p w14:paraId="6ABBBF51" w14:textId="45A9579A" w:rsidR="005D6C9E" w:rsidRDefault="005D6C9E" w:rsidP="005A114C">
      <w:pPr>
        <w:jc w:val="both"/>
      </w:pPr>
      <w:r w:rsidRPr="005D6C9E">
        <w:t>Task 3 evaluates whether the system can recommend the correct module within the top three suggestions. The recommender was trained on earlier presentations and tested on the 2014J holdout set of 1,647 students. Two approaches were compared: a content-based recommender, which uses module and learner features, and a collaborative filtering recommender, which uses historical enrolment patterns.</w:t>
      </w:r>
    </w:p>
    <w:p w14:paraId="6DC9B13A" w14:textId="2C134E21" w:rsidR="00B42F6D" w:rsidRDefault="00B42F6D" w:rsidP="00B42F6D">
      <w:pPr>
        <w:pStyle w:val="Heading3"/>
      </w:pPr>
      <w:r>
        <w:t>5.2</w:t>
      </w:r>
      <w:r>
        <w:tab/>
        <w:t>Overall Findings</w:t>
      </w:r>
    </w:p>
    <w:tbl>
      <w:tblPr>
        <w:tblStyle w:val="TableGrid"/>
        <w:tblW w:w="0" w:type="auto"/>
        <w:tblLook w:val="04A0" w:firstRow="1" w:lastRow="0" w:firstColumn="1" w:lastColumn="0" w:noHBand="0" w:noVBand="1"/>
      </w:tblPr>
      <w:tblGrid>
        <w:gridCol w:w="1705"/>
        <w:gridCol w:w="3038"/>
      </w:tblGrid>
      <w:tr w:rsidR="005A114C" w:rsidRPr="005A114C" w14:paraId="0643A096" w14:textId="77777777" w:rsidTr="005A114C">
        <w:tc>
          <w:tcPr>
            <w:tcW w:w="0" w:type="auto"/>
            <w:hideMark/>
          </w:tcPr>
          <w:p w14:paraId="7F8DDD28" w14:textId="77777777" w:rsidR="005A114C" w:rsidRPr="005A114C" w:rsidRDefault="005A114C" w:rsidP="005A114C">
            <w:pPr>
              <w:spacing w:after="160" w:line="278" w:lineRule="auto"/>
              <w:rPr>
                <w:b/>
                <w:bCs/>
              </w:rPr>
            </w:pPr>
            <w:r w:rsidRPr="005A114C">
              <w:rPr>
                <w:b/>
                <w:bCs/>
              </w:rPr>
              <w:t>Metric</w:t>
            </w:r>
          </w:p>
        </w:tc>
        <w:tc>
          <w:tcPr>
            <w:tcW w:w="0" w:type="auto"/>
            <w:hideMark/>
          </w:tcPr>
          <w:p w14:paraId="006A3A1A" w14:textId="77777777" w:rsidR="005A114C" w:rsidRPr="005A114C" w:rsidRDefault="005A114C" w:rsidP="005A114C">
            <w:pPr>
              <w:spacing w:after="160" w:line="278" w:lineRule="auto"/>
              <w:rPr>
                <w:b/>
                <w:bCs/>
              </w:rPr>
            </w:pPr>
            <w:r w:rsidRPr="005A114C">
              <w:rPr>
                <w:b/>
                <w:bCs/>
              </w:rPr>
              <w:t>Result</w:t>
            </w:r>
          </w:p>
        </w:tc>
      </w:tr>
      <w:tr w:rsidR="005A114C" w:rsidRPr="005A114C" w14:paraId="7E21F256" w14:textId="77777777" w:rsidTr="005A114C">
        <w:tc>
          <w:tcPr>
            <w:tcW w:w="0" w:type="auto"/>
            <w:hideMark/>
          </w:tcPr>
          <w:p w14:paraId="6B744341" w14:textId="77777777" w:rsidR="005A114C" w:rsidRPr="005A114C" w:rsidRDefault="005A114C" w:rsidP="005A114C">
            <w:pPr>
              <w:spacing w:after="160" w:line="278" w:lineRule="auto"/>
              <w:rPr>
                <w:sz w:val="16"/>
                <w:szCs w:val="16"/>
              </w:rPr>
            </w:pPr>
            <w:r w:rsidRPr="005A114C">
              <w:rPr>
                <w:sz w:val="16"/>
                <w:szCs w:val="16"/>
              </w:rPr>
              <w:t>Evaluation split</w:t>
            </w:r>
          </w:p>
        </w:tc>
        <w:tc>
          <w:tcPr>
            <w:tcW w:w="0" w:type="auto"/>
            <w:hideMark/>
          </w:tcPr>
          <w:p w14:paraId="6644F2C2" w14:textId="77777777" w:rsidR="005A114C" w:rsidRPr="005A114C" w:rsidRDefault="005A114C" w:rsidP="005A114C">
            <w:pPr>
              <w:spacing w:after="160" w:line="278" w:lineRule="auto"/>
              <w:rPr>
                <w:sz w:val="16"/>
                <w:szCs w:val="16"/>
              </w:rPr>
            </w:pPr>
            <w:r w:rsidRPr="005A114C">
              <w:rPr>
                <w:sz w:val="16"/>
                <w:szCs w:val="16"/>
              </w:rPr>
              <w:t>Train: 2013B/2013J/2014B, Holdout: 2014J</w:t>
            </w:r>
          </w:p>
        </w:tc>
      </w:tr>
      <w:tr w:rsidR="005A114C" w:rsidRPr="005A114C" w14:paraId="7E85DF17" w14:textId="77777777" w:rsidTr="005A114C">
        <w:tc>
          <w:tcPr>
            <w:tcW w:w="0" w:type="auto"/>
            <w:hideMark/>
          </w:tcPr>
          <w:p w14:paraId="775AC2BA" w14:textId="77777777" w:rsidR="005A114C" w:rsidRPr="005A114C" w:rsidRDefault="005A114C" w:rsidP="005A114C">
            <w:pPr>
              <w:spacing w:after="160" w:line="278" w:lineRule="auto"/>
              <w:rPr>
                <w:sz w:val="16"/>
                <w:szCs w:val="16"/>
              </w:rPr>
            </w:pPr>
            <w:r w:rsidRPr="005A114C">
              <w:rPr>
                <w:sz w:val="16"/>
                <w:szCs w:val="16"/>
              </w:rPr>
              <w:t>Holdout students</w:t>
            </w:r>
          </w:p>
        </w:tc>
        <w:tc>
          <w:tcPr>
            <w:tcW w:w="0" w:type="auto"/>
            <w:hideMark/>
          </w:tcPr>
          <w:p w14:paraId="6FED5294" w14:textId="77777777" w:rsidR="005A114C" w:rsidRPr="005A114C" w:rsidRDefault="005A114C" w:rsidP="005A114C">
            <w:pPr>
              <w:spacing w:after="160" w:line="278" w:lineRule="auto"/>
              <w:rPr>
                <w:sz w:val="16"/>
                <w:szCs w:val="16"/>
              </w:rPr>
            </w:pPr>
            <w:r w:rsidRPr="005A114C">
              <w:rPr>
                <w:sz w:val="16"/>
                <w:szCs w:val="16"/>
              </w:rPr>
              <w:t>1647</w:t>
            </w:r>
          </w:p>
        </w:tc>
      </w:tr>
      <w:tr w:rsidR="005A114C" w:rsidRPr="005A114C" w14:paraId="213E19F7" w14:textId="77777777" w:rsidTr="005A114C">
        <w:tc>
          <w:tcPr>
            <w:tcW w:w="0" w:type="auto"/>
            <w:hideMark/>
          </w:tcPr>
          <w:p w14:paraId="70CC61C6" w14:textId="77777777" w:rsidR="005A114C" w:rsidRPr="005A114C" w:rsidRDefault="005A114C" w:rsidP="005A114C">
            <w:pPr>
              <w:spacing w:after="160" w:line="278" w:lineRule="auto"/>
              <w:rPr>
                <w:sz w:val="16"/>
                <w:szCs w:val="16"/>
              </w:rPr>
            </w:pPr>
            <w:r w:rsidRPr="005A114C">
              <w:rPr>
                <w:sz w:val="16"/>
                <w:szCs w:val="16"/>
              </w:rPr>
              <w:t>Content hit@3</w:t>
            </w:r>
          </w:p>
        </w:tc>
        <w:tc>
          <w:tcPr>
            <w:tcW w:w="0" w:type="auto"/>
            <w:hideMark/>
          </w:tcPr>
          <w:p w14:paraId="6BCFE2D6" w14:textId="77777777" w:rsidR="005A114C" w:rsidRPr="005A114C" w:rsidRDefault="005A114C" w:rsidP="005A114C">
            <w:pPr>
              <w:spacing w:after="160" w:line="278" w:lineRule="auto"/>
              <w:rPr>
                <w:sz w:val="16"/>
                <w:szCs w:val="16"/>
              </w:rPr>
            </w:pPr>
            <w:r w:rsidRPr="005A114C">
              <w:rPr>
                <w:sz w:val="16"/>
                <w:szCs w:val="16"/>
              </w:rPr>
              <w:t>0.354</w:t>
            </w:r>
          </w:p>
        </w:tc>
      </w:tr>
      <w:tr w:rsidR="005A114C" w:rsidRPr="005A114C" w14:paraId="75EA608D" w14:textId="77777777" w:rsidTr="005A114C">
        <w:tc>
          <w:tcPr>
            <w:tcW w:w="0" w:type="auto"/>
            <w:hideMark/>
          </w:tcPr>
          <w:p w14:paraId="6676D3B2" w14:textId="77777777" w:rsidR="005A114C" w:rsidRPr="005A114C" w:rsidRDefault="005A114C" w:rsidP="005A114C">
            <w:pPr>
              <w:spacing w:after="160" w:line="278" w:lineRule="auto"/>
              <w:rPr>
                <w:sz w:val="16"/>
                <w:szCs w:val="16"/>
              </w:rPr>
            </w:pPr>
            <w:r w:rsidRPr="005A114C">
              <w:rPr>
                <w:sz w:val="16"/>
                <w:szCs w:val="16"/>
              </w:rPr>
              <w:t>Collaborative hit@3</w:t>
            </w:r>
          </w:p>
        </w:tc>
        <w:tc>
          <w:tcPr>
            <w:tcW w:w="0" w:type="auto"/>
            <w:hideMark/>
          </w:tcPr>
          <w:p w14:paraId="77A451FD" w14:textId="77777777" w:rsidR="005A114C" w:rsidRPr="005A114C" w:rsidRDefault="005A114C" w:rsidP="005A114C">
            <w:pPr>
              <w:spacing w:after="160" w:line="278" w:lineRule="auto"/>
              <w:rPr>
                <w:sz w:val="16"/>
                <w:szCs w:val="16"/>
              </w:rPr>
            </w:pPr>
            <w:r w:rsidRPr="005A114C">
              <w:rPr>
                <w:sz w:val="16"/>
                <w:szCs w:val="16"/>
              </w:rPr>
              <w:t>0.468</w:t>
            </w:r>
          </w:p>
        </w:tc>
      </w:tr>
      <w:tr w:rsidR="005A114C" w:rsidRPr="005A114C" w14:paraId="6E8F5A79" w14:textId="77777777" w:rsidTr="005A114C">
        <w:tc>
          <w:tcPr>
            <w:tcW w:w="0" w:type="auto"/>
            <w:hideMark/>
          </w:tcPr>
          <w:p w14:paraId="3B86F4FD" w14:textId="77777777" w:rsidR="005A114C" w:rsidRPr="005A114C" w:rsidRDefault="005A114C" w:rsidP="005A114C">
            <w:pPr>
              <w:spacing w:after="160" w:line="278" w:lineRule="auto"/>
              <w:rPr>
                <w:sz w:val="16"/>
                <w:szCs w:val="16"/>
              </w:rPr>
            </w:pPr>
            <w:r w:rsidRPr="005A114C">
              <w:rPr>
                <w:sz w:val="16"/>
                <w:szCs w:val="16"/>
              </w:rPr>
              <w:t>Content coverage</w:t>
            </w:r>
          </w:p>
        </w:tc>
        <w:tc>
          <w:tcPr>
            <w:tcW w:w="0" w:type="auto"/>
            <w:hideMark/>
          </w:tcPr>
          <w:p w14:paraId="437159D0" w14:textId="77777777" w:rsidR="005A114C" w:rsidRPr="005A114C" w:rsidRDefault="005A114C" w:rsidP="005A114C">
            <w:pPr>
              <w:spacing w:after="160" w:line="278" w:lineRule="auto"/>
              <w:rPr>
                <w:sz w:val="16"/>
                <w:szCs w:val="16"/>
              </w:rPr>
            </w:pPr>
            <w:r w:rsidRPr="005A114C">
              <w:rPr>
                <w:sz w:val="16"/>
                <w:szCs w:val="16"/>
              </w:rPr>
              <w:t>7/7</w:t>
            </w:r>
          </w:p>
        </w:tc>
      </w:tr>
      <w:tr w:rsidR="005A114C" w:rsidRPr="005A114C" w14:paraId="57CEA7AF" w14:textId="77777777" w:rsidTr="005A114C">
        <w:tc>
          <w:tcPr>
            <w:tcW w:w="0" w:type="auto"/>
            <w:hideMark/>
          </w:tcPr>
          <w:p w14:paraId="0C8ED2F7" w14:textId="77777777" w:rsidR="005A114C" w:rsidRPr="005A114C" w:rsidRDefault="005A114C" w:rsidP="005A114C">
            <w:pPr>
              <w:spacing w:after="160" w:line="278" w:lineRule="auto"/>
              <w:rPr>
                <w:sz w:val="16"/>
                <w:szCs w:val="16"/>
              </w:rPr>
            </w:pPr>
            <w:r w:rsidRPr="005A114C">
              <w:rPr>
                <w:sz w:val="16"/>
                <w:szCs w:val="16"/>
              </w:rPr>
              <w:t>Collaborative coverage</w:t>
            </w:r>
          </w:p>
        </w:tc>
        <w:tc>
          <w:tcPr>
            <w:tcW w:w="0" w:type="auto"/>
            <w:hideMark/>
          </w:tcPr>
          <w:p w14:paraId="5E3FFCB6" w14:textId="77777777" w:rsidR="005A114C" w:rsidRPr="005A114C" w:rsidRDefault="005A114C" w:rsidP="005A114C">
            <w:pPr>
              <w:spacing w:after="160" w:line="278" w:lineRule="auto"/>
              <w:rPr>
                <w:sz w:val="16"/>
                <w:szCs w:val="16"/>
              </w:rPr>
            </w:pPr>
            <w:r w:rsidRPr="005A114C">
              <w:rPr>
                <w:sz w:val="16"/>
                <w:szCs w:val="16"/>
              </w:rPr>
              <w:t>7/7</w:t>
            </w:r>
          </w:p>
        </w:tc>
      </w:tr>
      <w:tr w:rsidR="005A114C" w:rsidRPr="005A114C" w14:paraId="7E7F23D3" w14:textId="77777777" w:rsidTr="005A114C">
        <w:tc>
          <w:tcPr>
            <w:tcW w:w="0" w:type="auto"/>
            <w:hideMark/>
          </w:tcPr>
          <w:p w14:paraId="2E03CF0C" w14:textId="77777777" w:rsidR="005A114C" w:rsidRPr="005A114C" w:rsidRDefault="005A114C" w:rsidP="005A114C">
            <w:pPr>
              <w:spacing w:after="160" w:line="278" w:lineRule="auto"/>
              <w:rPr>
                <w:sz w:val="16"/>
                <w:szCs w:val="16"/>
              </w:rPr>
            </w:pPr>
            <w:r w:rsidRPr="005A114C">
              <w:rPr>
                <w:sz w:val="16"/>
                <w:szCs w:val="16"/>
              </w:rPr>
              <w:t>Cold-start modules</w:t>
            </w:r>
          </w:p>
        </w:tc>
        <w:tc>
          <w:tcPr>
            <w:tcW w:w="0" w:type="auto"/>
            <w:hideMark/>
          </w:tcPr>
          <w:p w14:paraId="632ADD78" w14:textId="77777777" w:rsidR="005A114C" w:rsidRPr="005A114C" w:rsidRDefault="005A114C" w:rsidP="005A114C">
            <w:pPr>
              <w:spacing w:after="160" w:line="278" w:lineRule="auto"/>
              <w:rPr>
                <w:sz w:val="16"/>
                <w:szCs w:val="16"/>
              </w:rPr>
            </w:pPr>
            <w:r w:rsidRPr="005A114C">
              <w:rPr>
                <w:sz w:val="16"/>
                <w:szCs w:val="16"/>
              </w:rPr>
              <w:t>AAA, GGG, EEE</w:t>
            </w:r>
          </w:p>
        </w:tc>
      </w:tr>
    </w:tbl>
    <w:tbl>
      <w:tblPr>
        <w:tblStyle w:val="TableGrid"/>
        <w:tblpPr w:leftFromText="180" w:rightFromText="180" w:vertAnchor="text" w:horzAnchor="margin" w:tblpXSpec="right" w:tblpY="-3112"/>
        <w:tblW w:w="0" w:type="auto"/>
        <w:tblLook w:val="04A0" w:firstRow="1" w:lastRow="0" w:firstColumn="1" w:lastColumn="0" w:noHBand="0" w:noVBand="1"/>
      </w:tblPr>
      <w:tblGrid>
        <w:gridCol w:w="1489"/>
        <w:gridCol w:w="1475"/>
        <w:gridCol w:w="1045"/>
      </w:tblGrid>
      <w:tr w:rsidR="005A114C" w:rsidRPr="005A114C" w14:paraId="08DA062A" w14:textId="77777777" w:rsidTr="005A114C">
        <w:tc>
          <w:tcPr>
            <w:tcW w:w="0" w:type="auto"/>
            <w:hideMark/>
          </w:tcPr>
          <w:p w14:paraId="163249AC" w14:textId="77777777" w:rsidR="005A114C" w:rsidRPr="005A114C" w:rsidRDefault="005A114C" w:rsidP="005A114C">
            <w:pPr>
              <w:spacing w:after="160" w:line="278" w:lineRule="auto"/>
              <w:rPr>
                <w:b/>
                <w:bCs/>
              </w:rPr>
            </w:pPr>
            <w:r w:rsidRPr="005A114C">
              <w:rPr>
                <w:b/>
                <w:bCs/>
              </w:rPr>
              <w:t>Actual Module</w:t>
            </w:r>
          </w:p>
        </w:tc>
        <w:tc>
          <w:tcPr>
            <w:tcW w:w="0" w:type="auto"/>
            <w:hideMark/>
          </w:tcPr>
          <w:p w14:paraId="2241178A" w14:textId="77777777" w:rsidR="005A114C" w:rsidRPr="005A114C" w:rsidRDefault="005A114C" w:rsidP="005A114C">
            <w:pPr>
              <w:spacing w:after="160" w:line="278" w:lineRule="auto"/>
              <w:rPr>
                <w:b/>
                <w:bCs/>
              </w:rPr>
            </w:pPr>
            <w:r w:rsidRPr="005A114C">
              <w:rPr>
                <w:b/>
                <w:bCs/>
              </w:rPr>
              <w:t>Content hit@3</w:t>
            </w:r>
          </w:p>
        </w:tc>
        <w:tc>
          <w:tcPr>
            <w:tcW w:w="0" w:type="auto"/>
            <w:hideMark/>
          </w:tcPr>
          <w:p w14:paraId="3630CA9F" w14:textId="77777777" w:rsidR="005A114C" w:rsidRPr="005A114C" w:rsidRDefault="005A114C" w:rsidP="005A114C">
            <w:pPr>
              <w:spacing w:after="160" w:line="278" w:lineRule="auto"/>
              <w:rPr>
                <w:b/>
                <w:bCs/>
              </w:rPr>
            </w:pPr>
            <w:r w:rsidRPr="005A114C">
              <w:rPr>
                <w:b/>
                <w:bCs/>
              </w:rPr>
              <w:t>CF hit@3</w:t>
            </w:r>
          </w:p>
        </w:tc>
      </w:tr>
      <w:tr w:rsidR="005A114C" w:rsidRPr="005A114C" w14:paraId="03B800EF" w14:textId="77777777" w:rsidTr="005A114C">
        <w:tc>
          <w:tcPr>
            <w:tcW w:w="0" w:type="auto"/>
            <w:hideMark/>
          </w:tcPr>
          <w:p w14:paraId="2F2B28EA" w14:textId="77777777" w:rsidR="005A114C" w:rsidRPr="005A114C" w:rsidRDefault="005A114C" w:rsidP="005A114C">
            <w:pPr>
              <w:spacing w:after="160" w:line="278" w:lineRule="auto"/>
              <w:rPr>
                <w:sz w:val="16"/>
                <w:szCs w:val="16"/>
              </w:rPr>
            </w:pPr>
            <w:r w:rsidRPr="005A114C">
              <w:rPr>
                <w:sz w:val="16"/>
                <w:szCs w:val="16"/>
              </w:rPr>
              <w:t>AAA</w:t>
            </w:r>
          </w:p>
        </w:tc>
        <w:tc>
          <w:tcPr>
            <w:tcW w:w="0" w:type="auto"/>
            <w:hideMark/>
          </w:tcPr>
          <w:p w14:paraId="25CD6091" w14:textId="77777777" w:rsidR="005A114C" w:rsidRPr="005A114C" w:rsidRDefault="005A114C" w:rsidP="005A114C">
            <w:pPr>
              <w:spacing w:after="160" w:line="278" w:lineRule="auto"/>
              <w:rPr>
                <w:sz w:val="16"/>
                <w:szCs w:val="16"/>
              </w:rPr>
            </w:pPr>
            <w:r w:rsidRPr="005A114C">
              <w:rPr>
                <w:sz w:val="16"/>
                <w:szCs w:val="16"/>
              </w:rPr>
              <w:t>0.027</w:t>
            </w:r>
          </w:p>
        </w:tc>
        <w:tc>
          <w:tcPr>
            <w:tcW w:w="0" w:type="auto"/>
            <w:hideMark/>
          </w:tcPr>
          <w:p w14:paraId="52FE600F" w14:textId="77777777" w:rsidR="005A114C" w:rsidRPr="005A114C" w:rsidRDefault="005A114C" w:rsidP="005A114C">
            <w:pPr>
              <w:spacing w:after="160" w:line="278" w:lineRule="auto"/>
              <w:rPr>
                <w:sz w:val="16"/>
                <w:szCs w:val="16"/>
              </w:rPr>
            </w:pPr>
            <w:r w:rsidRPr="005A114C">
              <w:rPr>
                <w:sz w:val="16"/>
                <w:szCs w:val="16"/>
              </w:rPr>
              <w:t>0.027</w:t>
            </w:r>
          </w:p>
        </w:tc>
      </w:tr>
      <w:tr w:rsidR="005A114C" w:rsidRPr="005A114C" w14:paraId="112969C1" w14:textId="77777777" w:rsidTr="005A114C">
        <w:tc>
          <w:tcPr>
            <w:tcW w:w="0" w:type="auto"/>
            <w:hideMark/>
          </w:tcPr>
          <w:p w14:paraId="4508905D" w14:textId="77777777" w:rsidR="005A114C" w:rsidRPr="005A114C" w:rsidRDefault="005A114C" w:rsidP="005A114C">
            <w:pPr>
              <w:spacing w:after="160" w:line="278" w:lineRule="auto"/>
              <w:rPr>
                <w:sz w:val="16"/>
                <w:szCs w:val="16"/>
              </w:rPr>
            </w:pPr>
            <w:r w:rsidRPr="005A114C">
              <w:rPr>
                <w:sz w:val="16"/>
                <w:szCs w:val="16"/>
              </w:rPr>
              <w:t>BBB</w:t>
            </w:r>
          </w:p>
        </w:tc>
        <w:tc>
          <w:tcPr>
            <w:tcW w:w="0" w:type="auto"/>
            <w:hideMark/>
          </w:tcPr>
          <w:p w14:paraId="74971AD2" w14:textId="77777777" w:rsidR="005A114C" w:rsidRPr="005A114C" w:rsidRDefault="005A114C" w:rsidP="005A114C">
            <w:pPr>
              <w:spacing w:after="160" w:line="278" w:lineRule="auto"/>
              <w:rPr>
                <w:sz w:val="16"/>
                <w:szCs w:val="16"/>
              </w:rPr>
            </w:pPr>
            <w:r w:rsidRPr="005A114C">
              <w:rPr>
                <w:sz w:val="16"/>
                <w:szCs w:val="16"/>
              </w:rPr>
              <w:t>0.333</w:t>
            </w:r>
          </w:p>
        </w:tc>
        <w:tc>
          <w:tcPr>
            <w:tcW w:w="0" w:type="auto"/>
            <w:hideMark/>
          </w:tcPr>
          <w:p w14:paraId="63ECDEBA" w14:textId="77777777" w:rsidR="005A114C" w:rsidRPr="005A114C" w:rsidRDefault="005A114C" w:rsidP="005A114C">
            <w:pPr>
              <w:spacing w:after="160" w:line="278" w:lineRule="auto"/>
              <w:rPr>
                <w:sz w:val="16"/>
                <w:szCs w:val="16"/>
              </w:rPr>
            </w:pPr>
            <w:r w:rsidRPr="005A114C">
              <w:rPr>
                <w:sz w:val="16"/>
                <w:szCs w:val="16"/>
              </w:rPr>
              <w:t>0.400</w:t>
            </w:r>
          </w:p>
        </w:tc>
      </w:tr>
      <w:tr w:rsidR="005A114C" w:rsidRPr="005A114C" w14:paraId="54D56B36" w14:textId="77777777" w:rsidTr="005A114C">
        <w:tc>
          <w:tcPr>
            <w:tcW w:w="0" w:type="auto"/>
            <w:hideMark/>
          </w:tcPr>
          <w:p w14:paraId="7CCABEF7" w14:textId="77777777" w:rsidR="005A114C" w:rsidRPr="005A114C" w:rsidRDefault="005A114C" w:rsidP="005A114C">
            <w:pPr>
              <w:spacing w:after="160" w:line="278" w:lineRule="auto"/>
              <w:rPr>
                <w:sz w:val="16"/>
                <w:szCs w:val="16"/>
              </w:rPr>
            </w:pPr>
            <w:r w:rsidRPr="005A114C">
              <w:rPr>
                <w:sz w:val="16"/>
                <w:szCs w:val="16"/>
              </w:rPr>
              <w:t>CCC</w:t>
            </w:r>
          </w:p>
        </w:tc>
        <w:tc>
          <w:tcPr>
            <w:tcW w:w="0" w:type="auto"/>
            <w:hideMark/>
          </w:tcPr>
          <w:p w14:paraId="090D103B" w14:textId="77777777" w:rsidR="005A114C" w:rsidRPr="005A114C" w:rsidRDefault="005A114C" w:rsidP="005A114C">
            <w:pPr>
              <w:spacing w:after="160" w:line="278" w:lineRule="auto"/>
              <w:rPr>
                <w:sz w:val="16"/>
                <w:szCs w:val="16"/>
              </w:rPr>
            </w:pPr>
            <w:r w:rsidRPr="005A114C">
              <w:rPr>
                <w:sz w:val="16"/>
                <w:szCs w:val="16"/>
              </w:rPr>
              <w:t>0.519</w:t>
            </w:r>
          </w:p>
        </w:tc>
        <w:tc>
          <w:tcPr>
            <w:tcW w:w="0" w:type="auto"/>
            <w:hideMark/>
          </w:tcPr>
          <w:p w14:paraId="55345CB5" w14:textId="77777777" w:rsidR="005A114C" w:rsidRPr="005A114C" w:rsidRDefault="005A114C" w:rsidP="005A114C">
            <w:pPr>
              <w:spacing w:after="160" w:line="278" w:lineRule="auto"/>
              <w:rPr>
                <w:sz w:val="16"/>
                <w:szCs w:val="16"/>
              </w:rPr>
            </w:pPr>
            <w:r w:rsidRPr="005A114C">
              <w:rPr>
                <w:sz w:val="16"/>
                <w:szCs w:val="16"/>
              </w:rPr>
              <w:t>0.757</w:t>
            </w:r>
          </w:p>
        </w:tc>
      </w:tr>
      <w:tr w:rsidR="005A114C" w:rsidRPr="005A114C" w14:paraId="6E8B8077" w14:textId="77777777" w:rsidTr="005A114C">
        <w:tc>
          <w:tcPr>
            <w:tcW w:w="0" w:type="auto"/>
            <w:hideMark/>
          </w:tcPr>
          <w:p w14:paraId="1A7EE032" w14:textId="77777777" w:rsidR="005A114C" w:rsidRPr="005A114C" w:rsidRDefault="005A114C" w:rsidP="005A114C">
            <w:pPr>
              <w:spacing w:after="160" w:line="278" w:lineRule="auto"/>
              <w:rPr>
                <w:sz w:val="16"/>
                <w:szCs w:val="16"/>
              </w:rPr>
            </w:pPr>
            <w:r w:rsidRPr="005A114C">
              <w:rPr>
                <w:sz w:val="16"/>
                <w:szCs w:val="16"/>
              </w:rPr>
              <w:t>DDD</w:t>
            </w:r>
          </w:p>
        </w:tc>
        <w:tc>
          <w:tcPr>
            <w:tcW w:w="0" w:type="auto"/>
            <w:hideMark/>
          </w:tcPr>
          <w:p w14:paraId="106B8F05" w14:textId="77777777" w:rsidR="005A114C" w:rsidRPr="005A114C" w:rsidRDefault="005A114C" w:rsidP="005A114C">
            <w:pPr>
              <w:spacing w:after="160" w:line="278" w:lineRule="auto"/>
              <w:rPr>
                <w:sz w:val="16"/>
                <w:szCs w:val="16"/>
              </w:rPr>
            </w:pPr>
            <w:r w:rsidRPr="005A114C">
              <w:rPr>
                <w:sz w:val="16"/>
                <w:szCs w:val="16"/>
              </w:rPr>
              <w:t>0.046</w:t>
            </w:r>
          </w:p>
        </w:tc>
        <w:tc>
          <w:tcPr>
            <w:tcW w:w="0" w:type="auto"/>
            <w:hideMark/>
          </w:tcPr>
          <w:p w14:paraId="095A76C8" w14:textId="77777777" w:rsidR="005A114C" w:rsidRPr="005A114C" w:rsidRDefault="005A114C" w:rsidP="005A114C">
            <w:pPr>
              <w:spacing w:after="160" w:line="278" w:lineRule="auto"/>
              <w:rPr>
                <w:sz w:val="16"/>
                <w:szCs w:val="16"/>
              </w:rPr>
            </w:pPr>
            <w:r w:rsidRPr="005A114C">
              <w:rPr>
                <w:sz w:val="16"/>
                <w:szCs w:val="16"/>
              </w:rPr>
              <w:t>0.029</w:t>
            </w:r>
          </w:p>
        </w:tc>
      </w:tr>
      <w:tr w:rsidR="005A114C" w:rsidRPr="005A114C" w14:paraId="2150859E" w14:textId="77777777" w:rsidTr="005A114C">
        <w:tc>
          <w:tcPr>
            <w:tcW w:w="0" w:type="auto"/>
            <w:hideMark/>
          </w:tcPr>
          <w:p w14:paraId="78CC3CB4" w14:textId="77777777" w:rsidR="005A114C" w:rsidRPr="005A114C" w:rsidRDefault="005A114C" w:rsidP="005A114C">
            <w:pPr>
              <w:spacing w:after="160" w:line="278" w:lineRule="auto"/>
              <w:rPr>
                <w:sz w:val="16"/>
                <w:szCs w:val="16"/>
              </w:rPr>
            </w:pPr>
            <w:r w:rsidRPr="005A114C">
              <w:rPr>
                <w:sz w:val="16"/>
                <w:szCs w:val="16"/>
              </w:rPr>
              <w:t>EEE</w:t>
            </w:r>
          </w:p>
        </w:tc>
        <w:tc>
          <w:tcPr>
            <w:tcW w:w="0" w:type="auto"/>
            <w:hideMark/>
          </w:tcPr>
          <w:p w14:paraId="4E41BFBF" w14:textId="77777777" w:rsidR="005A114C" w:rsidRPr="005A114C" w:rsidRDefault="005A114C" w:rsidP="005A114C">
            <w:pPr>
              <w:spacing w:after="160" w:line="278" w:lineRule="auto"/>
              <w:rPr>
                <w:sz w:val="16"/>
                <w:szCs w:val="16"/>
              </w:rPr>
            </w:pPr>
            <w:r w:rsidRPr="005A114C">
              <w:rPr>
                <w:sz w:val="16"/>
                <w:szCs w:val="16"/>
              </w:rPr>
              <w:t>0.298</w:t>
            </w:r>
          </w:p>
        </w:tc>
        <w:tc>
          <w:tcPr>
            <w:tcW w:w="0" w:type="auto"/>
            <w:hideMark/>
          </w:tcPr>
          <w:p w14:paraId="4B65F40D" w14:textId="77777777" w:rsidR="005A114C" w:rsidRPr="005A114C" w:rsidRDefault="005A114C" w:rsidP="005A114C">
            <w:pPr>
              <w:spacing w:after="160" w:line="278" w:lineRule="auto"/>
              <w:rPr>
                <w:sz w:val="16"/>
                <w:szCs w:val="16"/>
              </w:rPr>
            </w:pPr>
            <w:r w:rsidRPr="005A114C">
              <w:rPr>
                <w:sz w:val="16"/>
                <w:szCs w:val="16"/>
              </w:rPr>
              <w:t>0.143</w:t>
            </w:r>
          </w:p>
        </w:tc>
      </w:tr>
      <w:tr w:rsidR="005A114C" w:rsidRPr="005A114C" w14:paraId="50D68AF3" w14:textId="77777777" w:rsidTr="005A114C">
        <w:tc>
          <w:tcPr>
            <w:tcW w:w="0" w:type="auto"/>
            <w:hideMark/>
          </w:tcPr>
          <w:p w14:paraId="2922D1A5" w14:textId="77777777" w:rsidR="005A114C" w:rsidRPr="005A114C" w:rsidRDefault="005A114C" w:rsidP="005A114C">
            <w:pPr>
              <w:spacing w:after="160" w:line="278" w:lineRule="auto"/>
              <w:rPr>
                <w:sz w:val="16"/>
                <w:szCs w:val="16"/>
              </w:rPr>
            </w:pPr>
            <w:r w:rsidRPr="005A114C">
              <w:rPr>
                <w:sz w:val="16"/>
                <w:szCs w:val="16"/>
              </w:rPr>
              <w:t>FFF</w:t>
            </w:r>
          </w:p>
        </w:tc>
        <w:tc>
          <w:tcPr>
            <w:tcW w:w="0" w:type="auto"/>
            <w:hideMark/>
          </w:tcPr>
          <w:p w14:paraId="37D17937" w14:textId="77777777" w:rsidR="005A114C" w:rsidRPr="005A114C" w:rsidRDefault="005A114C" w:rsidP="005A114C">
            <w:pPr>
              <w:spacing w:after="160" w:line="278" w:lineRule="auto"/>
              <w:rPr>
                <w:sz w:val="16"/>
                <w:szCs w:val="16"/>
              </w:rPr>
            </w:pPr>
            <w:r w:rsidRPr="005A114C">
              <w:rPr>
                <w:sz w:val="16"/>
                <w:szCs w:val="16"/>
              </w:rPr>
              <w:t>0.142</w:t>
            </w:r>
          </w:p>
        </w:tc>
        <w:tc>
          <w:tcPr>
            <w:tcW w:w="0" w:type="auto"/>
            <w:hideMark/>
          </w:tcPr>
          <w:p w14:paraId="7A23F763" w14:textId="77777777" w:rsidR="005A114C" w:rsidRPr="005A114C" w:rsidRDefault="005A114C" w:rsidP="005A114C">
            <w:pPr>
              <w:spacing w:after="160" w:line="278" w:lineRule="auto"/>
              <w:rPr>
                <w:sz w:val="16"/>
                <w:szCs w:val="16"/>
              </w:rPr>
            </w:pPr>
            <w:r w:rsidRPr="005A114C">
              <w:rPr>
                <w:sz w:val="16"/>
                <w:szCs w:val="16"/>
              </w:rPr>
              <w:t>0.065</w:t>
            </w:r>
          </w:p>
        </w:tc>
      </w:tr>
      <w:tr w:rsidR="005A114C" w:rsidRPr="005A114C" w14:paraId="10A34C2E" w14:textId="77777777" w:rsidTr="005A114C">
        <w:tc>
          <w:tcPr>
            <w:tcW w:w="0" w:type="auto"/>
            <w:hideMark/>
          </w:tcPr>
          <w:p w14:paraId="519D5B07" w14:textId="77777777" w:rsidR="005A114C" w:rsidRPr="005A114C" w:rsidRDefault="005A114C" w:rsidP="005A114C">
            <w:pPr>
              <w:spacing w:after="160" w:line="278" w:lineRule="auto"/>
              <w:rPr>
                <w:sz w:val="16"/>
                <w:szCs w:val="16"/>
              </w:rPr>
            </w:pPr>
            <w:r w:rsidRPr="005A114C">
              <w:rPr>
                <w:sz w:val="16"/>
                <w:szCs w:val="16"/>
              </w:rPr>
              <w:t>GGG</w:t>
            </w:r>
          </w:p>
        </w:tc>
        <w:tc>
          <w:tcPr>
            <w:tcW w:w="0" w:type="auto"/>
            <w:hideMark/>
          </w:tcPr>
          <w:p w14:paraId="1CB9F1B7" w14:textId="77777777" w:rsidR="005A114C" w:rsidRPr="005A114C" w:rsidRDefault="005A114C" w:rsidP="005A114C">
            <w:pPr>
              <w:spacing w:after="160" w:line="278" w:lineRule="auto"/>
              <w:rPr>
                <w:sz w:val="16"/>
                <w:szCs w:val="16"/>
              </w:rPr>
            </w:pPr>
            <w:r w:rsidRPr="005A114C">
              <w:rPr>
                <w:sz w:val="16"/>
                <w:szCs w:val="16"/>
              </w:rPr>
              <w:t>0.000</w:t>
            </w:r>
          </w:p>
        </w:tc>
        <w:tc>
          <w:tcPr>
            <w:tcW w:w="0" w:type="auto"/>
            <w:hideMark/>
          </w:tcPr>
          <w:p w14:paraId="247AA89D" w14:textId="77777777" w:rsidR="005A114C" w:rsidRPr="005A114C" w:rsidRDefault="005A114C" w:rsidP="005A114C">
            <w:pPr>
              <w:spacing w:after="160" w:line="278" w:lineRule="auto"/>
              <w:rPr>
                <w:sz w:val="16"/>
                <w:szCs w:val="16"/>
              </w:rPr>
            </w:pPr>
            <w:r w:rsidRPr="005A114C">
              <w:rPr>
                <w:sz w:val="16"/>
                <w:szCs w:val="16"/>
              </w:rPr>
              <w:t>0.000</w:t>
            </w:r>
          </w:p>
        </w:tc>
      </w:tr>
    </w:tbl>
    <w:p w14:paraId="4C3D4209" w14:textId="77777777" w:rsidR="00B42F6D" w:rsidRDefault="00B42F6D" w:rsidP="00BC5A31"/>
    <w:p w14:paraId="7E5D66B9" w14:textId="25730290" w:rsidR="005D6C9E" w:rsidRDefault="005D6C9E" w:rsidP="005D6C9E">
      <w:pPr>
        <w:jc w:val="both"/>
      </w:pPr>
      <w:r w:rsidRPr="005D6C9E">
        <w:t>Collaborative filtering performed better overall, achieving a hit@3 of 0.468 compared with 0.354 for the content-based method. Both methods achieved full module coverage, but performance varied strongly by module. Collaborative filtering worked especially well for modules such as CCC and BBB, where historical patterns were stronger. However, content-based recommendations were more useful for some colder or sparser modules such as EEE and FFF. Overall, the results suggest that collaborative filtering should be the main recommender, with content-based logic retained as a fallback for cold-start or low-history modules.</w:t>
      </w:r>
    </w:p>
    <w:p w14:paraId="1F2CAEEB" w14:textId="77777777" w:rsidR="005A114C" w:rsidRDefault="005A114C" w:rsidP="00BC5A31"/>
    <w:p w14:paraId="610B40E8" w14:textId="77777777" w:rsidR="00B42F6D" w:rsidRDefault="00B42F6D" w:rsidP="00BC5A31"/>
    <w:p w14:paraId="516AA8F2" w14:textId="77777777" w:rsidR="00B42F6D" w:rsidRDefault="00B42F6D" w:rsidP="00BC5A31"/>
    <w:p w14:paraId="3C09316E" w14:textId="47BA2F50" w:rsidR="00475584" w:rsidRDefault="00475584" w:rsidP="00BC5A31">
      <w:r>
        <w:br w:type="page"/>
      </w:r>
    </w:p>
    <w:p w14:paraId="54B7A8E2" w14:textId="77777777" w:rsidR="005D6C9E" w:rsidRPr="005D6C9E" w:rsidRDefault="005D6C9E" w:rsidP="005D6C9E">
      <w:pPr>
        <w:pStyle w:val="Heading2"/>
      </w:pPr>
      <w:r>
        <w:lastRenderedPageBreak/>
        <w:t>6</w:t>
      </w:r>
      <w:r>
        <w:tab/>
      </w:r>
      <w:r w:rsidRPr="005D6C9E">
        <w:t>Gaps, Model Risk, and 90-Day Plan </w:t>
      </w:r>
    </w:p>
    <w:p w14:paraId="521B1FDE" w14:textId="04AF045D" w:rsidR="00E202DE" w:rsidRPr="00E202DE" w:rsidRDefault="00E202DE" w:rsidP="00E202DE">
      <w:pPr>
        <w:pStyle w:val="Heading3"/>
      </w:pPr>
      <w:r w:rsidRPr="00E202DE">
        <w:t>6.1</w:t>
      </w:r>
      <w:r>
        <w:tab/>
      </w:r>
      <w:r w:rsidRPr="00E202DE">
        <w:t>Current Gaps</w:t>
      </w:r>
    </w:p>
    <w:p w14:paraId="75A25EF0" w14:textId="4BCA2924" w:rsidR="00E202DE" w:rsidRPr="00E202DE" w:rsidRDefault="00E202DE" w:rsidP="00AB5ED9">
      <w:pPr>
        <w:numPr>
          <w:ilvl w:val="0"/>
          <w:numId w:val="6"/>
        </w:numPr>
        <w:tabs>
          <w:tab w:val="num" w:pos="720"/>
        </w:tabs>
        <w:spacing w:after="0" w:line="276" w:lineRule="auto"/>
      </w:pPr>
      <w:r w:rsidRPr="00E202DE">
        <w:rPr>
          <w:b/>
          <w:bCs/>
        </w:rPr>
        <w:t>Alert load:</w:t>
      </w:r>
      <w:r w:rsidRPr="00E202DE">
        <w:t xml:space="preserve"> The high-touch queue covers </w:t>
      </w:r>
      <w:r w:rsidR="00AB5ED9" w:rsidRPr="00AB5ED9">
        <w:t>20.1% high-touch, 40.1% light-touch, and 39.8% monitoring, with the top-60% watchlist capturing about 84.8% recall</w:t>
      </w:r>
      <w:r w:rsidRPr="00E202DE">
        <w:t>. This may be too broad for advisors to manage.</w:t>
      </w:r>
    </w:p>
    <w:p w14:paraId="71210E7A" w14:textId="77777777" w:rsidR="00E202DE" w:rsidRPr="00E202DE" w:rsidRDefault="00E202DE" w:rsidP="00AB5ED9">
      <w:pPr>
        <w:numPr>
          <w:ilvl w:val="0"/>
          <w:numId w:val="6"/>
        </w:numPr>
        <w:tabs>
          <w:tab w:val="num" w:pos="720"/>
        </w:tabs>
        <w:spacing w:after="0" w:line="276" w:lineRule="auto"/>
      </w:pPr>
      <w:r w:rsidRPr="00E202DE">
        <w:rPr>
          <w:b/>
          <w:bCs/>
        </w:rPr>
        <w:t>Limited validation:</w:t>
      </w:r>
      <w:r w:rsidRPr="00E202DE">
        <w:t> Thresholds should be tested against real advisor capacity, not only model metrics.</w:t>
      </w:r>
    </w:p>
    <w:p w14:paraId="1C3550BD" w14:textId="77777777" w:rsidR="00E202DE" w:rsidRPr="00E202DE" w:rsidRDefault="00E202DE" w:rsidP="00AB5ED9">
      <w:pPr>
        <w:numPr>
          <w:ilvl w:val="0"/>
          <w:numId w:val="6"/>
        </w:numPr>
        <w:tabs>
          <w:tab w:val="num" w:pos="720"/>
        </w:tabs>
        <w:spacing w:after="0" w:line="276" w:lineRule="auto"/>
      </w:pPr>
      <w:r w:rsidRPr="00E202DE">
        <w:rPr>
          <w:b/>
          <w:bCs/>
        </w:rPr>
        <w:t>Predictive, not causal:</w:t>
      </w:r>
      <w:r w:rsidRPr="00E202DE">
        <w:t> The model flags risk but does not prove which intervention will improve outcomes.</w:t>
      </w:r>
    </w:p>
    <w:p w14:paraId="44672439" w14:textId="77777777" w:rsidR="00E202DE" w:rsidRPr="00E202DE" w:rsidRDefault="00E202DE" w:rsidP="00AB5ED9">
      <w:pPr>
        <w:numPr>
          <w:ilvl w:val="0"/>
          <w:numId w:val="6"/>
        </w:numPr>
        <w:tabs>
          <w:tab w:val="num" w:pos="720"/>
        </w:tabs>
        <w:spacing w:after="0" w:line="276" w:lineRule="auto"/>
      </w:pPr>
      <w:r w:rsidRPr="00E202DE">
        <w:rPr>
          <w:b/>
          <w:bCs/>
        </w:rPr>
        <w:t xml:space="preserve">Small recommendation </w:t>
      </w:r>
      <w:proofErr w:type="spellStart"/>
      <w:r w:rsidRPr="00E202DE">
        <w:rPr>
          <w:b/>
          <w:bCs/>
        </w:rPr>
        <w:t>catalog</w:t>
      </w:r>
      <w:proofErr w:type="spellEnd"/>
      <w:r w:rsidRPr="00E202DE">
        <w:rPr>
          <w:b/>
          <w:bCs/>
        </w:rPr>
        <w:t>:</w:t>
      </w:r>
      <w:r w:rsidRPr="00E202DE">
        <w:t> OULAD has only seven modules, so recommendation results may not generalise well.</w:t>
      </w:r>
    </w:p>
    <w:p w14:paraId="43E57613" w14:textId="77777777" w:rsidR="00E202DE" w:rsidRPr="00E202DE" w:rsidRDefault="00E202DE" w:rsidP="00AB5ED9">
      <w:pPr>
        <w:numPr>
          <w:ilvl w:val="0"/>
          <w:numId w:val="6"/>
        </w:numPr>
        <w:tabs>
          <w:tab w:val="num" w:pos="720"/>
        </w:tabs>
        <w:spacing w:after="0" w:line="276" w:lineRule="auto"/>
      </w:pPr>
      <w:r w:rsidRPr="00E202DE">
        <w:rPr>
          <w:b/>
          <w:bCs/>
        </w:rPr>
        <w:t>Robustness risk:</w:t>
      </w:r>
      <w:r w:rsidRPr="00E202DE">
        <w:t> Performance should be checked across modules and presentations, not just one split.</w:t>
      </w:r>
    </w:p>
    <w:p w14:paraId="54EF88CC" w14:textId="3755D5F3" w:rsidR="00E202DE" w:rsidRPr="00E202DE" w:rsidRDefault="00E202DE" w:rsidP="00AB5ED9">
      <w:pPr>
        <w:pStyle w:val="Heading3"/>
        <w:spacing w:before="240"/>
      </w:pPr>
      <w:r w:rsidRPr="00E202DE">
        <w:t>6.2</w:t>
      </w:r>
      <w:r>
        <w:tab/>
      </w:r>
      <w:r w:rsidRPr="00E202DE">
        <w:t>Model Risks</w:t>
      </w:r>
    </w:p>
    <w:p w14:paraId="045FE868" w14:textId="77777777" w:rsidR="00E202DE" w:rsidRPr="00E202DE" w:rsidRDefault="00E202DE" w:rsidP="00E202DE">
      <w:pPr>
        <w:jc w:val="both"/>
      </w:pPr>
      <w:r w:rsidRPr="00E202DE">
        <w:t>The main risk is over-alerting. If too many students are flagged, advisors may experience alert fatigue and the system may lose urgency.</w:t>
      </w:r>
    </w:p>
    <w:p w14:paraId="6E639FA4" w14:textId="77777777" w:rsidR="00E202DE" w:rsidRPr="00E202DE" w:rsidRDefault="00E202DE" w:rsidP="00E202DE">
      <w:pPr>
        <w:jc w:val="both"/>
      </w:pPr>
      <w:r w:rsidRPr="00E202DE">
        <w:t>There is also fairness risk. Demographic and socioeconomic features can improve prediction, but they may also reflect existing inequalities. Subgroup audits are needed before deployment.</w:t>
      </w:r>
    </w:p>
    <w:p w14:paraId="7EF049D0" w14:textId="77777777" w:rsidR="00E202DE" w:rsidRPr="00E202DE" w:rsidRDefault="00E202DE" w:rsidP="00E202DE">
      <w:pPr>
        <w:jc w:val="both"/>
      </w:pPr>
      <w:r w:rsidRPr="00E202DE">
        <w:t>Finally, the recommendation layer is still early-stage. Real course guidance should include prerequisites, course capacity, difficulty, student preferences, and progression history.</w:t>
      </w:r>
    </w:p>
    <w:p w14:paraId="634CBEB3" w14:textId="46AD7E83" w:rsidR="00E202DE" w:rsidRPr="00E202DE" w:rsidRDefault="00E202DE" w:rsidP="00E202DE">
      <w:pPr>
        <w:pStyle w:val="Heading3"/>
      </w:pPr>
      <w:r w:rsidRPr="00E202DE">
        <w:t>6.3</w:t>
      </w:r>
      <w:r>
        <w:tab/>
      </w:r>
      <w:r w:rsidRPr="00E202DE">
        <w:t>90-Day Improvement Plan</w:t>
      </w:r>
    </w:p>
    <w:p w14:paraId="519CEE5E" w14:textId="77777777" w:rsidR="00E202DE" w:rsidRPr="00E202DE" w:rsidRDefault="00E202DE" w:rsidP="00E202DE">
      <w:pPr>
        <w:jc w:val="both"/>
      </w:pPr>
      <w:r w:rsidRPr="00E202DE">
        <w:t xml:space="preserve">Over the next 90 days, the focus should be on validation, model robustness, and operational readiness. In Days 0–30, the priority is to strengthen the evidence base through model cards, calibration reports, leakage checks, fairness audits, capacity simulations, and reproducible artifacts. In Days 31–60, the modelling layer should be improved by comparing logistic regression, </w:t>
      </w:r>
      <w:proofErr w:type="spellStart"/>
      <w:r w:rsidRPr="00E202DE">
        <w:t>XGBoost</w:t>
      </w:r>
      <w:proofErr w:type="spellEnd"/>
      <w:r w:rsidRPr="00E202DE">
        <w:t>/</w:t>
      </w:r>
      <w:proofErr w:type="spellStart"/>
      <w:r w:rsidRPr="00E202DE">
        <w:t>LightGBM</w:t>
      </w:r>
      <w:proofErr w:type="spellEnd"/>
      <w:r w:rsidRPr="00E202DE">
        <w:t>, and survival-style models, refining thresholds, adding explanations, and testing stability across presentations. In Days 61–90, the system should move toward pilot deployment by testing advisor workflows, logging interventions and outcomes, measuring uplift, monitoring drift, and improving recommendations with real-world constraints.</w:t>
      </w:r>
    </w:p>
    <w:p w14:paraId="6FCF5D60" w14:textId="7997F507" w:rsidR="00E202DE" w:rsidRPr="00E202DE" w:rsidRDefault="00E202DE" w:rsidP="00E202DE">
      <w:pPr>
        <w:pStyle w:val="Heading3"/>
      </w:pPr>
      <w:r w:rsidRPr="00E202DE">
        <w:t>6.4</w:t>
      </w:r>
      <w:r>
        <w:tab/>
      </w:r>
      <w:r w:rsidRPr="00E202DE">
        <w:t>Final Stance</w:t>
      </w:r>
    </w:p>
    <w:p w14:paraId="351C9950" w14:textId="1EC66AA3" w:rsidR="00AB5ED9" w:rsidRPr="00140F85" w:rsidRDefault="00E202DE" w:rsidP="00AB5ED9">
      <w:pPr>
        <w:jc w:val="both"/>
        <w:rPr>
          <w:lang w:val="en-US"/>
        </w:rPr>
      </w:pPr>
      <w:r w:rsidRPr="00E202DE">
        <w:t>The final reviewer-facing stance should be clear: this report presents a leakage-safe, advisor-actionable prototype that turns behavioural data into prioritised support decisions and initial course guidance. It is ready for controlled pilot validation, but it should not yet be described as a fully autonomous deployment. The strongest contribution is the engagement framework feeding a Week 6 risk model, while the weakest link is still recommendation generalisability. The next phase should therefore focus on validation, monitoring, and intervention effectiveness rather than simply adding more cosmetic features.</w:t>
      </w:r>
    </w:p>
    <w:sectPr w:rsidR="00AB5ED9" w:rsidRPr="00140F85" w:rsidSect="006C64F6">
      <w:headerReference w:type="default" r:id="rId18"/>
      <w:pgSz w:w="12240" w:h="15840"/>
      <w:pgMar w:top="1440" w:right="1440" w:bottom="1440" w:left="14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D073F" w14:textId="77777777" w:rsidR="00A36055" w:rsidRDefault="00A36055" w:rsidP="00BC5A31">
      <w:r>
        <w:separator/>
      </w:r>
    </w:p>
  </w:endnote>
  <w:endnote w:type="continuationSeparator" w:id="0">
    <w:p w14:paraId="534CF73A" w14:textId="77777777" w:rsidR="00A36055" w:rsidRDefault="00A36055" w:rsidP="00BC5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CE9D1" w14:textId="77777777" w:rsidR="00A36055" w:rsidRDefault="00A36055" w:rsidP="00BC5A31">
      <w:r>
        <w:separator/>
      </w:r>
    </w:p>
  </w:footnote>
  <w:footnote w:type="continuationSeparator" w:id="0">
    <w:p w14:paraId="1F160766" w14:textId="77777777" w:rsidR="00A36055" w:rsidRDefault="00A36055" w:rsidP="00BC5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A1010" w14:textId="4D7CB603" w:rsidR="00DD2128" w:rsidRDefault="00DD2128" w:rsidP="00BC5A31">
    <w:pPr>
      <w:pStyle w:val="Header"/>
    </w:pPr>
    <w:r>
      <w:rPr>
        <w:noProof/>
        <w:bdr w:val="none" w:sz="0" w:space="0" w:color="auto" w:frame="1"/>
      </w:rPr>
      <w:drawing>
        <wp:anchor distT="0" distB="0" distL="114300" distR="114300" simplePos="0" relativeHeight="251658240" behindDoc="0" locked="0" layoutInCell="1" allowOverlap="1" wp14:anchorId="30CE944A" wp14:editId="4635EC78">
          <wp:simplePos x="0" y="0"/>
          <wp:positionH relativeFrom="margin">
            <wp:posOffset>1871980</wp:posOffset>
          </wp:positionH>
          <wp:positionV relativeFrom="margin">
            <wp:posOffset>-751115</wp:posOffset>
          </wp:positionV>
          <wp:extent cx="2200008" cy="598172"/>
          <wp:effectExtent l="0" t="0" r="0" b="0"/>
          <wp:wrapSquare wrapText="bothSides"/>
          <wp:docPr id="88375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6629" b="36182"/>
                  <a:stretch>
                    <a:fillRect/>
                  </a:stretch>
                </pic:blipFill>
                <pic:spPr bwMode="auto">
                  <a:xfrm>
                    <a:off x="0" y="0"/>
                    <a:ext cx="2200008" cy="598172"/>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741C"/>
    <w:multiLevelType w:val="multilevel"/>
    <w:tmpl w:val="6F78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1229E"/>
    <w:multiLevelType w:val="hybridMultilevel"/>
    <w:tmpl w:val="6048449A"/>
    <w:lvl w:ilvl="0" w:tplc="08090011">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2" w15:restartNumberingAfterBreak="0">
    <w:nsid w:val="194F1141"/>
    <w:multiLevelType w:val="hybridMultilevel"/>
    <w:tmpl w:val="1DFEFEAA"/>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 w15:restartNumberingAfterBreak="0">
    <w:nsid w:val="287F531D"/>
    <w:multiLevelType w:val="multilevel"/>
    <w:tmpl w:val="915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020EA"/>
    <w:multiLevelType w:val="multilevel"/>
    <w:tmpl w:val="D8EA0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A8C4D30"/>
    <w:multiLevelType w:val="hybridMultilevel"/>
    <w:tmpl w:val="C8ACE2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AE11A7F"/>
    <w:multiLevelType w:val="hybridMultilevel"/>
    <w:tmpl w:val="1D48CCE0"/>
    <w:lvl w:ilvl="0" w:tplc="48DC7050">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10B23DE"/>
    <w:multiLevelType w:val="multilevel"/>
    <w:tmpl w:val="746C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42433"/>
    <w:multiLevelType w:val="hybridMultilevel"/>
    <w:tmpl w:val="E96C6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3751441">
    <w:abstractNumId w:val="8"/>
  </w:num>
  <w:num w:numId="2" w16cid:durableId="1379087350">
    <w:abstractNumId w:val="2"/>
  </w:num>
  <w:num w:numId="3" w16cid:durableId="1853686724">
    <w:abstractNumId w:val="1"/>
  </w:num>
  <w:num w:numId="4" w16cid:durableId="1319528843">
    <w:abstractNumId w:val="6"/>
  </w:num>
  <w:num w:numId="5" w16cid:durableId="1273828714">
    <w:abstractNumId w:val="5"/>
  </w:num>
  <w:num w:numId="6" w16cid:durableId="1154568796">
    <w:abstractNumId w:val="4"/>
  </w:num>
  <w:num w:numId="7" w16cid:durableId="319307640">
    <w:abstractNumId w:val="7"/>
  </w:num>
  <w:num w:numId="8" w16cid:durableId="2104715855">
    <w:abstractNumId w:val="0"/>
  </w:num>
  <w:num w:numId="9" w16cid:durableId="1053383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128"/>
    <w:rsid w:val="000565C1"/>
    <w:rsid w:val="000F6AC8"/>
    <w:rsid w:val="00140F85"/>
    <w:rsid w:val="001C7FB4"/>
    <w:rsid w:val="0025659D"/>
    <w:rsid w:val="002831D4"/>
    <w:rsid w:val="003112B0"/>
    <w:rsid w:val="00475584"/>
    <w:rsid w:val="004A5ED3"/>
    <w:rsid w:val="004D6BC2"/>
    <w:rsid w:val="005A114C"/>
    <w:rsid w:val="005D6C9E"/>
    <w:rsid w:val="006814A7"/>
    <w:rsid w:val="006C64F6"/>
    <w:rsid w:val="009E7D1B"/>
    <w:rsid w:val="00A36055"/>
    <w:rsid w:val="00AB5ED9"/>
    <w:rsid w:val="00B42F6D"/>
    <w:rsid w:val="00BC5A31"/>
    <w:rsid w:val="00D47002"/>
    <w:rsid w:val="00DD2128"/>
    <w:rsid w:val="00E202DE"/>
    <w:rsid w:val="00E40EC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59F23"/>
  <w15:chartTrackingRefBased/>
  <w15:docId w15:val="{8E8B7093-8FE6-C742-91D7-B2CBC6A06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A31"/>
    <w:rPr>
      <w:rFonts w:ascii="Times New Roman" w:hAnsi="Times New Roman" w:cs="Times New Roman"/>
      <w:sz w:val="20"/>
      <w:szCs w:val="20"/>
    </w:rPr>
  </w:style>
  <w:style w:type="paragraph" w:styleId="Heading1">
    <w:name w:val="heading 1"/>
    <w:basedOn w:val="Normal"/>
    <w:next w:val="Normal"/>
    <w:link w:val="Heading1Char"/>
    <w:uiPriority w:val="9"/>
    <w:qFormat/>
    <w:rsid w:val="00DD2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31D4"/>
    <w:pPr>
      <w:spacing w:after="0"/>
      <w:outlineLvl w:val="1"/>
    </w:pPr>
    <w:rPr>
      <w:b/>
      <w:bCs/>
      <w:sz w:val="28"/>
      <w:szCs w:val="28"/>
    </w:rPr>
  </w:style>
  <w:style w:type="paragraph" w:styleId="Heading3">
    <w:name w:val="heading 3"/>
    <w:basedOn w:val="Normal"/>
    <w:next w:val="Normal"/>
    <w:link w:val="Heading3Char"/>
    <w:uiPriority w:val="9"/>
    <w:unhideWhenUsed/>
    <w:qFormat/>
    <w:rsid w:val="00BC5A31"/>
    <w:pPr>
      <w:outlineLvl w:val="2"/>
    </w:pPr>
    <w:rPr>
      <w:b/>
      <w:bCs/>
      <w:sz w:val="24"/>
      <w:szCs w:val="24"/>
    </w:rPr>
  </w:style>
  <w:style w:type="paragraph" w:styleId="Heading4">
    <w:name w:val="heading 4"/>
    <w:basedOn w:val="Normal"/>
    <w:next w:val="Normal"/>
    <w:link w:val="Heading4Char"/>
    <w:uiPriority w:val="9"/>
    <w:semiHidden/>
    <w:unhideWhenUsed/>
    <w:qFormat/>
    <w:rsid w:val="00DD2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12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2831D4"/>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BC5A31"/>
    <w:rPr>
      <w:rFonts w:ascii="Times New Roman" w:hAnsi="Times New Roman" w:cs="Times New Roman"/>
      <w:b/>
      <w:bCs/>
    </w:rPr>
  </w:style>
  <w:style w:type="character" w:customStyle="1" w:styleId="Heading4Char">
    <w:name w:val="Heading 4 Char"/>
    <w:basedOn w:val="DefaultParagraphFont"/>
    <w:link w:val="Heading4"/>
    <w:uiPriority w:val="9"/>
    <w:semiHidden/>
    <w:rsid w:val="00DD212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D212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D212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D212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D212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D212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D2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12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D2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12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D2128"/>
    <w:pPr>
      <w:spacing w:before="160"/>
      <w:jc w:val="center"/>
    </w:pPr>
    <w:rPr>
      <w:i/>
      <w:iCs/>
      <w:color w:val="404040" w:themeColor="text1" w:themeTint="BF"/>
    </w:rPr>
  </w:style>
  <w:style w:type="character" w:customStyle="1" w:styleId="QuoteChar">
    <w:name w:val="Quote Char"/>
    <w:basedOn w:val="DefaultParagraphFont"/>
    <w:link w:val="Quote"/>
    <w:uiPriority w:val="29"/>
    <w:rsid w:val="00DD2128"/>
    <w:rPr>
      <w:i/>
      <w:iCs/>
      <w:color w:val="404040" w:themeColor="text1" w:themeTint="BF"/>
      <w:lang w:val="en-GB"/>
    </w:rPr>
  </w:style>
  <w:style w:type="paragraph" w:styleId="ListParagraph">
    <w:name w:val="List Paragraph"/>
    <w:basedOn w:val="Normal"/>
    <w:uiPriority w:val="34"/>
    <w:qFormat/>
    <w:rsid w:val="00DD2128"/>
    <w:pPr>
      <w:ind w:left="720"/>
      <w:contextualSpacing/>
    </w:pPr>
  </w:style>
  <w:style w:type="character" w:styleId="IntenseEmphasis">
    <w:name w:val="Intense Emphasis"/>
    <w:basedOn w:val="DefaultParagraphFont"/>
    <w:uiPriority w:val="21"/>
    <w:qFormat/>
    <w:rsid w:val="00DD2128"/>
    <w:rPr>
      <w:i/>
      <w:iCs/>
      <w:color w:val="0F4761" w:themeColor="accent1" w:themeShade="BF"/>
    </w:rPr>
  </w:style>
  <w:style w:type="paragraph" w:styleId="IntenseQuote">
    <w:name w:val="Intense Quote"/>
    <w:basedOn w:val="Normal"/>
    <w:next w:val="Normal"/>
    <w:link w:val="IntenseQuoteChar"/>
    <w:uiPriority w:val="30"/>
    <w:qFormat/>
    <w:rsid w:val="00DD2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128"/>
    <w:rPr>
      <w:i/>
      <w:iCs/>
      <w:color w:val="0F4761" w:themeColor="accent1" w:themeShade="BF"/>
      <w:lang w:val="en-GB"/>
    </w:rPr>
  </w:style>
  <w:style w:type="character" w:styleId="IntenseReference">
    <w:name w:val="Intense Reference"/>
    <w:basedOn w:val="DefaultParagraphFont"/>
    <w:uiPriority w:val="32"/>
    <w:qFormat/>
    <w:rsid w:val="00DD2128"/>
    <w:rPr>
      <w:b/>
      <w:bCs/>
      <w:smallCaps/>
      <w:color w:val="0F4761" w:themeColor="accent1" w:themeShade="BF"/>
      <w:spacing w:val="5"/>
    </w:rPr>
  </w:style>
  <w:style w:type="paragraph" w:styleId="Header">
    <w:name w:val="header"/>
    <w:basedOn w:val="Normal"/>
    <w:link w:val="HeaderChar"/>
    <w:uiPriority w:val="99"/>
    <w:unhideWhenUsed/>
    <w:rsid w:val="00DD21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128"/>
    <w:rPr>
      <w:lang w:val="en-GB"/>
    </w:rPr>
  </w:style>
  <w:style w:type="paragraph" w:styleId="Footer">
    <w:name w:val="footer"/>
    <w:basedOn w:val="Normal"/>
    <w:link w:val="FooterChar"/>
    <w:uiPriority w:val="99"/>
    <w:unhideWhenUsed/>
    <w:rsid w:val="00DD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128"/>
    <w:rPr>
      <w:lang w:val="en-GB"/>
    </w:rPr>
  </w:style>
  <w:style w:type="paragraph" w:styleId="NormalWeb">
    <w:name w:val="Normal (Web)"/>
    <w:basedOn w:val="Normal"/>
    <w:uiPriority w:val="99"/>
    <w:semiHidden/>
    <w:unhideWhenUsed/>
    <w:rsid w:val="00DD2128"/>
    <w:pPr>
      <w:spacing w:before="100" w:beforeAutospacing="1" w:after="100" w:afterAutospacing="1" w:line="240" w:lineRule="auto"/>
    </w:pPr>
    <w:rPr>
      <w:rFonts w:eastAsia="Times New Roman"/>
      <w:kern w:val="0"/>
      <w:lang w:eastAsia="en-GB"/>
      <w14:ligatures w14:val="none"/>
    </w:rPr>
  </w:style>
  <w:style w:type="paragraph" w:customStyle="1" w:styleId="p1">
    <w:name w:val="p1"/>
    <w:basedOn w:val="Normal"/>
    <w:rsid w:val="00BC5A31"/>
    <w:pPr>
      <w:spacing w:after="0" w:line="240" w:lineRule="auto"/>
    </w:pPr>
    <w:rPr>
      <w:rFonts w:ascii="Helvetica" w:eastAsia="Times New Roman" w:hAnsi="Helvetica"/>
      <w:color w:val="132C50"/>
      <w:kern w:val="0"/>
      <w:lang w:eastAsia="en-GB"/>
      <w14:ligatures w14:val="none"/>
    </w:rPr>
  </w:style>
  <w:style w:type="table" w:styleId="TableGrid">
    <w:name w:val="Table Grid"/>
    <w:basedOn w:val="TableNormal"/>
    <w:uiPriority w:val="39"/>
    <w:rsid w:val="00BC5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25659D"/>
    <w:pPr>
      <w:spacing w:after="0" w:line="240" w:lineRule="auto"/>
    </w:pPr>
    <w:rPr>
      <w:rFonts w:eastAsia="Times New Roman"/>
      <w:kern w:val="0"/>
      <w:sz w:val="24"/>
      <w:szCs w:val="24"/>
      <w:lang w:eastAsia="en-GB"/>
      <w14:ligatures w14:val="none"/>
    </w:rPr>
  </w:style>
  <w:style w:type="character" w:customStyle="1" w:styleId="s1">
    <w:name w:val="s1"/>
    <w:basedOn w:val="DefaultParagraphFont"/>
    <w:rsid w:val="0025659D"/>
    <w:rPr>
      <w:rFonts w:ascii="Helvetica" w:hAnsi="Helvetica" w:hint="default"/>
      <w:sz w:val="18"/>
      <w:szCs w:val="18"/>
    </w:rPr>
  </w:style>
  <w:style w:type="character" w:customStyle="1" w:styleId="apple-converted-space">
    <w:name w:val="apple-converted-space"/>
    <w:basedOn w:val="DefaultParagraphFont"/>
    <w:rsid w:val="0025659D"/>
  </w:style>
  <w:style w:type="table" w:styleId="TableGridLight">
    <w:name w:val="Grid Table Light"/>
    <w:basedOn w:val="TableNormal"/>
    <w:uiPriority w:val="40"/>
    <w:rsid w:val="002565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2041</Words>
  <Characters>11637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GS</dc:creator>
  <cp:keywords/>
  <dc:description/>
  <cp:lastModifiedBy>HARSHITH GS</cp:lastModifiedBy>
  <cp:revision>4</cp:revision>
  <dcterms:created xsi:type="dcterms:W3CDTF">2026-06-02T01:12:00Z</dcterms:created>
  <dcterms:modified xsi:type="dcterms:W3CDTF">2026-06-02T04:41:00Z</dcterms:modified>
</cp:coreProperties>
</file>