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Vortex of Projection Version Notes</w:t>
      </w:r>
    </w:p>
    <w:p>
      <w:pPr>
        <w:pStyle w:val="Body"/>
        <w:jc w:val="left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0.x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0.1</w:t>
      </w:r>
    </w:p>
    <w:p>
      <w:pPr>
        <w:pStyle w:val="Body"/>
        <w:numPr>
          <w:ilvl w:val="2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created simple function that takes inputs of home team, away team, and whether the game is at a neutral site, and outputs a projected margin</w:t>
      </w:r>
    </w:p>
    <w:p>
      <w:pPr>
        <w:pStyle w:val="Body"/>
        <w:numPr>
          <w:ilvl w:val="1"/>
          <w:numId w:val="3"/>
        </w:numPr>
        <w:jc w:val="left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0.2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pulling in data frame of games for upcoming week from {cfbfastR} and filtering to only include games featuring FBS teams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reads in csv of prior week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VoA to use as guide for creating projected win margin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adds VoA Rating to game df based on home and away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performs calculation of scoring margin</w:t>
      </w:r>
    </w:p>
    <w:p>
      <w:pPr>
        <w:pStyle w:val="Body"/>
        <w:numPr>
          <w:ilvl w:val="1"/>
          <w:numId w:val="4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0.3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Added random normal distribution number generator to create extremely rough estimates of FCS VoA ratings in the event that FBS teams will play an FCS team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fixed bug where home field advantage bonus of 2 points wasn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actually being added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now creates gt table of games, and projected winners and margins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exports csv of games in style of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"http://collegefootballdata.com"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collegefootballdata.com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en-US"/>
        </w:rPr>
        <w:t xml:space="preserve"> prediction contest</w:t>
      </w:r>
    </w:p>
    <w:p>
      <w:pPr>
        <w:pStyle w:val="Body"/>
        <w:numPr>
          <w:ilvl w:val="1"/>
          <w:numId w:val="4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0.4</w:t>
      </w:r>
    </w:p>
    <w:p>
      <w:pPr>
        <w:pStyle w:val="Body"/>
        <w:numPr>
          <w:ilvl w:val="2"/>
          <w:numId w:val="5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rtl w:val="0"/>
          <w:lang w:val="en-US"/>
        </w:rPr>
        <w:t>VoP takes projected margins and win probabilities from SP+ and creates its own win probabilities which are featured in output table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1.x</w:t>
      </w:r>
    </w:p>
    <w:p>
      <w:pPr>
        <w:pStyle w:val="Body"/>
        <w:numPr>
          <w:ilvl w:val="1"/>
          <w:numId w:val="6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1.0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VoP now includes SRS ratings from previous season for FCS teams in game winner projections</w:t>
      </w:r>
    </w:p>
    <w:p>
      <w:pPr>
        <w:pStyle w:val="Body"/>
        <w:numPr>
          <w:ilvl w:val="3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current season will be used once it is available in cfbfastR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1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5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