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0909" w:rsidRDefault="005E23D8" w:rsidP="003B1890">
      <w:pPr>
        <w:spacing w:line="276" w:lineRule="auto"/>
      </w:pPr>
      <w:r>
        <w:t>Griffin Shelor</w:t>
      </w:r>
    </w:p>
    <w:p w:rsidR="005E23D8" w:rsidRDefault="005E23D8" w:rsidP="003B1890">
      <w:pPr>
        <w:spacing w:line="276" w:lineRule="auto"/>
      </w:pPr>
      <w:r>
        <w:t>22-11-24</w:t>
      </w:r>
    </w:p>
    <w:p w:rsidR="005E23D8" w:rsidRDefault="005E23D8" w:rsidP="003B1890">
      <w:pPr>
        <w:spacing w:line="276" w:lineRule="auto"/>
        <w:jc w:val="center"/>
      </w:pPr>
      <w:r>
        <w:t>Article Review 2</w:t>
      </w:r>
    </w:p>
    <w:p w:rsidR="00201057" w:rsidRDefault="005E23D8" w:rsidP="003B1890">
      <w:pPr>
        <w:spacing w:line="276" w:lineRule="auto"/>
      </w:pPr>
      <w:r>
        <w:tab/>
      </w:r>
      <w:r w:rsidR="00800A97">
        <w:t xml:space="preserve">This article is titled </w:t>
      </w:r>
      <w:r w:rsidR="00905870">
        <w:t>“</w:t>
      </w:r>
      <w:r w:rsidR="00BA19A8">
        <w:t>Spatial interpolation of snow water equivalency using surface</w:t>
      </w:r>
      <w:r w:rsidR="00BA19A8">
        <w:t xml:space="preserve"> </w:t>
      </w:r>
      <w:r w:rsidR="00BA19A8">
        <w:t>observations and remotely sensed images</w:t>
      </w:r>
      <w:r w:rsidR="00BA19A8">
        <w:t xml:space="preserve"> </w:t>
      </w:r>
      <w:r w:rsidR="00BA19A8">
        <w:t>of snow-covered area</w:t>
      </w:r>
      <w:r w:rsidR="00905870">
        <w:t>”. Its authors are</w:t>
      </w:r>
      <w:r w:rsidR="00BA19A8">
        <w:t xml:space="preserve"> </w:t>
      </w:r>
      <w:r w:rsidR="00201057">
        <w:t>B</w:t>
      </w:r>
      <w:r w:rsidR="00201057">
        <w:t xml:space="preserve">rian J. </w:t>
      </w:r>
      <w:proofErr w:type="spellStart"/>
      <w:r w:rsidR="00201057">
        <w:t>Harshburger</w:t>
      </w:r>
      <w:proofErr w:type="spellEnd"/>
      <w:r w:rsidR="00201057">
        <w:t>, Karen S. Humes, Von P. Walden, Troy R. Blandford, Brandon C. Moore</w:t>
      </w:r>
    </w:p>
    <w:p w:rsidR="00800A97" w:rsidRDefault="00201057" w:rsidP="003B1890">
      <w:pPr>
        <w:spacing w:line="276" w:lineRule="auto"/>
      </w:pPr>
      <w:r>
        <w:t xml:space="preserve">and Raymond J. </w:t>
      </w:r>
      <w:proofErr w:type="spellStart"/>
      <w:r>
        <w:t>Dezzani</w:t>
      </w:r>
      <w:proofErr w:type="spellEnd"/>
      <w:r w:rsidR="00905870">
        <w:t xml:space="preserve">. </w:t>
      </w:r>
      <w:r w:rsidR="00C00E1C">
        <w:t xml:space="preserve">The article was published in </w:t>
      </w:r>
      <w:r w:rsidR="00BC3E8B">
        <w:t>Hydrological Processes i</w:t>
      </w:r>
      <w:r w:rsidR="001561CB">
        <w:t>n 20</w:t>
      </w:r>
      <w:r w:rsidR="006B178E">
        <w:t>10</w:t>
      </w:r>
      <w:r w:rsidR="001561CB">
        <w:t>.</w:t>
      </w:r>
      <w:r w:rsidR="00D3055F">
        <w:t xml:space="preserve"> </w:t>
      </w:r>
    </w:p>
    <w:p w:rsidR="00721EBA" w:rsidRDefault="00721EBA" w:rsidP="003B1890">
      <w:pPr>
        <w:spacing w:line="276" w:lineRule="auto"/>
      </w:pPr>
      <w:r>
        <w:tab/>
      </w:r>
      <w:r w:rsidR="0067210C">
        <w:t>The study area is</w:t>
      </w:r>
      <w:r w:rsidR="002D7F76">
        <w:t xml:space="preserve"> a subsection of</w:t>
      </w:r>
      <w:r w:rsidR="0067210C">
        <w:t xml:space="preserve"> the Big Wood River Basin located in central Idaho. </w:t>
      </w:r>
      <w:r w:rsidR="008D3907">
        <w:t xml:space="preserve">The subsection was chosen to avoid dams and other hydrologically artificial diversions throughout </w:t>
      </w:r>
      <w:proofErr w:type="spellStart"/>
      <w:r w:rsidR="008D3907">
        <w:t>the ba</w:t>
      </w:r>
      <w:proofErr w:type="spellEnd"/>
      <w:r w:rsidR="008D3907">
        <w:t>sin. The total area is approximately 1625 km</w:t>
      </w:r>
      <w:r w:rsidR="008D3907">
        <w:rPr>
          <w:vertAlign w:val="superscript"/>
        </w:rPr>
        <w:t>2</w:t>
      </w:r>
      <w:r w:rsidR="004C03DA">
        <w:t xml:space="preserve">, and the elevation ranges from 1615 m to 3628 m. </w:t>
      </w:r>
      <w:r w:rsidR="00DC153E">
        <w:t>The majority of the land cover in the study area is either shrubland, agriculture, or forestland.</w:t>
      </w:r>
    </w:p>
    <w:p w:rsidR="00073A92" w:rsidRDefault="00073A92" w:rsidP="003B1890">
      <w:pPr>
        <w:spacing w:line="276" w:lineRule="auto"/>
      </w:pPr>
      <w:r>
        <w:tab/>
      </w:r>
      <w:r w:rsidR="004C40A4">
        <w:t xml:space="preserve">The authors stuck to fairly traditional spatial representations of the data, with 2-dimensional maps of the covariates included in their </w:t>
      </w:r>
      <w:proofErr w:type="spellStart"/>
      <w:r w:rsidR="004C40A4">
        <w:t>regression models</w:t>
      </w:r>
      <w:proofErr w:type="spellEnd"/>
      <w:r w:rsidR="004C40A4">
        <w:t xml:space="preserve">, as well as maps of their snow water equivalent (SWE) predictions output from those models. </w:t>
      </w:r>
      <w:r w:rsidR="00740867">
        <w:t xml:space="preserve">All of the variables depicted in the maps are symbolized by a gray-scale color ramp, a choice that I find questionable for some of the maps due to the difficulty it produces in distinguishing between high or low values. However, it is possible that this was a choice made due to formatting standards imposed by the journal or how it archives digital forms of the articles. </w:t>
      </w:r>
      <w:r w:rsidR="004B6391">
        <w:t>These issues could also be caused by choices in how many levels or breaks are used in the color ramps for each variable.</w:t>
      </w:r>
    </w:p>
    <w:p w:rsidR="00721EBA" w:rsidRDefault="004064DE" w:rsidP="003B1890">
      <w:pPr>
        <w:spacing w:line="276" w:lineRule="auto"/>
      </w:pPr>
      <w:r>
        <w:tab/>
      </w:r>
      <w:r w:rsidR="006F141D">
        <w:t xml:space="preserve">One topic from the class that is easily identifiable is the use of Moran’s I to evaluate spatial autocorrelation between the SNOTEL points used in the study. </w:t>
      </w:r>
      <w:r w:rsidR="008D52D2">
        <w:t>Inverse distance weighting squared (IDW</w:t>
      </w:r>
      <w:r w:rsidR="008D52D2">
        <w:rPr>
          <w:vertAlign w:val="superscript"/>
        </w:rPr>
        <w:t>2</w:t>
      </w:r>
      <w:r w:rsidR="008D52D2">
        <w:t>)</w:t>
      </w:r>
      <w:r w:rsidR="008918FA">
        <w:t>,</w:t>
      </w:r>
      <w:r w:rsidR="008D52D2">
        <w:t xml:space="preserve"> was also used to determine the spatial weights in the Moran’s I test.</w:t>
      </w:r>
      <w:r w:rsidR="00770A53">
        <w:t xml:space="preserve"> </w:t>
      </w:r>
      <w:r w:rsidR="002147EC">
        <w:t xml:space="preserve">The Moran’s I test was performed using </w:t>
      </w:r>
      <w:proofErr w:type="spellStart"/>
      <w:r w:rsidR="002147EC">
        <w:t>GeoDa</w:t>
      </w:r>
      <w:proofErr w:type="spellEnd"/>
      <w:r w:rsidR="002147EC">
        <w:t>, a software that we have become well acquainted with over the last few weeks.</w:t>
      </w:r>
      <w:r w:rsidR="00102C04">
        <w:t xml:space="preserve"> They also made use of buffers</w:t>
      </w:r>
      <w:r w:rsidR="00C42138">
        <w:t xml:space="preserve"> in order to identify non-</w:t>
      </w:r>
      <w:proofErr w:type="gramStart"/>
      <w:r w:rsidR="00C42138">
        <w:t>snow covered</w:t>
      </w:r>
      <w:proofErr w:type="gramEnd"/>
      <w:r w:rsidR="00C42138">
        <w:t xml:space="preserve"> area points within 600 meters of points in snow-covered areas</w:t>
      </w:r>
      <w:r w:rsidR="00B03109">
        <w:t>.</w:t>
      </w:r>
    </w:p>
    <w:p w:rsidR="00816630" w:rsidRDefault="00816630" w:rsidP="003B1890">
      <w:pPr>
        <w:spacing w:line="276" w:lineRule="auto"/>
      </w:pPr>
      <w:r>
        <w:tab/>
        <w:t>Since this course focuses mostly on geostatistical/GIS-based methods, multivariate linear regression</w:t>
      </w:r>
      <w:r w:rsidR="00EC168F">
        <w:t xml:space="preserve"> is a method used in this paper (largely given the lack of spatial autocorrelation as determined by the Moran’s I test) that we have not discussed in this course. Cross-validation is also a topic that we have at most discussed a somewhat minimal amount, but is widely used in a variety of forms in order to ensure a model is avoiding overfitting</w:t>
      </w:r>
      <w:r w:rsidR="00ED3EE2">
        <w:t xml:space="preserve"> to the training dataset or the dataset used to fit the model. </w:t>
      </w:r>
      <w:r w:rsidR="00ED426E">
        <w:t xml:space="preserve">The study also makes use of remote sensing data products such as MODIS-derived </w:t>
      </w:r>
      <w:proofErr w:type="gramStart"/>
      <w:r w:rsidR="00ED426E">
        <w:t>Snow Covered</w:t>
      </w:r>
      <w:proofErr w:type="gramEnd"/>
      <w:r w:rsidR="00ED426E">
        <w:t xml:space="preserve"> Area (SCA) and the remote sensing index Normalized Difference Snow Index (NDSI), topics which may be covered in a remote sensing course but not a GIS course like this one.</w:t>
      </w:r>
    </w:p>
    <w:p w:rsidR="004F46A1" w:rsidRDefault="004F46A1" w:rsidP="003B1890">
      <w:pPr>
        <w:spacing w:line="276" w:lineRule="auto"/>
      </w:pPr>
      <w:r>
        <w:tab/>
      </w:r>
      <w:r w:rsidR="003B5B86">
        <w:t>The</w:t>
      </w:r>
      <w:r w:rsidR="002608D8">
        <w:t xml:space="preserve"> findings for this paper do appear to be supported by the evidence. The approach to the linear regression was fairly robust despite a limited network of sampling stations</w:t>
      </w:r>
      <w:r w:rsidR="006307C7">
        <w:t xml:space="preserve"> thanks to </w:t>
      </w:r>
      <w:r w:rsidR="006307C7">
        <w:lastRenderedPageBreak/>
        <w:t>the use of cross-validation</w:t>
      </w:r>
      <w:r w:rsidR="002608D8">
        <w:t xml:space="preserve">, and the use of linear regression instead of more </w:t>
      </w:r>
      <w:proofErr w:type="spellStart"/>
      <w:r w:rsidR="002608D8">
        <w:t>geostatistics</w:t>
      </w:r>
      <w:proofErr w:type="spellEnd"/>
      <w:r w:rsidR="002608D8">
        <w:t>-based methods such as kriging is likely a wiser move in order to model the relationship between the covariates and SWE</w:t>
      </w:r>
      <w:r w:rsidR="006307C7">
        <w:t xml:space="preserve"> without assuming an underlying spatial trend</w:t>
      </w:r>
      <w:r w:rsidR="002608D8">
        <w:t xml:space="preserve">. </w:t>
      </w:r>
      <w:r w:rsidR="006A0722">
        <w:t>The combination of SNOTEL sampling stations with remotely-sensed data also helps minimize the risk of any issues arising due to a lack of data within the study area.</w:t>
      </w:r>
      <w:r w:rsidR="00237DE6">
        <w:t xml:space="preserve"> The error metrics reported are also fairly minimal, which is important for a variable such as SWE which can take a wide range of possible values, especially across larger regions even if it sometimes will display local spatial autocorrelation</w:t>
      </w:r>
      <w:r w:rsidR="00EE1D2B">
        <w:t>.</w:t>
      </w:r>
    </w:p>
    <w:p w:rsidR="00EE1D2B" w:rsidRDefault="00EE1D2B" w:rsidP="003B1890">
      <w:pPr>
        <w:spacing w:line="276" w:lineRule="auto"/>
      </w:pPr>
      <w:r>
        <w:tab/>
      </w:r>
      <w:r w:rsidR="00491CF3">
        <w:t xml:space="preserve">One thing I would do differently in this study is I would make sure to test for local spatial autocorrelation as well as global. </w:t>
      </w:r>
      <w:r w:rsidR="00AD25EA">
        <w:t xml:space="preserve">While the limited number of SNOTEL stations included in the study is a potential source of uncertainty regarding how robust a spatial autocorrelation test could be, a LISA cluster analysis could still potentially be useful given that this study occurred at the basin scale as opposed to at the scale of a wider region. </w:t>
      </w:r>
      <w:r w:rsidR="005A7488">
        <w:t>The second way I would approach this study differently is that I would use a more detailed land cover dataset. The land cover dataset used in t</w:t>
      </w:r>
      <w:r w:rsidR="00D962BC">
        <w:t>he models in this study</w:t>
      </w:r>
      <w:r w:rsidR="005A7488">
        <w:t xml:space="preserve"> was a binary dataset where pixels were classified as either “forested” or “non-forested”. I would be interested in examining the possibility that different land cover classes would have different effects on SWE. Reducing the number of classes to just 2 implies that all non-forested land cover types would have the same impact on snow water equivalent.</w:t>
      </w:r>
      <w:r w:rsidR="0064726C">
        <w:t xml:space="preserve"> I would have used a land cover dataset such as the USGS’s National Land Cover Database (NLCD), which has a wider array of classes. Given that this article was published in 2010, it is likely that this dataset was readily available, though the SWE data is from 2003-2005, and the Landsat open data policy only began in 2008. If the NLCD dataset would have been affected by that policy given that it is derived from Landsat data, it is possible that it would not have been easy to gain access to. </w:t>
      </w:r>
      <w:r w:rsidR="00FF5D88">
        <w:t>However, if it was accessible, I think it would be a better dataset to use that would help better describe the relationship between the covariates and SWE.</w:t>
      </w:r>
    </w:p>
    <w:p w:rsidR="002147EC" w:rsidRDefault="002147EC" w:rsidP="003B1890">
      <w:pPr>
        <w:spacing w:line="276" w:lineRule="auto"/>
      </w:pPr>
    </w:p>
    <w:p w:rsidR="00800A97" w:rsidRDefault="00800A97" w:rsidP="003B1890">
      <w:pPr>
        <w:spacing w:line="276" w:lineRule="auto"/>
        <w:jc w:val="center"/>
      </w:pPr>
      <w:r>
        <w:t>Reference</w:t>
      </w:r>
    </w:p>
    <w:p w:rsidR="00800A97" w:rsidRDefault="00965FEE" w:rsidP="003B1890">
      <w:pPr>
        <w:spacing w:line="276" w:lineRule="auto"/>
      </w:pPr>
      <w:proofErr w:type="spellStart"/>
      <w:r w:rsidRPr="00965FEE">
        <w:t>Harshburger</w:t>
      </w:r>
      <w:proofErr w:type="spellEnd"/>
      <w:r w:rsidRPr="00965FEE">
        <w:t xml:space="preserve">, B. J., Humes, K. S., Walden, V. P., Blandford, T. R., Moore, B. C., &amp; </w:t>
      </w:r>
      <w:proofErr w:type="spellStart"/>
      <w:r w:rsidRPr="00965FEE">
        <w:t>Dezzani</w:t>
      </w:r>
      <w:proofErr w:type="spellEnd"/>
      <w:r w:rsidRPr="00965FEE">
        <w:t xml:space="preserve">, R. J. (2010). Spatial interpolation of snow water equivalency using surface observations and remotely sensed images of snow‐covered area. </w:t>
      </w:r>
      <w:r w:rsidRPr="00965FEE">
        <w:rPr>
          <w:i/>
          <w:iCs/>
        </w:rPr>
        <w:t>Hydrological Processes</w:t>
      </w:r>
      <w:r w:rsidRPr="00965FEE">
        <w:t xml:space="preserve">, </w:t>
      </w:r>
      <w:r w:rsidRPr="00965FEE">
        <w:rPr>
          <w:i/>
          <w:iCs/>
        </w:rPr>
        <w:t>24</w:t>
      </w:r>
      <w:r w:rsidRPr="00965FEE">
        <w:t xml:space="preserve">(10), 1285–1295. </w:t>
      </w:r>
      <w:hyperlink r:id="rId4" w:history="1">
        <w:r w:rsidRPr="00965FEE">
          <w:rPr>
            <w:rStyle w:val="Hyperlink"/>
          </w:rPr>
          <w:t>https://doi.org/10.1002/hyp.7590</w:t>
        </w:r>
      </w:hyperlink>
    </w:p>
    <w:sectPr w:rsidR="00800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D8"/>
    <w:rsid w:val="000107D9"/>
    <w:rsid w:val="00073A92"/>
    <w:rsid w:val="00102C04"/>
    <w:rsid w:val="001561CB"/>
    <w:rsid w:val="00201057"/>
    <w:rsid w:val="002147EC"/>
    <w:rsid w:val="00237DE6"/>
    <w:rsid w:val="002608D8"/>
    <w:rsid w:val="002D7F76"/>
    <w:rsid w:val="00327575"/>
    <w:rsid w:val="003B1890"/>
    <w:rsid w:val="003B5B86"/>
    <w:rsid w:val="003D4332"/>
    <w:rsid w:val="004064DE"/>
    <w:rsid w:val="00491CF3"/>
    <w:rsid w:val="004B6391"/>
    <w:rsid w:val="004C03DA"/>
    <w:rsid w:val="004C40A4"/>
    <w:rsid w:val="004C7412"/>
    <w:rsid w:val="004F46A1"/>
    <w:rsid w:val="00527759"/>
    <w:rsid w:val="005A7488"/>
    <w:rsid w:val="005E23D8"/>
    <w:rsid w:val="006307C7"/>
    <w:rsid w:val="0064726C"/>
    <w:rsid w:val="0067210C"/>
    <w:rsid w:val="006A0722"/>
    <w:rsid w:val="006B178E"/>
    <w:rsid w:val="006F141D"/>
    <w:rsid w:val="00721EBA"/>
    <w:rsid w:val="00740867"/>
    <w:rsid w:val="00770A53"/>
    <w:rsid w:val="00800A97"/>
    <w:rsid w:val="00816630"/>
    <w:rsid w:val="008918FA"/>
    <w:rsid w:val="008D3907"/>
    <w:rsid w:val="008D52D2"/>
    <w:rsid w:val="00905870"/>
    <w:rsid w:val="00965FEE"/>
    <w:rsid w:val="009A0909"/>
    <w:rsid w:val="00AD25EA"/>
    <w:rsid w:val="00B03109"/>
    <w:rsid w:val="00BA19A8"/>
    <w:rsid w:val="00BB6AB1"/>
    <w:rsid w:val="00BC3E8B"/>
    <w:rsid w:val="00C00E1C"/>
    <w:rsid w:val="00C42138"/>
    <w:rsid w:val="00D3055F"/>
    <w:rsid w:val="00D962BC"/>
    <w:rsid w:val="00DC153E"/>
    <w:rsid w:val="00EC168F"/>
    <w:rsid w:val="00ED3EE2"/>
    <w:rsid w:val="00ED426E"/>
    <w:rsid w:val="00EE1D2B"/>
    <w:rsid w:val="00FF5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57D32"/>
  <w15:chartTrackingRefBased/>
  <w15:docId w15:val="{F1B6AD32-1597-3340-BDF9-2E0862A2B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0A97"/>
    <w:rPr>
      <w:color w:val="0563C1" w:themeColor="hyperlink"/>
      <w:u w:val="single"/>
    </w:rPr>
  </w:style>
  <w:style w:type="character" w:styleId="UnresolvedMention">
    <w:name w:val="Unresolved Mention"/>
    <w:basedOn w:val="DefaultParagraphFont"/>
    <w:uiPriority w:val="99"/>
    <w:semiHidden/>
    <w:unhideWhenUsed/>
    <w:rsid w:val="00800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164329">
      <w:bodyDiv w:val="1"/>
      <w:marLeft w:val="0"/>
      <w:marRight w:val="0"/>
      <w:marTop w:val="0"/>
      <w:marBottom w:val="0"/>
      <w:divBdr>
        <w:top w:val="none" w:sz="0" w:space="0" w:color="auto"/>
        <w:left w:val="none" w:sz="0" w:space="0" w:color="auto"/>
        <w:bottom w:val="none" w:sz="0" w:space="0" w:color="auto"/>
        <w:right w:val="none" w:sz="0" w:space="0" w:color="auto"/>
      </w:divBdr>
      <w:divsChild>
        <w:div w:id="1911187016">
          <w:marLeft w:val="480"/>
          <w:marRight w:val="0"/>
          <w:marTop w:val="0"/>
          <w:marBottom w:val="0"/>
          <w:divBdr>
            <w:top w:val="none" w:sz="0" w:space="0" w:color="auto"/>
            <w:left w:val="none" w:sz="0" w:space="0" w:color="auto"/>
            <w:bottom w:val="none" w:sz="0" w:space="0" w:color="auto"/>
            <w:right w:val="none" w:sz="0" w:space="0" w:color="auto"/>
          </w:divBdr>
          <w:divsChild>
            <w:div w:id="15548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9474">
      <w:bodyDiv w:val="1"/>
      <w:marLeft w:val="0"/>
      <w:marRight w:val="0"/>
      <w:marTop w:val="0"/>
      <w:marBottom w:val="0"/>
      <w:divBdr>
        <w:top w:val="none" w:sz="0" w:space="0" w:color="auto"/>
        <w:left w:val="none" w:sz="0" w:space="0" w:color="auto"/>
        <w:bottom w:val="none" w:sz="0" w:space="0" w:color="auto"/>
        <w:right w:val="none" w:sz="0" w:space="0" w:color="auto"/>
      </w:divBdr>
      <w:divsChild>
        <w:div w:id="213740738">
          <w:marLeft w:val="480"/>
          <w:marRight w:val="0"/>
          <w:marTop w:val="0"/>
          <w:marBottom w:val="0"/>
          <w:divBdr>
            <w:top w:val="none" w:sz="0" w:space="0" w:color="auto"/>
            <w:left w:val="none" w:sz="0" w:space="0" w:color="auto"/>
            <w:bottom w:val="none" w:sz="0" w:space="0" w:color="auto"/>
            <w:right w:val="none" w:sz="0" w:space="0" w:color="auto"/>
          </w:divBdr>
          <w:divsChild>
            <w:div w:id="862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02/hyp.7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Shelor</dc:creator>
  <cp:keywords/>
  <dc:description/>
  <cp:lastModifiedBy>Griffin Shelor</cp:lastModifiedBy>
  <cp:revision>21</cp:revision>
  <dcterms:created xsi:type="dcterms:W3CDTF">2024-11-23T01:07:00Z</dcterms:created>
  <dcterms:modified xsi:type="dcterms:W3CDTF">2024-11-23T02:11:00Z</dcterms:modified>
</cp:coreProperties>
</file>