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64F" w:rsidRPr="004C6E60" w:rsidRDefault="00AD47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1.1</w:t>
      </w:r>
      <w:r w:rsidR="001C064F" w:rsidRPr="001C064F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Overview</w:t>
      </w:r>
      <w:r w:rsidR="001C064F" w:rsidRPr="001C064F">
        <w:rPr>
          <w:rFonts w:ascii="Times New Roman" w:hAnsi="Times New Roman" w:cs="Times New Roman"/>
          <w:b/>
          <w:sz w:val="44"/>
          <w:szCs w:val="44"/>
          <w:lang w:val="en-US"/>
        </w:rPr>
        <w:t>:</w:t>
      </w:r>
    </w:p>
    <w:p w:rsidR="004700F3" w:rsidRDefault="001C06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The number of email applications is expected to grow by another 300 million by 2023. So one is clear the email is not going anywhere.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 </w:t>
      </w:r>
      <w:r w:rsidRPr="001C064F">
        <w:rPr>
          <w:rFonts w:ascii="Times New Roman" w:hAnsi="Times New Roman" w:cs="Times New Roman"/>
          <w:sz w:val="32"/>
          <w:szCs w:val="32"/>
          <w:lang w:val="en-US"/>
        </w:rPr>
        <w:t>We use our emails to handle everything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from works,</w:t>
      </w:r>
      <w:r w:rsidR="0044773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projects</w:t>
      </w:r>
      <w:r w:rsidR="0044773B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8C01D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4773B">
        <w:rPr>
          <w:rFonts w:ascii="Times New Roman" w:hAnsi="Times New Roman" w:cs="Times New Roman"/>
          <w:sz w:val="32"/>
          <w:szCs w:val="32"/>
          <w:lang w:val="en-US"/>
        </w:rPr>
        <w:t>finance, personal connections</w:t>
      </w:r>
      <w:r w:rsidR="008C01DF">
        <w:rPr>
          <w:rFonts w:ascii="Times New Roman" w:hAnsi="Times New Roman" w:cs="Times New Roman"/>
          <w:sz w:val="32"/>
          <w:szCs w:val="32"/>
          <w:lang w:val="en-US"/>
        </w:rPr>
        <w:t xml:space="preserve"> and more. And now than </w:t>
      </w:r>
      <w:r w:rsidR="00124913">
        <w:rPr>
          <w:rFonts w:ascii="Times New Roman" w:hAnsi="Times New Roman" w:cs="Times New Roman"/>
          <w:sz w:val="32"/>
          <w:szCs w:val="32"/>
          <w:lang w:val="en-US"/>
        </w:rPr>
        <w:t>ever, we want to able to quickly browse emails right from our smartphone.</w:t>
      </w:r>
    </w:p>
    <w:p w:rsidR="001C064F" w:rsidRDefault="004700F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This is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implementation of the reply material, an email client app that focuses on adaptive design for mobile, tablets and </w:t>
      </w:r>
      <w:r w:rsidR="00EE18C0">
        <w:rPr>
          <w:rFonts w:ascii="Times New Roman" w:hAnsi="Times New Roman" w:cs="Times New Roman"/>
          <w:sz w:val="32"/>
          <w:szCs w:val="32"/>
          <w:lang w:val="en-US"/>
        </w:rPr>
        <w:t>foldable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124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124913" w:rsidRDefault="0012491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</w:t>
      </w:r>
      <w:r w:rsidR="002F6D29">
        <w:rPr>
          <w:rFonts w:ascii="Times New Roman" w:hAnsi="Times New Roman" w:cs="Times New Roman"/>
          <w:sz w:val="32"/>
          <w:szCs w:val="32"/>
          <w:lang w:val="en-US"/>
        </w:rPr>
        <w:t>Modern digital life is hectic. Users are constantly switching between devices, apps, and services to get their job done. Adaptive cards help you increase engagement and efficiency by injecting</w:t>
      </w:r>
      <w:r w:rsidR="006030BA">
        <w:rPr>
          <w:rFonts w:ascii="Times New Roman" w:hAnsi="Times New Roman" w:cs="Times New Roman"/>
          <w:sz w:val="32"/>
          <w:szCs w:val="32"/>
          <w:lang w:val="en-US"/>
        </w:rPr>
        <w:t xml:space="preserve"> your actionable content directly into the apps they use every day</w:t>
      </w:r>
      <w:r w:rsidR="006030BA" w:rsidRPr="00D30717">
        <w:rPr>
          <w:rFonts w:ascii="Times New Roman" w:hAnsi="Times New Roman" w:cs="Times New Roman"/>
          <w:b/>
          <w:sz w:val="32"/>
          <w:szCs w:val="32"/>
          <w:lang w:val="en-US"/>
        </w:rPr>
        <w:t xml:space="preserve">. </w:t>
      </w:r>
      <w:r w:rsidR="00D30717" w:rsidRPr="00D30717">
        <w:rPr>
          <w:rFonts w:ascii="Times New Roman" w:hAnsi="Times New Roman" w:cs="Times New Roman"/>
          <w:b/>
          <w:sz w:val="32"/>
          <w:szCs w:val="32"/>
          <w:lang w:val="en-US"/>
        </w:rPr>
        <w:t>This adaptive email covers</w:t>
      </w:r>
      <w:r w:rsidR="00513B4E" w:rsidRPr="00D3071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the fundamentals of designing and building a mobile-friendly email.</w:t>
      </w:r>
    </w:p>
    <w:p w:rsidR="00D30717" w:rsidRDefault="00D3071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Five reasons </w:t>
      </w:r>
      <w:r>
        <w:rPr>
          <w:rFonts w:ascii="Times New Roman" w:hAnsi="Times New Roman" w:cs="Times New Roman"/>
          <w:sz w:val="32"/>
          <w:szCs w:val="32"/>
          <w:lang w:val="en-US"/>
        </w:rPr>
        <w:t>for choose adaptive mail</w:t>
      </w:r>
    </w:p>
    <w:p w:rsidR="00D30717" w:rsidRDefault="00D3071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1. Modernize </w:t>
      </w:r>
      <w:r w:rsidRPr="00D30717">
        <w:rPr>
          <w:rFonts w:ascii="Times New Roman" w:hAnsi="Times New Roman" w:cs="Times New Roman"/>
          <w:sz w:val="32"/>
          <w:szCs w:val="32"/>
          <w:lang w:val="en-US"/>
        </w:rPr>
        <w:t>your internal email campaigns with powerful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audience segmentation capabilities.</w:t>
      </w:r>
    </w:p>
    <w:p w:rsidR="00D30717" w:rsidRDefault="00D3071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2. Secure </w:t>
      </w:r>
      <w:r>
        <w:rPr>
          <w:rFonts w:ascii="Times New Roman" w:hAnsi="Times New Roman" w:cs="Times New Roman"/>
          <w:sz w:val="32"/>
          <w:szCs w:val="32"/>
          <w:lang w:val="en-US"/>
        </w:rPr>
        <w:t>information with the highest level of data security ensuring sensing information never leaves your data in cloud.</w:t>
      </w:r>
    </w:p>
    <w:p w:rsidR="00D30717" w:rsidRDefault="006662B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3. M</w:t>
      </w:r>
      <w:r w:rsidR="00D30717">
        <w:rPr>
          <w:rFonts w:ascii="Times New Roman" w:hAnsi="Times New Roman" w:cs="Times New Roman"/>
          <w:b/>
          <w:sz w:val="32"/>
          <w:szCs w:val="32"/>
          <w:lang w:val="en-US"/>
        </w:rPr>
        <w:t>anage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4B00C1">
        <w:rPr>
          <w:rFonts w:ascii="Times New Roman" w:hAnsi="Times New Roman" w:cs="Times New Roman"/>
          <w:sz w:val="32"/>
          <w:szCs w:val="32"/>
          <w:lang w:val="en-US"/>
        </w:rPr>
        <w:t>complex internal campaigns effortlessly withy best tools.</w:t>
      </w:r>
    </w:p>
    <w:p w:rsidR="004B00C1" w:rsidRDefault="001879C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4. Enable </w:t>
      </w:r>
      <w:r>
        <w:rPr>
          <w:rFonts w:ascii="Times New Roman" w:hAnsi="Times New Roman" w:cs="Times New Roman"/>
          <w:sz w:val="32"/>
          <w:szCs w:val="32"/>
          <w:lang w:val="en-US"/>
        </w:rPr>
        <w:t>simplified send</w:t>
      </w:r>
      <w:r w:rsidR="004B00C1">
        <w:rPr>
          <w:rFonts w:ascii="Times New Roman" w:hAnsi="Times New Roman" w:cs="Times New Roman"/>
          <w:sz w:val="32"/>
          <w:szCs w:val="32"/>
          <w:lang w:val="en-US"/>
        </w:rPr>
        <w:t xml:space="preserve"> and view mail options.</w:t>
      </w:r>
    </w:p>
    <w:p w:rsidR="001C064F" w:rsidRPr="00EE18C0" w:rsidRDefault="008A48D5" w:rsidP="00EE18C0">
      <w:pPr>
        <w:tabs>
          <w:tab w:val="left" w:pos="642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5.</w:t>
      </w:r>
      <w:r w:rsidR="00EE18C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continually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improve </w:t>
      </w:r>
      <w:r>
        <w:rPr>
          <w:rFonts w:ascii="Times New Roman" w:hAnsi="Times New Roman" w:cs="Times New Roman"/>
          <w:sz w:val="32"/>
          <w:szCs w:val="32"/>
          <w:lang w:val="en-US"/>
        </w:rPr>
        <w:t>ema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US"/>
        </w:rPr>
        <w:t>il communication.</w:t>
      </w:r>
      <w:r w:rsidR="00AD478A">
        <w:rPr>
          <w:rFonts w:ascii="Times New Roman" w:hAnsi="Times New Roman" w:cs="Times New Roman"/>
          <w:sz w:val="32"/>
          <w:szCs w:val="32"/>
          <w:lang w:val="en-US"/>
        </w:rPr>
        <w:tab/>
      </w:r>
    </w:p>
    <w:sectPr w:rsidR="001C064F" w:rsidRPr="00EE18C0" w:rsidSect="004C6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64F"/>
    <w:rsid w:val="00124913"/>
    <w:rsid w:val="001879CA"/>
    <w:rsid w:val="001C064F"/>
    <w:rsid w:val="002F6D29"/>
    <w:rsid w:val="0044773B"/>
    <w:rsid w:val="004700F3"/>
    <w:rsid w:val="004B00C1"/>
    <w:rsid w:val="004C6E60"/>
    <w:rsid w:val="00513B4E"/>
    <w:rsid w:val="006030BA"/>
    <w:rsid w:val="006662B9"/>
    <w:rsid w:val="00677F1F"/>
    <w:rsid w:val="008A48D5"/>
    <w:rsid w:val="008C01DF"/>
    <w:rsid w:val="00974B9C"/>
    <w:rsid w:val="00AD478A"/>
    <w:rsid w:val="00B138A7"/>
    <w:rsid w:val="00D30717"/>
    <w:rsid w:val="00EE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7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7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E02A6-B305-44D9-BD63-91C9034B2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15</cp:revision>
  <dcterms:created xsi:type="dcterms:W3CDTF">2023-04-12T04:16:00Z</dcterms:created>
  <dcterms:modified xsi:type="dcterms:W3CDTF">2023-04-13T00:12:00Z</dcterms:modified>
</cp:coreProperties>
</file>