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color w:val="0B2E55"/>
          <w:sz w:val="44"/>
          <w:spacing w:val="60"/>
        </w:rPr>
        <w:t>SHRI HARSHA GANGI REDDY</w:t>
      </w:r>
    </w:p>
    <w:p>
      <w:pPr>
        <w:spacing w:before="0" w:after="80" w:line="240" w:lineRule="auto"/>
        <w:jc w:val="center"/>
      </w:pPr>
      <w:r>
        <w:rPr>
          <w:b/>
          <w:color w:val="125EA8"/>
          <w:sz w:val="22"/>
        </w:rPr>
        <w:t>Salesforce Technical Architect  |  Lead Developer</w:t>
      </w:r>
    </w:p>
    <w:p>
      <w:pPr>
        <w:spacing w:before="0" w:after="160" w:line="264" w:lineRule="auto"/>
        <w:jc w:val="center"/>
        <w:pBdr>
          <w:bottom w:val="single" w:sz="6" w:space="2" w:color="C7CDD6"/>
        </w:pBdr>
      </w:pPr>
      <w:r>
        <w:rPr>
          <w:color w:val="1A1A1A"/>
          <w:sz w:val="20"/>
        </w:rPr>
        <w:t>harshasfdc001@gmail.com  ·  +91-8688541940  ·  LinkedIn  ·  GitHub  ·  Remote (Texas, USA / India)</w:t>
      </w:r>
    </w:p>
    <w:p>
      <w:pPr>
        <w:spacing w:before="200" w:after="80" w:line="240" w:lineRule="auto"/>
        <w:pBdr>
          <w:bottom w:val="single" w:sz="12" w:space="2" w:color="0B2E55"/>
        </w:pBdr>
      </w:pPr>
      <w:r>
        <w:rPr>
          <w:b/>
          <w:color w:val="0B2E55"/>
          <w:sz w:val="23"/>
          <w:spacing w:val="30"/>
        </w:rPr>
        <w:t>EXECUTIVE SUMMARY</w:t>
      </w:r>
    </w:p>
    <w:p>
      <w:pPr>
        <w:spacing w:before="40" w:after="40" w:line="288" w:lineRule="auto"/>
      </w:pPr>
      <w:r>
        <w:rPr>
          <w:sz w:val="20"/>
        </w:rPr>
        <w:t>Salesforce Technical Architect and hands-on lead developer with 9+ years designing and building enterprise-scale solutions on the Lightning Platform — Sales, Service, Revenue (CPQ &amp; Billing), Experience, Field Service, and Data Cloud. Currently architect-of-record across multiple GTM agile teams at a public enterprise SaaS company, owning data models, integration blueprints, and hands-on Apex / LWC / Flow delivery. Deep expertise in AI-native architecture (Agentforce, Atlas Reasoning, Data Cloud, Trust Layer) and event-driven integration on Apache Kafka, Confluent Cloud, AWS EventBridge, MuleSoft, Workato, Platform Events, and Change Data Capture. Polyglot full-stack engineer comfortable across AWS, Microsoft Azure, Google Cloud, and Heroku — architecting serverless workloads (AWS Lambda, Azure Functions, Cloud Run), data pipelines (BigQuery, Snowflake, S3), and modern frontends (React, Angular, Vue, Next.js, TypeScript) alongside the Salesforce platform. Track record of 25%+ platform performance gains, 10%+ revenue uplift, and AI-powered GTM accelerators built from first principles.</w:t>
      </w:r>
    </w:p>
    <w:p>
      <w:pPr>
        <w:spacing w:before="200" w:after="80" w:line="240" w:lineRule="auto"/>
        <w:pBdr>
          <w:bottom w:val="single" w:sz="12" w:space="2" w:color="0B2E55"/>
        </w:pBdr>
      </w:pPr>
      <w:r>
        <w:rPr>
          <w:b/>
          <w:color w:val="0B2E55"/>
          <w:sz w:val="23"/>
          <w:spacing w:val="30"/>
        </w:rPr>
        <w:t>CORE COMPETENCIES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Enterprise Architecture &amp; Solution Design:</w:t>
      </w:r>
      <w:r>
        <w:rPr>
          <w:sz w:val="20"/>
        </w:rPr>
        <w:t xml:space="preserve"> Translate complex business requirements into scalable, secure Salesforce solutions — owning data models, integration blueprints, ARB-grade technical specs, and platform governance aligned with Salesforce Well-Architected best practices.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Hands-on Apex, LWC &amp; Flow Development:</w:t>
      </w:r>
      <w:r>
        <w:rPr>
          <w:sz w:val="20"/>
        </w:rPr>
        <w:t xml:space="preserve"> Architect and write production-grade Apex (triggers, services, batch / queueable / scheduled), Lightning Web Components, and Flow Orchestration — staying close to the codebase as a player-coach lead developer.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AI Architecture &amp; Agentforce:</w:t>
      </w:r>
      <w:r>
        <w:rPr>
          <w:sz w:val="20"/>
        </w:rPr>
        <w:t xml:space="preserve"> Architect AI-powered solutions on Einstein 1 — Agentforce, Atlas Reasoning Engine, Prompt Builder, Prediction Builder, Data Cloud (Data 360), Einstein Trust Layer; design RAG patterns and grounded AI agents for Sales and Service.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Revenue Cloud, CPQ &amp; Quote-to-Cash:</w:t>
      </w:r>
      <w:r>
        <w:rPr>
          <w:sz w:val="20"/>
        </w:rPr>
        <w:t xml:space="preserve"> Deep expertise designing end-to-end Q2C — pricing &amp; product catalog, advanced approvals, contract amendments, renewals, billing automation, revenue recognition, and finance integrations.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Integration Architecture:</w:t>
      </w:r>
      <w:r>
        <w:rPr>
          <w:sz w:val="20"/>
        </w:rPr>
        <w:t xml:space="preserve"> Design enterprise integrations between Salesforce and ERP / HRIS / data-warehouse / iPaaS / marketing-automation systems using REST, SOAP, GraphQL, MuleSoft, Workato, Platform Events, Change Data Capture, Streaming API, and Apache Kafka event-driven patterns.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Data Architecture &amp; Large Data Volumes:</w:t>
      </w:r>
      <w:r>
        <w:rPr>
          <w:sz w:val="20"/>
        </w:rPr>
        <w:t xml:space="preserve"> Manage LDV strategies using Bulk API 2.0, mitigate data skew on parent objects, design archive/purge patterns, model Customer 360 in Data Cloud, and govern data quality across Snowflake- and BigQuery-adjacent pipelines.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Performance Engineering:</w:t>
      </w:r>
      <w:r>
        <w:rPr>
          <w:sz w:val="20"/>
        </w:rPr>
        <w:t xml:space="preserve"> Profile and tune Apex, SOQL, and LWC performance; eliminate governor-limit errors; design async patterns and selective queries for high-throughput workloads.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DevOps &amp; Release Engineering:</w:t>
      </w:r>
      <w:r>
        <w:rPr>
          <w:sz w:val="20"/>
        </w:rPr>
        <w:t xml:space="preserve"> Own CI/CD pipelines on Copado, Gearset, GitHub Actions, GitLab; SFDX / SF CLI scratch-org &amp; sandbox strategy; static analysis (SonarQube, CodeScan, Apex PMD); release management and environment governance.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Security &amp; Compliance:</w:t>
      </w:r>
      <w:r>
        <w:rPr>
          <w:sz w:val="20"/>
        </w:rPr>
        <w:t xml:space="preserve"> Implement Salesforce Shield (Platform Encryption, Event Monitoring, Field Audit Trail), OAuth 2.0, SAML/SSO, MFA, JWT bearer flow, custom login flows, Apex Sharing Reasons, Permission Set Groups; deliver GDPR, HIPAA, SOX-aligned UAR programs.</w:t>
      </w:r>
    </w:p>
    <w:p>
      <w:pPr>
        <w:pStyle w:val="ListBullet"/>
        <w:spacing w:before="0" w:after="40" w:line="283" w:lineRule="auto"/>
      </w:pPr>
      <w:r>
        <w:rPr>
          <w:b/>
          <w:color w:val="0B2E55"/>
          <w:sz w:val="20"/>
        </w:rPr>
        <w:t>Technical Leadership &amp; Mentoring:</w:t>
      </w:r>
      <w:r>
        <w:rPr>
          <w:sz w:val="20"/>
        </w:rPr>
        <w:t xml:space="preserve"> Lead and mentor onshore + offshore engineering pods through full SDLC; chair design reviews and ARB sign-off; coach engineers through Salesforce certification paths and code-review apprenticeship.</w:t>
      </w:r>
    </w:p>
    <w:p>
      <w:pPr>
        <w:spacing w:before="200" w:after="80" w:line="240" w:lineRule="auto"/>
        <w:pBdr>
          <w:bottom w:val="single" w:sz="12" w:space="2" w:color="0B2E55"/>
        </w:pBdr>
      </w:pPr>
      <w:r>
        <w:rPr>
          <w:b/>
          <w:color w:val="0B2E55"/>
          <w:sz w:val="23"/>
          <w:spacing w:val="30"/>
        </w:rPr>
        <w:t>CERTIFICATIONS</w:t>
      </w:r>
    </w:p>
    <w:p>
      <w:pPr>
        <w:spacing w:before="40" w:after="40" w:line="300" w:lineRule="auto"/>
      </w:pPr>
      <w:r>
        <w:rPr>
          <w:b/>
          <w:color w:val="0B2E55"/>
          <w:sz w:val="20"/>
        </w:rPr>
        <w:t xml:space="preserve">10× Salesforce Certified  —  </w:t>
      </w:r>
      <w:r>
        <w:rPr>
          <w:color w:val="1A1A1A"/>
          <w:sz w:val="20"/>
        </w:rPr>
        <w:t>Application Architect  ·  Integration Architect  ·  Data Architect  ·  Sharing &amp; Visibility Architect  ·  Platform Developer II  ·  Platform Developer I  ·  App Builder  ·  CPQ Specialist  ·  Agentforce Specialist  ·  Salesforce Associate</w:t>
      </w:r>
    </w:p>
    <w:p>
      <w:pPr>
        <w:spacing w:before="200" w:after="80" w:line="240" w:lineRule="auto"/>
        <w:pBdr>
          <w:bottom w:val="single" w:sz="12" w:space="2" w:color="0B2E55"/>
        </w:pBdr>
      </w:pPr>
      <w:r>
        <w:rPr>
          <w:b/>
          <w:color w:val="0B2E55"/>
          <w:sz w:val="23"/>
          <w:spacing w:val="30"/>
        </w:rPr>
        <w:t>PROFESSIONAL EXPERIENCE</w:t>
      </w:r>
    </w:p>
    <w:p>
      <w:pPr>
        <w:tabs>
          <w:tab w:pos="10512" w:val="right"/>
        </w:tabs>
        <w:spacing w:before="160" w:after="0" w:line="276" w:lineRule="auto"/>
      </w:pPr>
      <w:r>
        <w:rPr>
          <w:b/>
          <w:color w:val="0B2E55"/>
          <w:sz w:val="22"/>
        </w:rPr>
        <w:t>Senior Salesforce Technical Architect</w:t>
      </w:r>
      <w:r>
        <w:tab/>
      </w:r>
      <w:r>
        <w:rPr>
          <w:b/>
          <w:color w:val="1A1A1A"/>
          <w:sz w:val="20"/>
        </w:rPr>
        <w:t>July 2024 – Present</w:t>
      </w:r>
    </w:p>
    <w:p>
      <w:pPr>
        <w:tabs>
          <w:tab w:pos="10512" w:val="right"/>
        </w:tabs>
        <w:spacing w:before="0" w:after="80" w:line="264" w:lineRule="auto"/>
      </w:pPr>
      <w:r>
        <w:rPr>
          <w:color w:val="125EA8"/>
          <w:sz w:val="20"/>
        </w:rPr>
        <w:t>Confluent Inc. (NASDAQ: CFLT)</w:t>
      </w:r>
      <w:r>
        <w:tab/>
      </w:r>
      <w:r>
        <w:rPr>
          <w:color w:val="555B66"/>
          <w:sz w:val="19"/>
        </w:rPr>
        <w:t>Remote (Texas, USA)</w:t>
      </w:r>
    </w:p>
    <w:p>
      <w:pPr>
        <w:pStyle w:val="ListBullet"/>
        <w:spacing w:before="0" w:after="40" w:line="283" w:lineRule="auto"/>
      </w:pPr>
      <w:r>
        <w:rPr>
          <w:sz w:val="20"/>
        </w:rPr>
        <w:t>Serve as architect-of-record across multiple GTM agile teams (Lead-to-Order, Quote-to-Order/CPQ, Forecasting, Professional Services Automation, Marketing Operations, Support, and Partners) for a public enterprise SaaS GTM Salesforce org used by 1,000+ users.</w:t>
      </w:r>
    </w:p>
    <w:p>
      <w:pPr>
        <w:pStyle w:val="ListBullet"/>
        <w:spacing w:before="0" w:after="40" w:line="283" w:lineRule="auto"/>
      </w:pPr>
      <w:r>
        <w:rPr>
          <w:sz w:val="20"/>
        </w:rPr>
        <w:t>Architect cloud-native, event-driven integration patterns spanning Apache Kafka, Confluent Cloud, AWS EventBridge, and Salesforce Platform Events / Change Data Capture / Pub/Sub API — bridging the Salesforce GTM platform with the broader cloud data plane (BigQuery, S3) and downstream microservices written in Java / Spring Boot, Node.js, and Python.</w:t>
      </w:r>
    </w:p>
    <w:p>
      <w:pPr>
        <w:pStyle w:val="ListBullet"/>
        <w:spacing w:before="0" w:after="40" w:line="283" w:lineRule="auto"/>
      </w:pPr>
      <w:r>
        <w:rPr>
          <w:sz w:val="20"/>
        </w:rPr>
        <w:t>Drove a 25% system-wide platform performance improvement by re-architecting Apex triggers, consolidating Lightning Web Components, and migrating legacy Workflows and Process Builders to before-save and record-triggered Flows; eliminated chronic SOQL governor-limit errors.</w:t>
      </w:r>
    </w:p>
    <w:p>
      <w:pPr>
        <w:pStyle w:val="ListBullet"/>
        <w:spacing w:before="0" w:after="40" w:line="283" w:lineRule="auto"/>
      </w:pPr>
      <w:r>
        <w:rPr>
          <w:sz w:val="20"/>
        </w:rPr>
        <w:t>Generated a 10% revenue uplift by re-architecting Salesforce-driven license-management and token-generation logic and reclassifying product hierarchy taxonomy — restoring downstream forecast accuracy across revenue analytics tools.</w:t>
      </w:r>
    </w:p>
    <w:p>
      <w:pPr>
        <w:pStyle w:val="ListBullet"/>
        <w:spacing w:before="0" w:after="40" w:line="283" w:lineRule="auto"/>
      </w:pPr>
      <w:r>
        <w:rPr>
          <w:sz w:val="20"/>
        </w:rPr>
        <w:t>Spearheaded an AI-native GTM roadmap projecting 15% faster deal closure using Agentforce; designed a unified 360° customer model on Data Cloud (Data 360), Prompt and Prediction Builder agents, and the Einstein Trust Layer governance framework.</w:t>
      </w:r>
    </w:p>
    <w:p>
      <w:pPr>
        <w:pStyle w:val="ListBullet"/>
        <w:spacing w:before="0" w:after="40" w:line="283" w:lineRule="auto"/>
      </w:pPr>
      <w:r>
        <w:rPr>
          <w:sz w:val="20"/>
        </w:rPr>
        <w:t>Engineered an AI-powered Prospect Insights Lightning Web Component that integrates Salesforce with a third-party data-enrichment platform via iPaaS, leveraging large-language models to surface real-time, actionable talking points inside the Opportunity record.</w:t>
      </w:r>
    </w:p>
    <w:p>
      <w:pPr>
        <w:pStyle w:val="ListBullet"/>
        <w:spacing w:before="0" w:after="40" w:line="283" w:lineRule="auto"/>
      </w:pPr>
      <w:r>
        <w:rPr>
          <w:sz w:val="20"/>
        </w:rPr>
        <w:t>Architected a strategic-partner Opportunity program — new record type, dedicated Lightning record page, isolated sharing model, MEDDPICC-aligned approval workflow, custom page layouts, and quote/order validation guardrails for auditable deal isolation.</w:t>
      </w:r>
    </w:p>
    <w:p>
      <w:pPr>
        <w:pStyle w:val="ListBullet"/>
        <w:spacing w:before="0" w:after="40" w:line="283" w:lineRule="auto"/>
      </w:pPr>
      <w:r>
        <w:rPr>
          <w:sz w:val="20"/>
        </w:rPr>
        <w:t>Designed real-time entitlement synchronization between Salesforce and the customer-support platform via iPaaS — synchronizing organization metadata, tenant identifiers, and support-plan tier so support agents see live entitlement context, materially reducing triage time.</w:t>
      </w:r>
    </w:p>
    <w:p>
      <w:pPr>
        <w:pStyle w:val="ListBullet"/>
        <w:spacing w:before="0" w:after="40" w:line="283" w:lineRule="auto"/>
      </w:pPr>
      <w:r>
        <w:rPr>
          <w:sz w:val="20"/>
        </w:rPr>
        <w:t>Architected a multi-org subscription-commit framework that integrates Salesforce with the data-warehouse layer and downstream usage-billing platform via iPaaS for enterprise customers running multiple cloud organizations.</w:t>
      </w:r>
    </w:p>
    <w:p>
      <w:pPr>
        <w:pStyle w:val="ListBullet"/>
        <w:spacing w:before="0" w:after="40" w:line="283" w:lineRule="auto"/>
      </w:pPr>
      <w:r>
        <w:rPr>
          <w:sz w:val="20"/>
        </w:rPr>
        <w:t>Designed tiered-pricing models and launched new Professional Services SKUs with attribute-based pricing across standard and federal price books, integrated with the ERP for revenue recognition.</w:t>
      </w:r>
    </w:p>
    <w:p>
      <w:pPr>
        <w:pStyle w:val="ListBullet"/>
        <w:spacing w:before="0" w:after="40" w:line="283" w:lineRule="auto"/>
      </w:pPr>
      <w:r>
        <w:rPr>
          <w:sz w:val="20"/>
        </w:rPr>
        <w:t>Authored an Account-level ARR / MRR rollup architecture using scheduled Apex batch jobs, plus a custom-metadata-driven field-history tracking framework for auditable Quote and Customer Org changes.</w:t>
      </w:r>
    </w:p>
    <w:p>
      <w:pPr>
        <w:pStyle w:val="ListBullet"/>
        <w:spacing w:before="0" w:after="40" w:line="283" w:lineRule="auto"/>
      </w:pPr>
      <w:r>
        <w:rPr>
          <w:sz w:val="20"/>
        </w:rPr>
        <w:t>Eliminated technical debt at scale: deprecated 39+ legacy Account fields, consolidated multiple ERP-sync workflows into a single orchestrating Flow, modernized custom buttons into LWC quick actions, and retired a deprecated analytics managed package in favor of CRM Analytics.</w:t>
      </w:r>
    </w:p>
    <w:p>
      <w:pPr>
        <w:pStyle w:val="ListBullet"/>
        <w:spacing w:before="0" w:after="40" w:line="283" w:lineRule="auto"/>
      </w:pPr>
      <w:r>
        <w:rPr>
          <w:sz w:val="20"/>
        </w:rPr>
        <w:t>Acted as Salesforce architect on an enterprise-wide trade-compliance and sanctions-screening transformation, designing integrations across Salesforce, third-party screening services, and procurement systems.</w:t>
      </w:r>
    </w:p>
    <w:p>
      <w:pPr>
        <w:pStyle w:val="ListBullet"/>
        <w:spacing w:before="0" w:after="40" w:line="283" w:lineRule="auto"/>
      </w:pPr>
      <w:r>
        <w:rPr>
          <w:sz w:val="20"/>
        </w:rPr>
        <w:t>Built an internal AI productivity agent that scans engineering work-tracking and chat platforms hourly and produces a personal triage digest — automating SLA management for review responsibilities.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Optimized CPQ — refactored product-bundle hierarchy and option constraints, eliminated redundant quote-calculator rollup queries with pre-warmed Platform Cache, standardized an NPI launch playbook, and delivered a Revenue Cloud (RLM) POC with a migration heuristic for the future platform path.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Built a configurable, custom-metadata-driven business-rules engine — notification rules, field-locking rules, eligibility rules — replacing scattered validation rules, Process Builders, and ad-hoc Apex with a single governed authoring surface and full audit trail.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Configured PSA on FinancialForce/Certinia against the Salesforce Account/Opportunity model and built the Opportunity → Project hand-off automation; separately integrated a Commit Estimator LWC surfacing consumption-vs-commit projections from the data warehouse for renewal conversation prep.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Designed a measurable Sales Play framework (custom objects, junction-object multi-play attribution, rep-facing tagging LWC) and an end-to-end Salesforce ↔ Slack integration (Sales Elevate + Slack Workflows) — replacing slide-deck plays and email-based alerts with actionable, scoped deal notifications.</w:t>
      </w:r>
    </w:p>
    <w:p>
      <w:pPr>
        <w:tabs>
          <w:tab w:pos="10512" w:val="right"/>
        </w:tabs>
        <w:spacing w:before="160" w:after="0" w:line="276" w:lineRule="auto"/>
      </w:pPr>
      <w:r>
        <w:rPr>
          <w:b/>
          <w:color w:val="0B2E55"/>
          <w:sz w:val="22"/>
        </w:rPr>
        <w:t>Salesforce Technical Architect</w:t>
      </w:r>
      <w:r>
        <w:tab/>
      </w:r>
      <w:r>
        <w:rPr>
          <w:b/>
          <w:color w:val="1A1A1A"/>
          <w:sz w:val="20"/>
        </w:rPr>
        <w:t>July 2022 – July 2024</w:t>
      </w:r>
    </w:p>
    <w:p>
      <w:pPr>
        <w:tabs>
          <w:tab w:pos="10512" w:val="right"/>
        </w:tabs>
        <w:spacing w:before="0" w:after="80" w:line="264" w:lineRule="auto"/>
      </w:pPr>
      <w:r>
        <w:rPr>
          <w:color w:val="125EA8"/>
          <w:sz w:val="20"/>
        </w:rPr>
        <w:t>LegalZoom (NASDAQ: LZ)</w:t>
      </w:r>
      <w:r>
        <w:tab/>
      </w:r>
      <w:r>
        <w:rPr>
          <w:color w:val="555B66"/>
          <w:sz w:val="19"/>
        </w:rPr>
        <w:t>Remote (Austin, TX, USA)</w:t>
      </w:r>
    </w:p>
    <w:p>
      <w:pPr>
        <w:pStyle w:val="ListBullet"/>
        <w:spacing w:before="0" w:after="40" w:line="283" w:lineRule="auto"/>
      </w:pPr>
      <w:r>
        <w:rPr>
          <w:sz w:val="20"/>
        </w:rPr>
        <w:t>Designed and implemented end-to-end Salesforce CPQ &amp; Billing from scratch — pricing &amp; product catalog, advanced approvals, contract amendments, renewals, invoicing, and revenue recognition — enabling subscription monetization across the consumer-legal product portfolio.</w:t>
      </w:r>
    </w:p>
    <w:p>
      <w:pPr>
        <w:pStyle w:val="ListBullet"/>
        <w:spacing w:before="0" w:after="40" w:line="283" w:lineRule="auto"/>
      </w:pPr>
      <w:r>
        <w:rPr>
          <w:sz w:val="20"/>
        </w:rPr>
        <w:t>Built a custom Salesforce ↔ Adobe Sign automated legal-agreement generation system, cutting manual document effort by 30% and accelerating time-to-signature for enterprise customers.</w:t>
      </w:r>
    </w:p>
    <w:p>
      <w:pPr>
        <w:pStyle w:val="ListBullet"/>
        <w:spacing w:before="0" w:after="40" w:line="283" w:lineRule="auto"/>
      </w:pPr>
      <w:r>
        <w:rPr>
          <w:sz w:val="20"/>
        </w:rPr>
        <w:t>Orchestrated an Amazon Connect (CTI / Chat) integration on AWS — built a Java / Spring Boot microservice subscribing to Apache Kafka events and posting to Salesforce via REST API and Platform Events for real-time agent context, screen pop, and case synchronization.</w:t>
      </w:r>
    </w:p>
    <w:p>
      <w:pPr>
        <w:pStyle w:val="ListBullet"/>
        <w:spacing w:before="0" w:after="40" w:line="283" w:lineRule="auto"/>
      </w:pPr>
      <w:r>
        <w:rPr>
          <w:sz w:val="20"/>
        </w:rPr>
        <w:t>Implemented a Partner Community for Attorneys and consultation scheduling on Salesforce Scheduler; rolled out Sales Engagement (formerly High Velocity Sales) to scale outbound motions for the inside-sales org.</w:t>
      </w:r>
    </w:p>
    <w:p>
      <w:pPr>
        <w:pStyle w:val="ListBullet"/>
        <w:spacing w:before="0" w:after="40" w:line="283" w:lineRule="auto"/>
      </w:pPr>
      <w:r>
        <w:rPr>
          <w:sz w:val="20"/>
        </w:rPr>
        <w:t>Owned DevOps governance — CI/CD pipelines on Copado, Gearset, GitHub Actions, and Jenkins; sandbox refresh strategy, release calendar and change management, environment hygiene, and code-quality gates (SonarQube, CodeScan, Apex PMD).</w:t>
      </w:r>
    </w:p>
    <w:p>
      <w:pPr>
        <w:pStyle w:val="ListBullet"/>
        <w:spacing w:before="0" w:after="40" w:line="283" w:lineRule="auto"/>
      </w:pPr>
      <w:r>
        <w:rPr>
          <w:sz w:val="20"/>
        </w:rPr>
        <w:t>Institutionalized Salesforce design patterns — trigger framework, service layer, selector layer, Apex test-data builders, and LWC design system standards — across the engineering team.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Built a Java/Spring Boot microservice consuming Apache Kafka order events and upserting them into Salesforce in near-real-time via the Composite API — replacing a brittle nightly batch ETL with a streaming pipeline using Avro/Schema Registry, idempotent upserts, and dead-letter replay tooling.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Migrated the order-management surface from Aura to Lightning Web Components and re-architected the page’s API-fetch path using the Apex Continuation pattern to fan out three external callouts in parallel, cutting order page load time by ~50%.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Led a multi-track security hardening program — migrated every external integration from username/password to OAuth 2.0 (Client Credentials + JWT Bearer) with Named Credentials, collapsed 40+ Profiles to 10 base profiles + Permission Set Groups, and tightened OWD from Public Read/Write to Private.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Authored a reusable Apex GraphQL client framework — fluent query builder, schema-aware response binding, retry-with-backoff, and pagination helpers — adopted org-wide for consuming external GraphQL APIs.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Built an off-platform discount-calculation engine on AWS Lambda (Node.js) integrated with CPQ, decoupling pricing-rule releases from the Salesforce release calendar so marketing could push new promos in hours.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Designed a Heroku Connect + Postgres continuous data archival pipeline with Salesforce Connect external-object read-back, keeping the org within storage limits while preserving full queryable history for analytics and support.</w:t>
      </w:r>
    </w:p>
    <w:p>
      <w:pPr>
        <w:tabs>
          <w:tab w:pos="10512" w:val="right"/>
        </w:tabs>
        <w:spacing w:before="160" w:after="0" w:line="276" w:lineRule="auto"/>
      </w:pPr>
      <w:r>
        <w:rPr>
          <w:b/>
          <w:color w:val="0B2E55"/>
          <w:sz w:val="22"/>
        </w:rPr>
        <w:t>Senior Salesforce Developer (Contract)</w:t>
      </w:r>
      <w:r>
        <w:tab/>
      </w:r>
      <w:r>
        <w:rPr>
          <w:b/>
          <w:color w:val="1A1A1A"/>
          <w:sz w:val="20"/>
        </w:rPr>
        <w:t>January 2022 – June 2022</w:t>
      </w:r>
    </w:p>
    <w:p>
      <w:pPr>
        <w:tabs>
          <w:tab w:pos="10512" w:val="right"/>
        </w:tabs>
        <w:spacing w:before="0" w:after="80" w:line="264" w:lineRule="auto"/>
      </w:pPr>
      <w:r>
        <w:rPr>
          <w:color w:val="125EA8"/>
          <w:sz w:val="20"/>
        </w:rPr>
        <w:t>Splunk (NASDAQ: SPLK)</w:t>
      </w:r>
      <w:r>
        <w:tab/>
      </w:r>
      <w:r>
        <w:rPr>
          <w:color w:val="555B66"/>
          <w:sz w:val="19"/>
        </w:rPr>
        <w:t>Remote (Austin, TX, USA)</w:t>
      </w:r>
    </w:p>
    <w:p>
      <w:pPr>
        <w:pStyle w:val="ListBullet"/>
        <w:spacing w:before="0" w:after="40" w:line="283" w:lineRule="auto"/>
      </w:pPr>
      <w:r>
        <w:rPr>
          <w:sz w:val="20"/>
        </w:rPr>
        <w:t>Led platform transformation from Salesforce Classic to Lightning Experience for a 1,500+ user enterprise GTM org; partnered with RevOps on training, change management, and adoption playbooks.</w:t>
      </w:r>
    </w:p>
    <w:p>
      <w:pPr>
        <w:pStyle w:val="ListBullet"/>
        <w:spacing w:before="0" w:after="40" w:line="283" w:lineRule="auto"/>
      </w:pPr>
      <w:r>
        <w:rPr>
          <w:sz w:val="20"/>
        </w:rPr>
        <w:t>Spearheaded Salesforce CPQ implementation, materially reducing quote generation time and standardizing pricing governance for a complex product hierarchy.</w:t>
      </w:r>
    </w:p>
    <w:p>
      <w:pPr>
        <w:pStyle w:val="ListBullet"/>
        <w:spacing w:before="0" w:after="40" w:line="283" w:lineRule="auto"/>
      </w:pPr>
      <w:r>
        <w:rPr>
          <w:sz w:val="20"/>
        </w:rPr>
        <w:t>Delivered secure Salesforce ↔ internal-systems integration via MuleSoft Anypoint, designing reusable System and Process API layers.</w:t>
      </w:r>
    </w:p>
    <w:p>
      <w:pPr>
        <w:pStyle w:val="ListBullet"/>
        <w:spacing w:before="0" w:after="40" w:line="283" w:lineRule="auto"/>
      </w:pPr>
      <w:r>
        <w:rPr>
          <w:sz w:val="20"/>
        </w:rPr>
        <w:t>Mentored junior engineers on Apex, LWC, and Salesforce DX best practices, and contributed to the engineering interview loop.</w:t>
      </w:r>
    </w:p>
    <w:p>
      <w:pPr>
        <w:tabs>
          <w:tab w:pos="10512" w:val="right"/>
        </w:tabs>
        <w:spacing w:before="160" w:after="0" w:line="276" w:lineRule="auto"/>
      </w:pPr>
      <w:r>
        <w:rPr>
          <w:b/>
          <w:color w:val="0B2E55"/>
          <w:sz w:val="22"/>
        </w:rPr>
        <w:t>Senior Salesforce Developer / Architect</w:t>
      </w:r>
      <w:r>
        <w:tab/>
      </w:r>
      <w:r>
        <w:rPr>
          <w:b/>
          <w:color w:val="1A1A1A"/>
          <w:sz w:val="20"/>
        </w:rPr>
        <w:t>February 2019 – December 2021</w:t>
      </w:r>
    </w:p>
    <w:p>
      <w:pPr>
        <w:tabs>
          <w:tab w:pos="10512" w:val="right"/>
        </w:tabs>
        <w:spacing w:before="0" w:after="80" w:line="264" w:lineRule="auto"/>
      </w:pPr>
      <w:r>
        <w:rPr>
          <w:color w:val="125EA8"/>
          <w:sz w:val="20"/>
        </w:rPr>
        <w:t>X (formerly Twitter)</w:t>
      </w:r>
      <w:r>
        <w:tab/>
      </w:r>
      <w:r>
        <w:rPr>
          <w:color w:val="555B66"/>
          <w:sz w:val="19"/>
        </w:rPr>
        <w:t>Remote (Austin, TX, USA)</w:t>
      </w:r>
    </w:p>
    <w:p>
      <w:pPr>
        <w:pStyle w:val="ListBullet"/>
        <w:spacing w:before="0" w:after="40" w:line="283" w:lineRule="auto"/>
      </w:pPr>
      <w:r>
        <w:rPr>
          <w:sz w:val="20"/>
        </w:rPr>
        <w:t>Architected an end-to-end recruiting solution on the Salesforce Platform (Sales Cloud foundation + purpose-built custom-object model — Candidate, Requisition, Stage, Interview, Offer), reducing time-to-hire by ~20% across a ~1,000-user talent-acquisition organization.</w:t>
      </w:r>
    </w:p>
    <w:p>
      <w:pPr>
        <w:pStyle w:val="ListBullet"/>
        <w:spacing w:before="0" w:after="40" w:line="283" w:lineRule="auto"/>
      </w:pPr>
      <w:r>
        <w:rPr>
          <w:sz w:val="20"/>
        </w:rPr>
        <w:t>Built an offer-letter generation engine on Heroku (Node.js) — pluggable template registry, conditional-content rules, PDF rendering, and Adobe Sign e-signature lifecycle (sent → viewed → signed → counter-signed), with S3 archival and snapshot-test coverage; cut manual document effort by ~30%.</w:t>
      </w:r>
    </w:p>
    <w:p>
      <w:pPr>
        <w:pStyle w:val="ListBullet"/>
        <w:spacing w:before="0" w:after="40" w:line="283" w:lineRule="auto"/>
      </w:pPr>
      <w:r>
        <w:rPr>
          <w:sz w:val="20"/>
        </w:rPr>
        <w:t>Designed a custom compensation-calculation engine and HR approval workflows (compliance-aligned) for global comp planning across multiple geographies.</w:t>
      </w:r>
    </w:p>
    <w:p>
      <w:pPr>
        <w:pStyle w:val="ListBullet"/>
        <w:spacing w:before="0" w:after="40" w:line="283" w:lineRule="auto"/>
      </w:pPr>
      <w:r>
        <w:rPr>
          <w:sz w:val="20"/>
        </w:rPr>
        <w:t>Built a unified employee self-service community (Experience Cloud + Service Cloud) with Omni-Channel routing, Knowledge deflection, and a Flow-orchestrated onboarding journey; published as a branded iOS/Android app via Salesforce Mobile Publisher.</w:t>
      </w:r>
    </w:p>
    <w:p>
      <w:pPr>
        <w:pStyle w:val="ListBullet"/>
        <w:spacing w:before="0" w:after="40" w:line="283" w:lineRule="auto"/>
      </w:pPr>
      <w:r>
        <w:rPr>
          <w:sz w:val="20"/>
        </w:rPr>
        <w:t>Integrated Salesforce with third-party résumé-parsing vendors to improve recruitment data quality and search recall.</w:t>
      </w:r>
    </w:p>
    <w:p>
      <w:pPr>
        <w:pStyle w:val="ListBullet"/>
        <w:spacing w:before="0" w:after="40" w:line="283" w:lineRule="auto"/>
      </w:pPr>
      <w:r>
        <w:rPr>
          <w:sz w:val="20"/>
        </w:rPr>
        <w:t>Optimized DevOps CI/CD with Git-based source control, Bitbucket pipelines, and Metadata API release packaging.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Stood up a post-COVID back-to-office solution on Salesforce Work.com + Scheduler — capacity-controlled desk reservations, health-screening attestations, and a contact-tracing query surface for the facilities operations team.</w:t>
      </w:r>
    </w:p>
    <w:p>
      <w:pPr>
        <w:tabs>
          <w:tab w:pos="10512" w:val="right"/>
        </w:tabs>
        <w:spacing w:before="160" w:after="0" w:line="276" w:lineRule="auto"/>
      </w:pPr>
      <w:r>
        <w:rPr>
          <w:b/>
          <w:color w:val="0B2E55"/>
          <w:sz w:val="22"/>
        </w:rPr>
        <w:t>Senior Salesforce Developer</w:t>
      </w:r>
      <w:r>
        <w:tab/>
      </w:r>
      <w:r>
        <w:rPr>
          <w:b/>
          <w:color w:val="1A1A1A"/>
          <w:sz w:val="20"/>
        </w:rPr>
        <w:t>January 2017 – February 2019</w:t>
      </w:r>
    </w:p>
    <w:p>
      <w:pPr>
        <w:tabs>
          <w:tab w:pos="10512" w:val="right"/>
        </w:tabs>
        <w:spacing w:before="0" w:after="80" w:line="264" w:lineRule="auto"/>
      </w:pPr>
      <w:r>
        <w:rPr>
          <w:color w:val="125EA8"/>
          <w:sz w:val="20"/>
        </w:rPr>
        <w:t>Dell Technologies</w:t>
      </w:r>
      <w:r>
        <w:tab/>
      </w:r>
      <w:r>
        <w:rPr>
          <w:color w:val="555B66"/>
          <w:sz w:val="19"/>
        </w:rPr>
        <w:t>On-site (Austin, TX, USA)</w:t>
      </w:r>
    </w:p>
    <w:p>
      <w:pPr>
        <w:pStyle w:val="ListBullet"/>
        <w:spacing w:before="0" w:after="40" w:line="283" w:lineRule="auto"/>
      </w:pPr>
      <w:r>
        <w:rPr>
          <w:sz w:val="20"/>
        </w:rPr>
        <w:t>Owned the Salesforce-side data model, async architecture, and migration reconciliation for a greenfield Service Cloud + Field Service (FSL) cutover from Siebel CRM across a 50,000+ user support organization — delivering scalable solutions across multiple service regions.</w:t>
      </w:r>
    </w:p>
    <w:p>
      <w:pPr>
        <w:pStyle w:val="ListBullet"/>
        <w:spacing w:before="0" w:after="40" w:line="283" w:lineRule="auto"/>
      </w:pPr>
      <w:r>
        <w:rPr>
          <w:sz w:val="20"/>
        </w:rPr>
        <w:t>Pioneered AI-powered intelligent case routing using Einstein, improving service-team efficiency by 25% through automated case assignment.</w:t>
      </w:r>
    </w:p>
    <w:p>
      <w:pPr>
        <w:pStyle w:val="ListBullet"/>
        <w:spacing w:before="0" w:after="40" w:line="283" w:lineRule="auto"/>
      </w:pPr>
      <w:r>
        <w:rPr>
          <w:sz w:val="20"/>
        </w:rPr>
        <w:t>Executed integrations using Request-Reply, Fire-and-Forget, and Batch Data Sync patterns; built and published custom Apex REST APIs for external system connectivity.</w:t>
      </w:r>
    </w:p>
    <w:p>
      <w:pPr>
        <w:pStyle w:val="ListBullet"/>
        <w:spacing w:before="0" w:after="40" w:line="283" w:lineRule="auto"/>
      </w:pPr>
      <w:r>
        <w:rPr>
          <w:sz w:val="20"/>
        </w:rPr>
        <w:t>Streamlined deployments using Copado and GitLab CI/CD pipelines with source-controlled metadata and automated regression gates, advancing Salesforce DevOps maturity for the GTM org.</w:t>
      </w:r>
    </w:p>
    <w:p>
      <w:pPr>
        <w:pStyle w:val="ListBullet"/>
        <w:spacing w:before="0" w:after="40" w:line="283" w:lineRule="auto"/>
      </w:pPr>
      <w:r>
        <w:rPr>
          <w:sz w:val="20"/>
        </w:rPr>
        <w:t>Integrated Heroku Connect for data archiving via Streaming API; implemented Email-to-Case with custom Apex business logic and entitlement-driven SLA.</w:t>
      </w:r>
    </w:p>
    <w:p>
      <w:pPr>
        <w:pStyle w:val="ListBullet"/>
        <w:spacing w:before="0" w:after="40" w:line="283" w:lineRule="auto"/>
      </w:pPr>
      <w:r>
        <w:rPr>
          <w:sz w:val="20"/>
        </w:rPr>
        <w:t>Designed and implemented a Case Management System with streamlined SLA processes for enhanced service efficiency.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Executed the staged Siebel → Salesforce data migration — Siebel extract → Postgres staging → cleanse/dedupe/identity-resolve → Bulk API 2.0 load — with row-level reconciliation at each stage and a 30-day post-cutover audit harness.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Built an FSL Dispatch Management system with a custom Aura work-order creation wizard, parts-selection component with asset-compatibility filtering, and a Community Cloud portal giving external service partners scoped, real-time access to assigned work orders.</w:t>
      </w:r>
    </w:p>
    <w:p>
      <w:pPr>
        <w:pStyle w:val="ListBullet"/>
        <w:spacing w:before="0" w:after="40" w:line="283" w:lineRule="auto"/>
      </w:pPr>
      <w:r>
        <w:rPr>
          <w:sz w:val="20"/>
        </w:rPr>
        <w:t xml:space="preserve">Implemented Salesforce Connect with OData 4.0 to expose ERP, asset-registry, and parts-catalog data as External Objects — agents queried upstream data live without replicating it into Salesforce.</w:t>
      </w:r>
    </w:p>
    <w:p>
      <w:pPr>
        <w:spacing w:before="200" w:after="80" w:line="240" w:lineRule="auto"/>
        <w:pBdr>
          <w:bottom w:val="single" w:sz="12" w:space="2" w:color="0B2E55"/>
        </w:pBdr>
      </w:pPr>
      <w:r>
        <w:rPr>
          <w:b/>
          <w:color w:val="0B2E55"/>
          <w:sz w:val="23"/>
          <w:spacing w:val="30"/>
        </w:rPr>
        <w:t>TECHNICAL SKILLS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Salesforce Clouds:  </w:t>
      </w:r>
      <w:r>
        <w:rPr>
          <w:color w:val="1A1A1A"/>
          <w:sz w:val="20"/>
        </w:rPr>
        <w:t>Sales Cloud, Service Cloud, Revenue Cloud (CPQ, Billing, Subscription Management, Revenue Recognition, Pricing &amp; Product Catalog, Order &amp; Contract Management, Quote-to-Cash Automation, Advanced Approvals, Quote Document Generation), Marketing Cloud / Account Engagement (Pardot), Experience Cloud (Communities), Field Service Lightning (FSL), Commerce Cloud, OmniStudio (OmniScript, Integration Procedures, FlexCard, DataRaptor), Sales Engagement, Salesforce Scheduler, Salesforce Hyperforce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AI / Agentforce / LLM Platforms:  </w:t>
      </w:r>
      <w:r>
        <w:rPr>
          <w:color w:val="1A1A1A"/>
          <w:sz w:val="20"/>
        </w:rPr>
        <w:t>Agentforce, Agentforce Builder, Atlas Reasoning Engine, Copilot Actions, Einstein 1 Platform, Einstein GPT, Einstein Bots, Einstein Activity Capture, Einstein Conversation Insights, Einstein Model Builder, Einstein Discovery, Prediction Builder, Prompt Builder, Prompt Engineering, Next Best Action, Einstein Trust Layer, Lead &amp; Opportunity Scoring, Revenue Intelligence, Consumption Forecasting, Data Cloud (Data 360), RAG (Retrieval-Augmented Generation), Vector Search, AI Governance &amp; Ethics; LLM APIs (Anthropic Claude, OpenAI GPT, Google Gemini, AWS Bedrock, Azure OpenAI)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Salesforce Development:  </w:t>
      </w:r>
      <w:r>
        <w:rPr>
          <w:color w:val="1A1A1A"/>
          <w:sz w:val="20"/>
        </w:rPr>
        <w:t>Apex, Visualforce, Aura, Lightning Web Components (LWC), LWC Open Source, JavaScript ES6+, TypeScript, HTML5, CSS3, SOQL, SOSL, Salesforce Lightning Design System (SLDS), Shadow DOM, Custom Events, Lightning Out, Web Components, Asynchronous Apex (Batch, Queueable, Future, Scheduled, Continuation), Trigger Framework, Apex Sharing Reasons, Custom-Metadata-driven design, Test Data Builders, Apex PMD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Cloud Platforms &amp; Serverless:  </w:t>
      </w:r>
      <w:r>
        <w:rPr>
          <w:color w:val="1A1A1A"/>
          <w:sz w:val="20"/>
        </w:rPr>
        <w:t>Amazon Web Services — AWS Lambda, AWS EventBridge, API Gateway, S3, SQS, SNS, Step Functions, AppFlow, DynamoDB, RDS, Cognito, AWS Secrets Manager, CloudWatch; Microsoft Azure — Azure Functions, Service Bus, Event Grid, Logic Apps, Azure Active Directory, Cosmos DB; Google Cloud Platform — Cloud Functions, Cloud Run, Pub/Sub, BigQuery, Dataflow; Heroku — Heroku Connect, Heroku Apps, Heroku Postgres; Salesforce Hyperforce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Event Streaming, Messaging &amp; Event-Driven Architecture:  </w:t>
      </w:r>
      <w:r>
        <w:rPr>
          <w:color w:val="1A1A1A"/>
          <w:sz w:val="20"/>
        </w:rPr>
        <w:t>Apache Kafka, Confluent Cloud, Confluent Platform, AWS EventBridge, AWS Kinesis, AWS MSK, Azure Event Hubs, Azure Service Bus, Google Pub/Sub, RabbitMQ, ActiveMQ; Salesforce-native eventing — Platform Events, Change Data Capture (CDC), Pub/Sub API (gRPC), Outbound Messages, Event Relay (Salesforce → AWS EventBridge), Streaming API, Webhooks; Event-Driven Architecture (EDA), CQRS, Event Sourcing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iPaaS &amp; Integration Middleware:  </w:t>
      </w:r>
      <w:r>
        <w:rPr>
          <w:color w:val="1A1A1A"/>
          <w:sz w:val="20"/>
        </w:rPr>
        <w:t>MuleSoft Anypoint Platform, Workato, Dell Boomi, Informatica Cloud, TIBCO, Jitterbit, Celigo, Apache Camel; API design — REST, SOAP, GraphQL, gRPC, OpenAPI / Swagger; Salesforce Connect, External Services, Apex Callouts, Heroku Connect, Bulk API 2.0, Metadata API, Tooling API, Composite API; API-Led Connectivity, Enterprise Integration Patterns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Backend Languages &amp; Frameworks:  </w:t>
      </w:r>
      <w:r>
        <w:rPr>
          <w:color w:val="1A1A1A"/>
          <w:sz w:val="20"/>
        </w:rPr>
        <w:t>Java, Spring Boot, Spring Framework; Python (FastAPI, Flask, scripting); Node.js, Express.js; Go (Golang); Kotlin; SQL (PL/SQL, T-SQL); Bash / Shell scripting; Apex (Salesforce); REST microservices; Docker; Kubernetes (basics)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Frontend Frameworks:  </w:t>
      </w:r>
      <w:r>
        <w:rPr>
          <w:color w:val="1A1A1A"/>
          <w:sz w:val="20"/>
        </w:rPr>
        <w:t>React.js, Angular, Vue.js, Next.js, TypeScript, JavaScript ES6+, HTML5, CSS3, Salesforce LWC / LWC Open Source, Aura; Salesforce Lightning Design System (SLDS), Tailwind CSS, Material UI; iOS / Android Lightning Mobile App; Astro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Data Engineering &amp; Analytics:  </w:t>
      </w:r>
      <w:r>
        <w:rPr>
          <w:color w:val="1A1A1A"/>
          <w:sz w:val="20"/>
        </w:rPr>
        <w:t>Salesforce Data Cloud (Data 360), CRM Analytics (Tableau CRM), Tableau, Snowflake, Google BigQuery, Amazon S3, AWS Redshift, Azure Synapse, Databricks (adjacent), Apache Airflow; Large Data Volumes (LDV), Data Skew Mitigation, Data Migration (Bulk API 2.0), Data Archiving, ETL / ELT pipelines, ARR / MRR rollup architecture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External Systems Integrated:  </w:t>
      </w:r>
      <w:r>
        <w:rPr>
          <w:color w:val="1A1A1A"/>
          <w:sz w:val="20"/>
        </w:rPr>
        <w:t>ERP (NetSuite, SAP-adjacent), PSA (Certinia / FinancialForce), Adobe Sign, DocuSign, Amazon Connect, Zendesk, ServiceNow-adjacent, ZoomInfo, Marketo, Outreach, usage-based billing platforms, subscription billing platforms, third-party screening services, procurement platforms, GitHub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Salesforce Automation:  </w:t>
      </w:r>
      <w:r>
        <w:rPr>
          <w:color w:val="1A1A1A"/>
          <w:sz w:val="20"/>
        </w:rPr>
        <w:t>Flow Builder, Flow Orchestration, Screen Flows, Record-Triggered Flows, Auto-Launched Flows, Approval Processes, Sub-Flows, Reactive Screen Components, Einstein Next Best Action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DevOps, CI/CD &amp; Source Control:  </w:t>
      </w:r>
      <w:r>
        <w:rPr>
          <w:color w:val="1A1A1A"/>
          <w:sz w:val="20"/>
        </w:rPr>
        <w:t>Git (GitHub, GitLab, Bitbucket, Azure DevOps Repos); CI/CD — Jenkins, GitHub Actions, GitLab CI, Bitbucket Pipelines, Azure Pipelines, CircleCI; Salesforce DevOps — Salesforce DX (SFDX / sf CLI), Copado, Gearset, AutoRABIT, Flosum; Packaging — Scratch Orgs, Unlocked Packages (2GP), Managed Packages; Containers &amp; IaC — Docker, Kubernetes, Terraform (basics); Quality — SonarQube, CodeScan, Apex PMD, ESLint, Prettier, Checkmarx; Shell / Bash scripting; VS Code, Postman, Workbench, Salesforce Inspector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AI-Assisted Development:  </w:t>
      </w:r>
      <w:r>
        <w:rPr>
          <w:color w:val="1A1A1A"/>
          <w:sz w:val="20"/>
        </w:rPr>
        <w:t>Cursor AI, Claude Code, GitHub Copilot, Antigravity, Google Gemini CLI, Windsurf; building custom AI agents for engineering-workflow automation, code review, and solution prototyping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Security, Identity &amp; Compliance:  </w:t>
      </w:r>
      <w:r>
        <w:rPr>
          <w:color w:val="1A1A1A"/>
          <w:sz w:val="20"/>
        </w:rPr>
        <w:t>Salesforce Shield (Platform Encryption, Event Monitoring, Field Audit Trail); Identity — Okta, Microsoft Azure AD, Ping Identity, Auth0; Auth standards — OAuth 2.0, SAML 2.0, OpenID Connect, JWT Bearer Flow, mTLS, MFA, SSO; Apex Crypto, OWD / Sharing Model, Profile &amp; Permission-Set Architecture, Permission-Set Groups, Lightning Web Security (LWS); Secrets — AWS Secrets Manager, HashiCorp Vault, Named Credentials; Compliance — GDPR, HIPAA, SOX-aligned User Access Review, PCI-DSS, FedRAMP-adjacent, Sanctions Screening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Architecture Patterns &amp; Frameworks:  </w:t>
      </w:r>
      <w:r>
        <w:rPr>
          <w:color w:val="1A1A1A"/>
          <w:sz w:val="20"/>
        </w:rPr>
        <w:t>Salesforce Well-Architected Framework, AWS / Azure / GCP Well-Architected Frameworks; Event-Driven Architecture (EDA), CQRS, Event Sourcing; Microservices, Domain-Driven Design (DDD), Enterprise Integration Patterns (EIP, Hohpe &amp; Woolf); API-Led Connectivity (MuleSoft); Multi-tenant SaaS architecture</w:t>
      </w:r>
    </w:p>
    <w:p>
      <w:pPr>
        <w:spacing w:before="40" w:after="40" w:line="293" w:lineRule="auto"/>
      </w:pPr>
      <w:r>
        <w:rPr>
          <w:b/>
          <w:color w:val="0B2E55"/>
          <w:sz w:val="20"/>
        </w:rPr>
        <w:t xml:space="preserve">Leadership &amp; Methodology:  </w:t>
      </w:r>
      <w:r>
        <w:rPr>
          <w:color w:val="1A1A1A"/>
          <w:sz w:val="20"/>
        </w:rPr>
        <w:t>Architecture Review Board (ARB), Solution Design Reviews, Code Reviews, Sprint &amp; Capacity Planning, Stakeholder Communication, Cross-Functional Collaboration, Mentoring, Hiring &amp; Interviewing; Agile, Scrum, Kanban, SAFe, Test-Driven Development, Change Management, Release Management</w:t>
      </w:r>
    </w:p>
    <w:p>
      <w:pPr>
        <w:spacing w:before="200" w:after="80" w:line="240" w:lineRule="auto"/>
        <w:pBdr>
          <w:bottom w:val="single" w:sz="12" w:space="2" w:color="0B2E55"/>
        </w:pBdr>
      </w:pPr>
      <w:r>
        <w:rPr>
          <w:b/>
          <w:color w:val="0B2E55"/>
          <w:sz w:val="23"/>
          <w:spacing w:val="30"/>
        </w:rPr>
        <w:t>EDUCATION</w:t>
      </w:r>
    </w:p>
    <w:p>
      <w:pPr>
        <w:tabs>
          <w:tab w:pos="10512" w:val="right"/>
        </w:tabs>
        <w:spacing w:before="40" w:after="0" w:line="276" w:lineRule="auto"/>
      </w:pPr>
      <w:r>
        <w:rPr>
          <w:b/>
          <w:color w:val="0B2E55"/>
          <w:sz w:val="21"/>
        </w:rPr>
        <w:t>Master of Science, Electrical Engineering</w:t>
      </w:r>
      <w:r>
        <w:tab/>
      </w:r>
      <w:r>
        <w:rPr>
          <w:b/>
          <w:color w:val="1A1A1A"/>
          <w:sz w:val="20"/>
        </w:rPr>
        <w:t>2016</w:t>
      </w:r>
    </w:p>
    <w:p>
      <w:pPr>
        <w:spacing w:before="0" w:after="80" w:line="240" w:lineRule="auto"/>
      </w:pPr>
      <w:r>
        <w:rPr>
          <w:color w:val="555B66"/>
          <w:sz w:val="19"/>
        </w:rPr>
        <w:t>Wright State University, Ohio, USA</w:t>
      </w:r>
    </w:p>
    <w:p>
      <w:pPr>
        <w:tabs>
          <w:tab w:pos="10512" w:val="right"/>
        </w:tabs>
        <w:spacing w:before="40" w:after="0" w:line="276" w:lineRule="auto"/>
      </w:pPr>
      <w:r>
        <w:rPr>
          <w:b/>
          <w:color w:val="0B2E55"/>
          <w:sz w:val="21"/>
        </w:rPr>
        <w:t>Bachelor of Technology, Electronics Engineering</w:t>
      </w:r>
      <w:r>
        <w:tab/>
      </w:r>
      <w:r>
        <w:rPr>
          <w:b/>
          <w:color w:val="1A1A1A"/>
          <w:sz w:val="20"/>
        </w:rPr>
        <w:t>2015</w:t>
      </w:r>
    </w:p>
    <w:p>
      <w:pPr>
        <w:spacing w:before="0" w:after="40" w:line="240" w:lineRule="auto"/>
      </w:pPr>
      <w:r>
        <w:rPr>
          <w:color w:val="555B66"/>
          <w:sz w:val="19"/>
        </w:rPr>
        <w:t>VNR Vignana Jyothi Institute of Technology, Hyderabad, India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3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