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0EA" w:rsidRPr="001E0135" w:rsidRDefault="001E0135" w:rsidP="001E0135">
      <w:r w:rsidRPr="001E0135">
        <w:t>Copyrights reserved. Content may not be reproduced, downloaded, disseminated, published, or transferred in any form or by any means, except with the prior written permission of the author - Siddharth Govindarajan</w:t>
      </w:r>
      <w:bookmarkStart w:id="0" w:name="_GoBack"/>
      <w:bookmarkEnd w:id="0"/>
    </w:p>
    <w:sectPr w:rsidR="007C20EA" w:rsidRPr="001E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35"/>
    <w:rsid w:val="001E0135"/>
    <w:rsid w:val="007C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193BF-4E82-4905-8FE9-402C44B8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Govindarajan, Siddharth</dc:creator>
  <cp:keywords/>
  <dc:description/>
  <cp:lastModifiedBy>Govindarajan, Siddharth</cp:lastModifiedBy>
  <cp:revision>1</cp:revision>
  <dcterms:created xsi:type="dcterms:W3CDTF">2020-01-11T16:22:00Z</dcterms:created>
  <dcterms:modified xsi:type="dcterms:W3CDTF">2020-01-11T16:22:00Z</dcterms:modified>
</cp:coreProperties>
</file>