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56" w:rsidRPr="00053AE6" w:rsidRDefault="00053AE6" w:rsidP="00053A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FUNDAÇÃO INSTITUTO DE ADMINISTRAÇÃO – FIA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AE6">
        <w:rPr>
          <w:rFonts w:ascii="Times New Roman" w:hAnsi="Times New Roman" w:cs="Times New Roman"/>
          <w:sz w:val="24"/>
          <w:szCs w:val="24"/>
        </w:rPr>
        <w:t>O AMBIENTE ECONÔMICO E A GESTÃO ESTRETÉGICA DOS NEGÓCIOS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Moacir de Miranda O. Junior</w:t>
      </w:r>
    </w:p>
    <w:p w:rsidR="00053AE6" w:rsidRDefault="00053AE6" w:rsidP="00053A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AE6">
        <w:rPr>
          <w:rFonts w:ascii="Times New Roman" w:hAnsi="Times New Roman" w:cs="Times New Roman"/>
          <w:b/>
          <w:sz w:val="32"/>
          <w:szCs w:val="32"/>
        </w:rPr>
        <w:t>PLANEJAMENTO E GESTÃO ESTRATÉGICA</w:t>
      </w: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Pr="00053AE6" w:rsidRDefault="004A26EF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Caro</w:t>
      </w:r>
      <w:r w:rsidR="00053AE6" w:rsidRPr="00053AE6">
        <w:rPr>
          <w:rFonts w:ascii="Times New Roman" w:hAnsi="Times New Roman" w:cs="Times New Roman"/>
          <w:b/>
          <w:sz w:val="28"/>
          <w:szCs w:val="28"/>
        </w:rPr>
        <w:t xml:space="preserve">lina </w:t>
      </w:r>
      <w:proofErr w:type="spellStart"/>
      <w:r w:rsidR="00053AE6" w:rsidRPr="00053AE6">
        <w:rPr>
          <w:rFonts w:ascii="Times New Roman" w:hAnsi="Times New Roman" w:cs="Times New Roman"/>
          <w:b/>
          <w:sz w:val="28"/>
          <w:szCs w:val="28"/>
        </w:rPr>
        <w:t>Scudeler</w:t>
      </w:r>
      <w:proofErr w:type="spellEnd"/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Guilherme A. da Silva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3AE6">
        <w:rPr>
          <w:rFonts w:ascii="Times New Roman" w:hAnsi="Times New Roman" w:cs="Times New Roman"/>
          <w:b/>
          <w:sz w:val="28"/>
          <w:szCs w:val="28"/>
        </w:rPr>
        <w:t>Julierme</w:t>
      </w:r>
      <w:proofErr w:type="spellEnd"/>
      <w:r w:rsidRPr="00053A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3AE6">
        <w:rPr>
          <w:rFonts w:ascii="Times New Roman" w:hAnsi="Times New Roman" w:cs="Times New Roman"/>
          <w:b/>
          <w:sz w:val="28"/>
          <w:szCs w:val="28"/>
        </w:rPr>
        <w:t>Veroneze</w:t>
      </w:r>
      <w:proofErr w:type="spellEnd"/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Kelly Tino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Leonardo Paiva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Maira Pires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 xml:space="preserve">Raphael </w:t>
      </w:r>
      <w:proofErr w:type="gramStart"/>
      <w:r w:rsidRPr="00053AE6">
        <w:rPr>
          <w:rFonts w:ascii="Times New Roman" w:hAnsi="Times New Roman" w:cs="Times New Roman"/>
          <w:b/>
          <w:sz w:val="28"/>
          <w:szCs w:val="28"/>
        </w:rPr>
        <w:t>R.</w:t>
      </w:r>
      <w:proofErr w:type="gramEnd"/>
      <w:r w:rsidRPr="00053AE6">
        <w:rPr>
          <w:rFonts w:ascii="Times New Roman" w:hAnsi="Times New Roman" w:cs="Times New Roman"/>
          <w:b/>
          <w:sz w:val="28"/>
          <w:szCs w:val="28"/>
        </w:rPr>
        <w:t xml:space="preserve"> Gregório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87C" w:rsidRDefault="00B5087C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São Paulo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2015</w:t>
      </w:r>
    </w:p>
    <w:p w:rsidR="00B5087C" w:rsidRDefault="00B5087C" w:rsidP="00B5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CONTEXTO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Empresa</w:t>
      </w:r>
      <w:r w:rsidR="00B5087C">
        <w:rPr>
          <w:rFonts w:ascii="Times New Roman" w:hAnsi="Times New Roman" w:cs="Times New Roman"/>
          <w:sz w:val="24"/>
          <w:szCs w:val="24"/>
        </w:rPr>
        <w:t xml:space="preserve"> analisada</w:t>
      </w:r>
      <w:r w:rsidRPr="00B5087C">
        <w:rPr>
          <w:rFonts w:ascii="Times New Roman" w:hAnsi="Times New Roman" w:cs="Times New Roman"/>
          <w:sz w:val="24"/>
          <w:szCs w:val="24"/>
        </w:rPr>
        <w:t xml:space="preserve">: I4Pro Informática </w:t>
      </w:r>
      <w:proofErr w:type="spellStart"/>
      <w:r w:rsidRPr="00B5087C">
        <w:rPr>
          <w:rFonts w:ascii="Times New Roman" w:hAnsi="Times New Roman" w:cs="Times New Roman"/>
          <w:sz w:val="24"/>
          <w:szCs w:val="24"/>
        </w:rPr>
        <w:t>Ltda</w:t>
      </w:r>
      <w:proofErr w:type="spellEnd"/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Ramo</w:t>
      </w:r>
      <w:r w:rsidR="00B5087C">
        <w:rPr>
          <w:rFonts w:ascii="Times New Roman" w:hAnsi="Times New Roman" w:cs="Times New Roman"/>
          <w:sz w:val="24"/>
          <w:szCs w:val="24"/>
        </w:rPr>
        <w:t xml:space="preserve"> de atuação</w:t>
      </w:r>
      <w:r w:rsidRPr="00B5087C">
        <w:rPr>
          <w:rFonts w:ascii="Times New Roman" w:hAnsi="Times New Roman" w:cs="Times New Roman"/>
          <w:sz w:val="24"/>
          <w:szCs w:val="24"/>
        </w:rPr>
        <w:t>: Tecnologia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Negócios: Sistema ERP para Seguradoras</w:t>
      </w:r>
    </w:p>
    <w:p w:rsidR="009048FD" w:rsidRPr="00B5087C" w:rsidRDefault="00B5087C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Tamanho: Médio porte</w:t>
      </w:r>
      <w:r w:rsidR="008E1AE7" w:rsidRPr="00B5087C">
        <w:rPr>
          <w:rFonts w:ascii="Times New Roman" w:hAnsi="Times New Roman" w:cs="Times New Roman"/>
          <w:sz w:val="24"/>
          <w:szCs w:val="24"/>
        </w:rPr>
        <w:t xml:space="preserve"> (~120 funcionários)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Clientes: ~20 seguradoras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087C">
        <w:rPr>
          <w:rFonts w:ascii="Times New Roman" w:hAnsi="Times New Roman" w:cs="Times New Roman"/>
          <w:sz w:val="24"/>
          <w:szCs w:val="24"/>
        </w:rPr>
        <w:t>Marketshare</w:t>
      </w:r>
      <w:proofErr w:type="spellEnd"/>
      <w:r w:rsidRPr="00B5087C">
        <w:rPr>
          <w:rFonts w:ascii="Times New Roman" w:hAnsi="Times New Roman" w:cs="Times New Roman"/>
          <w:sz w:val="24"/>
          <w:szCs w:val="24"/>
        </w:rPr>
        <w:t>: 80% (ramo Garantia)</w:t>
      </w:r>
    </w:p>
    <w:p w:rsidR="00B5087C" w:rsidRPr="00B5087C" w:rsidRDefault="00B5087C" w:rsidP="0051699D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t>CENÁRIOS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Identifique as principais Macrotendências que impactam a empresa ou unidade de negócios analisada</w:t>
      </w:r>
      <w:r>
        <w:rPr>
          <w:rFonts w:ascii="Times New Roman" w:hAnsi="Times New Roman" w:cs="Times New Roman"/>
          <w:sz w:val="24"/>
          <w:szCs w:val="24"/>
        </w:rPr>
        <w:t xml:space="preserve">. Em que medida a unidade está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lidar com essas Macrotendências? Dê notas de 1 a 5 para a capacidade da unidade de lidar com cada Macrotendência.</w:t>
      </w:r>
    </w:p>
    <w:tbl>
      <w:tblPr>
        <w:tblW w:w="8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6"/>
        <w:gridCol w:w="5062"/>
        <w:gridCol w:w="454"/>
        <w:gridCol w:w="343"/>
        <w:gridCol w:w="345"/>
        <w:gridCol w:w="329"/>
        <w:gridCol w:w="385"/>
      </w:tblGrid>
      <w:tr w:rsidR="00B5087C" w:rsidRPr="00B5087C" w:rsidTr="0051699D">
        <w:trPr>
          <w:trHeight w:val="283"/>
        </w:trPr>
        <w:tc>
          <w:tcPr>
            <w:tcW w:w="16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Tendência</w:t>
            </w:r>
          </w:p>
        </w:tc>
        <w:tc>
          <w:tcPr>
            <w:tcW w:w="506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856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Capacidade</w:t>
            </w:r>
          </w:p>
        </w:tc>
      </w:tr>
      <w:tr w:rsidR="0051699D" w:rsidRPr="00B5087C" w:rsidTr="0051699D">
        <w:trPr>
          <w:trHeight w:val="246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  <w:proofErr w:type="gramEnd"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  <w:proofErr w:type="gramEnd"/>
          </w:p>
        </w:tc>
      </w:tr>
      <w:tr w:rsidR="0051699D" w:rsidRPr="00B5087C" w:rsidTr="0051699D">
        <w:trPr>
          <w:trHeight w:val="224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gramEnd"/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proofErr w:type="gramEnd"/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proofErr w:type="gramEnd"/>
          </w:p>
        </w:tc>
      </w:tr>
      <w:tr w:rsidR="0051699D" w:rsidRPr="00B5087C" w:rsidTr="0051699D">
        <w:trPr>
          <w:trHeight w:val="850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Mudanças de Regulamentação </w:t>
            </w:r>
            <w:r w:rsidR="008E1AE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SUSEP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Altera diretamente as regras de negócio do produto da empresa, porém age de forma benéfica</w:t>
            </w:r>
            <w:proofErr w:type="gramStart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pois</w:t>
            </w:r>
            <w:proofErr w:type="gramEnd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gera demanda de serviço (adaptação dos sistemas das seguradoras)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41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Avanço tecnológico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Atinge e modifica o dia-a-dia de trabalho da companhia, pode beneficiar ou prejudicar o negócio da empresa, já que gera demanda de serviço ou demanda interna. Destaca-se também a criação de novas plataformas que requerem desenvolvimento, como </w:t>
            </w:r>
            <w:proofErr w:type="spellStart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tablets</w:t>
            </w:r>
            <w:proofErr w:type="spellEnd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proofErr w:type="gramStart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smartphones</w:t>
            </w:r>
            <w:proofErr w:type="gramEnd"/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53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Inflação (Perda do poder de compra)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Pessoas e empresas passam a gastar menos com seguros, o que diminui a demanda para as seguradoras;</w:t>
            </w:r>
          </w:p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Seguradoras passam a gastar menos com os sistemas, devido </w:t>
            </w:r>
            <w:proofErr w:type="gramStart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corte de custos;</w:t>
            </w:r>
          </w:p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Resultando em redução da demanda de customizações e até mesmo redução da quantidade de clientes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699D" w:rsidRPr="00B5087C" w:rsidTr="0051699D">
        <w:trPr>
          <w:trHeight w:val="1256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Desaceleração das obras públicas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Considerando que garantia de obras públicas é o principal segmento de atuação dos clientes, a diminuição de obras gera diminuição significativa da demanda para as seguradoras, o que diminui disponibilidade de orçamento para investimento em </w:t>
            </w:r>
            <w:proofErr w:type="gramStart"/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  <w:proofErr w:type="gramEnd"/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87C" w:rsidRPr="00B5087C" w:rsidTr="006A07C3">
        <w:trPr>
          <w:trHeight w:val="1303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98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Apesar da apresentação de algumas tendências de impacto negativo (principalmente dentro da esfera econômica), ainda pode-se afirmar que o ambiente é favorável para a empresa analisada, uma vez que ela tem alta capacidade de lidar com as outras tendências</w:t>
            </w:r>
            <w:r w:rsidR="004E24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identificadas, que pode ajudar a compensar o cenário econômico desfavorável.</w:t>
            </w:r>
          </w:p>
        </w:tc>
      </w:tr>
    </w:tbl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D61" w:rsidRDefault="00986D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87C" w:rsidRDefault="00B5087C" w:rsidP="00B508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lastRenderedPageBreak/>
        <w:t>ANÁLISE DA INDÚSTRIA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o ambiente competitivo da empresa ou unidade de negócios analisada. Quais as principais forças no cenário competitivo da unidade de negócios? Dê pesos de 1- baixa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relevância a 5- alta relevância, a cada uma das forças para avaliar o impacto dessas forças em sua unidade de negócios.</w:t>
      </w:r>
    </w:p>
    <w:tbl>
      <w:tblPr>
        <w:tblW w:w="8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4304"/>
        <w:gridCol w:w="427"/>
        <w:gridCol w:w="401"/>
        <w:gridCol w:w="401"/>
        <w:gridCol w:w="401"/>
        <w:gridCol w:w="375"/>
      </w:tblGrid>
      <w:tr w:rsidR="008E43B6" w:rsidRPr="008E43B6" w:rsidTr="006A07C3">
        <w:trPr>
          <w:trHeight w:val="257"/>
        </w:trPr>
        <w:tc>
          <w:tcPr>
            <w:tcW w:w="22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Forças competitivas</w:t>
            </w:r>
          </w:p>
        </w:tc>
        <w:tc>
          <w:tcPr>
            <w:tcW w:w="430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2005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Relevância</w:t>
            </w:r>
          </w:p>
        </w:tc>
      </w:tr>
      <w:tr w:rsidR="008E43B6" w:rsidRPr="008E43B6" w:rsidTr="008E43B6">
        <w:trPr>
          <w:trHeight w:val="24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  <w:proofErr w:type="gramEnd"/>
          </w:p>
        </w:tc>
      </w:tr>
      <w:tr w:rsidR="008E43B6" w:rsidRPr="008E43B6" w:rsidTr="008E43B6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proofErr w:type="gramEnd"/>
          </w:p>
        </w:tc>
      </w:tr>
      <w:tr w:rsidR="008E43B6" w:rsidRPr="008E43B6" w:rsidTr="008E43B6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Concorrentes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Possui 80% do </w:t>
            </w:r>
            <w:proofErr w:type="spell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marketshare</w:t>
            </w:r>
            <w:proofErr w:type="spellEnd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e poucos concorrentes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3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Fornecedores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Poucos fornecedores e, os que existem, têm baixa relevância, pois a empresa pode desenvolver dentro de </w:t>
            </w: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  <w:proofErr w:type="gramEnd"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22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Alta fidelização devido ao alto custo de mudança no que se refere a sistemas ERP; o que resulta em baixo poder de barganha por parte dos </w:t>
            </w: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  <w:proofErr w:type="gramEnd"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125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Produtos substitutos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4E24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Nenhum produto exceto os feitos pelos concorrentes teria a competência de substituir as funcionalidades que o sistema oferecido pela empresa entrega, portanto, relevância de produtos substitutos também é </w:t>
            </w: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baixa</w:t>
            </w:r>
            <w:proofErr w:type="gramEnd"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946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Novos entrantes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Setor de difícil entrada, porém com uma boa estratégia é possível se desenvolver uma inovação diferencial, o que pode resultar na colocação</w:t>
            </w: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de um novo entrante no setor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6A07C3">
        <w:trPr>
          <w:trHeight w:val="1112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30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Analisando as forças competitivas, pode-se identificar que a empresa está em um setor atrativo e favorável, devido à baixa relevância das forças competitivas. A empresa encontra-se em um patamar de grande competitividade e enfrenta poucas ameaças à sua estabilidade.</w:t>
            </w:r>
          </w:p>
        </w:tc>
      </w:tr>
    </w:tbl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43B6" w:rsidRDefault="008E43B6" w:rsidP="008E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43B6" w:rsidRDefault="008E43B6" w:rsidP="008E43B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CURVAS DE VALOR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cenário competitivo, analise os Fatores Críticos de Sucesso (lógica do cliente e lógica da organização) e a adequação da proposta de valor atual da unidade de negócios.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Defina os Fatores Críticos de Sucesso que os clientes valorizam;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para a unidade de negócios;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do principal concorrente.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4678"/>
        <w:gridCol w:w="425"/>
        <w:gridCol w:w="425"/>
        <w:gridCol w:w="426"/>
        <w:gridCol w:w="425"/>
        <w:gridCol w:w="390"/>
      </w:tblGrid>
      <w:tr w:rsidR="008E43B6" w:rsidRPr="008E43B6" w:rsidTr="006A07C3">
        <w:trPr>
          <w:trHeight w:val="29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Perspectiva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competitividade</w:t>
            </w:r>
            <w:proofErr w:type="gramStart"/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proofErr w:type="gramEnd"/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(sete principais)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Condição do fator</w:t>
            </w: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  <w:proofErr w:type="gramEnd"/>
          </w:p>
        </w:tc>
      </w:tr>
      <w:tr w:rsidR="006A07C3" w:rsidRPr="008E43B6" w:rsidTr="006A07C3">
        <w:trPr>
          <w:trHeight w:val="252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gramEnd"/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proofErr w:type="gramEnd"/>
          </w:p>
        </w:tc>
      </w:tr>
      <w:tr w:rsidR="006A07C3" w:rsidRPr="008E43B6" w:rsidTr="006A07C3">
        <w:trPr>
          <w:trHeight w:val="232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proofErr w:type="gramEnd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Cliente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Customização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Preço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Tempo de entrega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Pós-venda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Atendimento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Pré-requisitos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proofErr w:type="gramEnd"/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Organização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Tecnologia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Sistema de gestão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Logística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Independência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Capacidade/velocidade de reação a novas demandas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49A5" w:rsidRDefault="00A149A5" w:rsidP="00A14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9A5" w:rsidRDefault="00554CD4" w:rsidP="00A149A5">
      <w:pPr>
        <w:rPr>
          <w:rFonts w:ascii="Times New Roman" w:hAnsi="Times New Roman" w:cs="Times New Roman"/>
          <w:sz w:val="24"/>
          <w:szCs w:val="24"/>
        </w:rPr>
      </w:pPr>
      <w:r w:rsidRPr="00554C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31124" cy="2415396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769"/>
      </w:tblGrid>
      <w:tr w:rsidR="00A149A5" w:rsidRPr="008E43B6" w:rsidTr="00C97473">
        <w:trPr>
          <w:trHeight w:val="1792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C97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A01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Através da análise da curva de valor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em comparação com o pri</w:t>
            </w:r>
            <w:r w:rsidR="004E24F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>cipal concorrente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, é possível observar que a empresa está bem posicionada no que diz respeito a alguns dos atributos mais valorizados pelos clientes (customização, 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 xml:space="preserve">preço, tempo de entrega e 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técnica), o que gera valor no relacionamento com o cliente. Além disso, identifica-se também do ponto de vista da própria organização, a empresa também tem uma posição interessante, pois se coloca bem em importante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fatores d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e competitividade (tecnologia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, custo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 veloci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dade de rea</w:t>
            </w:r>
            <w:bookmarkStart w:id="0" w:name="_GoBack"/>
            <w:bookmarkEnd w:id="0"/>
            <w:r w:rsidR="00A01386">
              <w:rPr>
                <w:rFonts w:ascii="Times New Roman" w:hAnsi="Times New Roman" w:cs="Times New Roman"/>
                <w:sz w:val="20"/>
                <w:szCs w:val="20"/>
              </w:rPr>
              <w:t>ção a novas demandas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</w:tr>
    </w:tbl>
    <w:p w:rsidR="008E43B6" w:rsidRDefault="006A07C3" w:rsidP="006A07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7C3">
        <w:rPr>
          <w:rFonts w:ascii="Times New Roman" w:hAnsi="Times New Roman" w:cs="Times New Roman"/>
          <w:b/>
          <w:sz w:val="24"/>
          <w:szCs w:val="24"/>
        </w:rPr>
        <w:lastRenderedPageBreak/>
        <w:t>VRIO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Aplique o Modelo VRIO para a empresa / unidade de negócios.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18" w:type="dxa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1419"/>
        <w:gridCol w:w="1417"/>
        <w:gridCol w:w="1276"/>
        <w:gridCol w:w="1276"/>
        <w:gridCol w:w="1417"/>
      </w:tblGrid>
      <w:tr w:rsidR="00DB3AB7" w:rsidRPr="006A07C3" w:rsidTr="00DB3AB7">
        <w:trPr>
          <w:trHeight w:val="1381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Recursos ou capacidades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Valor:</w:t>
            </w:r>
            <w:r w:rsidR="00DB3AB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potencial para apoiar o negócio </w:t>
            </w: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a destacar-se dos competidores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Raridade: disponibilidade para poucas empresas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Imitabilidade</w:t>
            </w:r>
            <w:proofErr w:type="spellEnd"/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: difícil de imitar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Organização: capacidade de uso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Grau de sustentação de vantagem competitiva para o negócio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tecnológica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Baixo tempo de resposta </w:t>
            </w:r>
            <w:proofErr w:type="gramStart"/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à</w:t>
            </w:r>
            <w:proofErr w:type="gramEnd"/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mudanças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Muito 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Expertise em migração de sistemas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16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Consultoria em negócio de seguros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6A07C3" w:rsidRPr="006A07C3" w:rsidTr="00DB3AB7">
        <w:trPr>
          <w:trHeight w:val="18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Como os recursos ou capacidades podem ser mais explorados, visando apoiar os negócios?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266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organização da marca poderia ser melhorada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por meio 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modernização do site, atualização dos conte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údos mais frequentemente e mudança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formato para portal com notícias do ramo, novidades dos sistemas da empresa e foco na apresentação da expertise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negócio de seus consultores;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Dissemina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ção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conhecimento de migração de sistemas de seguros do mercado p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 mais consultores da empresa;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de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consultoria de negócio de seguros para </w:t>
            </w:r>
            <w:proofErr w:type="gramStart"/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não-clientes</w:t>
            </w:r>
            <w:proofErr w:type="gramEnd"/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:rsidR="00A149A5" w:rsidRDefault="00A149A5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Default="00A1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7C3" w:rsidRDefault="00A149A5" w:rsidP="00A149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9A5">
        <w:rPr>
          <w:rFonts w:ascii="Times New Roman" w:hAnsi="Times New Roman" w:cs="Times New Roman"/>
          <w:b/>
          <w:sz w:val="24"/>
          <w:szCs w:val="24"/>
        </w:rPr>
        <w:lastRenderedPageBreak/>
        <w:t>CONCLUSÃO / RECOMENDAÇÕES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DO GRUPO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Com base na análise, quais as recomendações que o grupo propõe para a empresa?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Pr="00A149A5" w:rsidRDefault="00A149A5" w:rsidP="00A14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Analisando as três</w:t>
      </w:r>
      <w:r w:rsidRPr="00A149A5">
        <w:rPr>
          <w:rFonts w:ascii="Times New Roman" w:hAnsi="Times New Roman" w:cs="Times New Roman"/>
          <w:sz w:val="24"/>
          <w:szCs w:val="24"/>
        </w:rPr>
        <w:t xml:space="preserve"> ferramentas propostas, podemos concluir que a empresa I4Pro Informática </w:t>
      </w:r>
      <w:proofErr w:type="spellStart"/>
      <w:r w:rsidRPr="00A149A5">
        <w:rPr>
          <w:rFonts w:ascii="Times New Roman" w:hAnsi="Times New Roman" w:cs="Times New Roman"/>
          <w:sz w:val="24"/>
          <w:szCs w:val="24"/>
        </w:rPr>
        <w:t>Ltda</w:t>
      </w:r>
      <w:proofErr w:type="spellEnd"/>
      <w:r w:rsidRPr="00A14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149A5">
        <w:rPr>
          <w:rFonts w:ascii="Times New Roman" w:hAnsi="Times New Roman" w:cs="Times New Roman"/>
          <w:sz w:val="24"/>
          <w:szCs w:val="24"/>
        </w:rPr>
        <w:t>encontra bem posicionada dentro de seu mercado de atuação, com um cenário muito favorável e poucas ameaças a sua estabilidade. A partir disso as iniciativas estratégicas recomendadas seriam:</w:t>
      </w:r>
    </w:p>
    <w:p w:rsidR="00A149A5" w:rsidRPr="00A149A5" w:rsidRDefault="008E1AE7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Investimentos em tecnologia e capital humano qualificado para g</w:t>
      </w:r>
      <w:r w:rsidR="003326F7">
        <w:rPr>
          <w:rFonts w:ascii="Times New Roman" w:hAnsi="Times New Roman" w:cs="Times New Roman"/>
          <w:sz w:val="24"/>
          <w:szCs w:val="24"/>
        </w:rPr>
        <w:t xml:space="preserve">arantir seu bom posicionamento </w:t>
      </w:r>
      <w:r w:rsidRPr="00A149A5">
        <w:rPr>
          <w:rFonts w:ascii="Times New Roman" w:hAnsi="Times New Roman" w:cs="Times New Roman"/>
          <w:sz w:val="24"/>
          <w:szCs w:val="24"/>
        </w:rPr>
        <w:t xml:space="preserve">e </w:t>
      </w:r>
      <w:r w:rsidR="003326F7">
        <w:rPr>
          <w:rFonts w:ascii="Times New Roman" w:hAnsi="Times New Roman" w:cs="Times New Roman"/>
          <w:sz w:val="24"/>
          <w:szCs w:val="24"/>
        </w:rPr>
        <w:t xml:space="preserve">a manutenção de sua </w:t>
      </w:r>
      <w:r w:rsidRPr="00A149A5">
        <w:rPr>
          <w:rFonts w:ascii="Times New Roman" w:hAnsi="Times New Roman" w:cs="Times New Roman"/>
          <w:sz w:val="24"/>
          <w:szCs w:val="24"/>
        </w:rPr>
        <w:t>capacidade de resposta a demandas de adaptação dos sistemas dos clientes;</w:t>
      </w:r>
    </w:p>
    <w:p w:rsidR="00A149A5" w:rsidRPr="00A149A5" w:rsidRDefault="00A149A5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Identificar novos 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mercados de atuação na América L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>atina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 dependendo menos do Brasil e mitigando os impactos da volatilidade econômica e política atuais do país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149A5" w:rsidRPr="00A149A5" w:rsidSect="00053AE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5B83"/>
    <w:multiLevelType w:val="hybridMultilevel"/>
    <w:tmpl w:val="CED8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D2C"/>
    <w:multiLevelType w:val="hybridMultilevel"/>
    <w:tmpl w:val="075EF64C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52AC5A20"/>
    <w:multiLevelType w:val="hybridMultilevel"/>
    <w:tmpl w:val="9C8AD3C6"/>
    <w:lvl w:ilvl="0" w:tplc="E424F2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5699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B0A9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4AE2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4B8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C611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36A0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F237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4078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553216EB"/>
    <w:multiLevelType w:val="hybridMultilevel"/>
    <w:tmpl w:val="C44C5040"/>
    <w:lvl w:ilvl="0" w:tplc="3C0E6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6D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6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F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2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5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68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E6"/>
    <w:rsid w:val="00053AE6"/>
    <w:rsid w:val="000B4456"/>
    <w:rsid w:val="00124239"/>
    <w:rsid w:val="00266642"/>
    <w:rsid w:val="003326F7"/>
    <w:rsid w:val="00392E02"/>
    <w:rsid w:val="004A26EF"/>
    <w:rsid w:val="004E24F2"/>
    <w:rsid w:val="0051699D"/>
    <w:rsid w:val="00554CD4"/>
    <w:rsid w:val="006A07C3"/>
    <w:rsid w:val="008E1AE7"/>
    <w:rsid w:val="008E43B6"/>
    <w:rsid w:val="009048FD"/>
    <w:rsid w:val="00986D61"/>
    <w:rsid w:val="00A01386"/>
    <w:rsid w:val="00A149A5"/>
    <w:rsid w:val="00B5087C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a2\Downloads\fia\Curva%20de%20Valor_I4ProXPricipalConcorren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I4Pro</c:v>
                </c:pt>
              </c:strCache>
            </c:strRef>
          </c:tx>
          <c:marker>
            <c:symbol val="square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Pricinpal Concorrente</c:v>
                </c:pt>
              </c:strCache>
            </c:strRef>
          </c:tx>
          <c:marker>
            <c:symbol val="diamond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774336"/>
        <c:axId val="85776256"/>
      </c:lineChart>
      <c:catAx>
        <c:axId val="85774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Fatores de competitividade (Cliente e Organização)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85776256"/>
        <c:crosses val="autoZero"/>
        <c:auto val="1"/>
        <c:lblAlgn val="ctr"/>
        <c:lblOffset val="100"/>
        <c:noMultiLvlLbl val="0"/>
      </c:catAx>
      <c:valAx>
        <c:axId val="85776256"/>
        <c:scaling>
          <c:orientation val="minMax"/>
          <c:max val="6"/>
          <c:min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Condição do Fator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5774336"/>
        <c:crosses val="autoZero"/>
        <c:crossBetween val="between"/>
        <c:majorUnit val="1"/>
      </c:valAx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u410198</dc:creator>
  <cp:lastModifiedBy>Guilherme Almeida da Silva</cp:lastModifiedBy>
  <cp:revision>4</cp:revision>
  <dcterms:created xsi:type="dcterms:W3CDTF">2015-04-26T19:38:00Z</dcterms:created>
  <dcterms:modified xsi:type="dcterms:W3CDTF">2015-04-27T15:56:00Z</dcterms:modified>
</cp:coreProperties>
</file>