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4FE3" w14:textId="12BBF4C2" w:rsidR="008641E6" w:rsidRDefault="009B365D" w:rsidP="78D97040">
      <w:pPr>
        <w:pStyle w:val="BodyText"/>
        <w:ind w:right="1620"/>
        <w:rPr>
          <w:rFonts w:ascii="Times New Roman" w:eastAsia="Times New Roman" w:hAnsi="Times New Roman" w:cs="Times New Roman"/>
          <w:b/>
          <w:bCs/>
          <w:sz w:val="24"/>
          <w:szCs w:val="24"/>
        </w:rPr>
      </w:pPr>
      <w:r w:rsidRPr="00215938">
        <w:rPr>
          <w:rFonts w:ascii="Times New Roman" w:hAnsi="Times New Roman" w:cs="Times New Roman"/>
          <w:b/>
          <w:bCs/>
          <w:noProof/>
          <w:sz w:val="18"/>
        </w:rPr>
        <w:drawing>
          <wp:anchor distT="0" distB="0" distL="0" distR="0" simplePos="0" relativeHeight="251658241" behindDoc="0" locked="0" layoutInCell="1" allowOverlap="1" wp14:anchorId="32CBB2BD" wp14:editId="0E7A347F">
            <wp:simplePos x="0" y="0"/>
            <wp:positionH relativeFrom="page">
              <wp:posOffset>5277781</wp:posOffset>
            </wp:positionH>
            <wp:positionV relativeFrom="paragraph">
              <wp:posOffset>-140465</wp:posOffset>
            </wp:positionV>
            <wp:extent cx="1657350" cy="375285"/>
            <wp:effectExtent l="0" t="0" r="0"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657350" cy="3752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B5CB8D1" wp14:editId="02A9D352">
            <wp:simplePos x="0" y="0"/>
            <wp:positionH relativeFrom="column">
              <wp:posOffset>140214</wp:posOffset>
            </wp:positionH>
            <wp:positionV relativeFrom="paragraph">
              <wp:posOffset>-479781</wp:posOffset>
            </wp:positionV>
            <wp:extent cx="1295400" cy="809488"/>
            <wp:effectExtent l="0" t="0" r="0" b="0"/>
            <wp:wrapNone/>
            <wp:docPr id="1583462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8094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4AF12428" wp14:editId="78C61E51">
            <wp:simplePos x="0" y="0"/>
            <wp:positionH relativeFrom="margin">
              <wp:align>center</wp:align>
            </wp:positionH>
            <wp:positionV relativeFrom="paragraph">
              <wp:posOffset>-852083</wp:posOffset>
            </wp:positionV>
            <wp:extent cx="1565753" cy="1565753"/>
            <wp:effectExtent l="0" t="0" r="0" b="0"/>
            <wp:wrapNone/>
            <wp:docPr id="993597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5753" cy="15657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41C62" w14:textId="0DA0BF03" w:rsidR="008641E6" w:rsidRDefault="008641E6" w:rsidP="78D97040">
      <w:pPr>
        <w:pStyle w:val="BodyText"/>
        <w:ind w:right="1620"/>
        <w:rPr>
          <w:rFonts w:ascii="Times New Roman" w:eastAsia="Times New Roman" w:hAnsi="Times New Roman" w:cs="Times New Roman"/>
          <w:b/>
          <w:bCs/>
          <w:sz w:val="24"/>
          <w:szCs w:val="24"/>
        </w:rPr>
      </w:pPr>
    </w:p>
    <w:p w14:paraId="7B8CDF0F" w14:textId="184B6C45" w:rsidR="008641E6" w:rsidRDefault="008641E6" w:rsidP="78D97040">
      <w:pPr>
        <w:pStyle w:val="BodyText"/>
        <w:ind w:right="1620"/>
        <w:rPr>
          <w:rFonts w:ascii="Times New Roman" w:eastAsia="Times New Roman" w:hAnsi="Times New Roman" w:cs="Times New Roman"/>
          <w:b/>
          <w:bCs/>
          <w:sz w:val="24"/>
          <w:szCs w:val="24"/>
        </w:rPr>
      </w:pPr>
    </w:p>
    <w:p w14:paraId="601DBE7B" w14:textId="30FE2F1B" w:rsidR="006B6845" w:rsidRDefault="008641E6" w:rsidP="78D97040">
      <w:pPr>
        <w:pStyle w:val="BodyText"/>
        <w:ind w:right="1620"/>
        <w:rPr>
          <w:rFonts w:ascii="Times New Roman" w:eastAsia="Times New Roman" w:hAnsi="Times New Roman" w:cs="Times New Roman"/>
          <w:b/>
          <w:bCs/>
          <w:sz w:val="24"/>
          <w:szCs w:val="24"/>
        </w:rPr>
      </w:pPr>
      <w:r w:rsidRPr="78D97040">
        <w:rPr>
          <w:rFonts w:ascii="Times New Roman" w:eastAsia="Times New Roman" w:hAnsi="Times New Roman" w:cs="Times New Roman"/>
          <w:b/>
          <w:bCs/>
          <w:sz w:val="24"/>
          <w:szCs w:val="24"/>
        </w:rPr>
        <w:t xml:space="preserve">            </w:t>
      </w:r>
    </w:p>
    <w:p w14:paraId="70214F1F" w14:textId="3E98830F" w:rsidR="006B6845" w:rsidRPr="00B7540C" w:rsidRDefault="008641E6" w:rsidP="78D97040">
      <w:pPr>
        <w:pStyle w:val="BodyText"/>
        <w:ind w:right="1620"/>
        <w:rPr>
          <w:rFonts w:ascii="Times New Roman" w:eastAsia="Times New Roman" w:hAnsi="Times New Roman" w:cs="Times New Roman"/>
          <w:b/>
          <w:bCs/>
          <w:sz w:val="24"/>
          <w:szCs w:val="24"/>
        </w:rPr>
      </w:pPr>
      <w:r w:rsidRPr="78D97040">
        <w:rPr>
          <w:rFonts w:ascii="Times New Roman" w:eastAsia="Times New Roman" w:hAnsi="Times New Roman" w:cs="Times New Roman"/>
          <w:b/>
          <w:bCs/>
          <w:sz w:val="24"/>
          <w:szCs w:val="24"/>
        </w:rPr>
        <w:t xml:space="preserve">                 </w:t>
      </w:r>
    </w:p>
    <w:p w14:paraId="310B3B16" w14:textId="183CFCE3" w:rsidR="0039014F" w:rsidRPr="00247995" w:rsidRDefault="0039014F" w:rsidP="78D97040">
      <w:pPr>
        <w:tabs>
          <w:tab w:val="left" w:pos="6030"/>
          <w:tab w:val="left" w:pos="8100"/>
        </w:tabs>
        <w:spacing w:before="50" w:line="276" w:lineRule="auto"/>
        <w:ind w:left="6120" w:right="1652" w:hanging="5130"/>
        <w:jc w:val="center"/>
        <w:rPr>
          <w:rFonts w:ascii="Times New Roman" w:eastAsia="Times New Roman" w:hAnsi="Times New Roman" w:cs="Times New Roman"/>
          <w:b/>
          <w:bCs/>
          <w:sz w:val="24"/>
          <w:szCs w:val="24"/>
        </w:rPr>
      </w:pPr>
      <w:r w:rsidRPr="78D97040">
        <w:rPr>
          <w:rFonts w:ascii="Times New Roman" w:eastAsia="Times New Roman" w:hAnsi="Times New Roman" w:cs="Times New Roman"/>
          <w:b/>
          <w:bCs/>
          <w:sz w:val="24"/>
          <w:szCs w:val="24"/>
        </w:rPr>
        <w:t>Invitation to a High-Level Policy Briefing on</w:t>
      </w:r>
    </w:p>
    <w:p w14:paraId="26CCA930" w14:textId="1FDB97B9" w:rsidR="00C40818" w:rsidRPr="00247995" w:rsidRDefault="0039014F" w:rsidP="78D97040">
      <w:pPr>
        <w:tabs>
          <w:tab w:val="left" w:pos="6030"/>
          <w:tab w:val="left" w:pos="8100"/>
        </w:tabs>
        <w:spacing w:before="50" w:line="276" w:lineRule="auto"/>
        <w:ind w:left="6120" w:right="1652" w:hanging="5130"/>
        <w:jc w:val="center"/>
        <w:rPr>
          <w:rFonts w:ascii="Times New Roman" w:eastAsia="Times New Roman" w:hAnsi="Times New Roman" w:cs="Times New Roman"/>
          <w:b/>
          <w:bCs/>
          <w:sz w:val="24"/>
          <w:szCs w:val="24"/>
        </w:rPr>
      </w:pPr>
      <w:r w:rsidRPr="78D97040">
        <w:rPr>
          <w:rFonts w:ascii="Times New Roman" w:eastAsia="Times New Roman" w:hAnsi="Times New Roman" w:cs="Times New Roman"/>
          <w:b/>
          <w:bCs/>
          <w:sz w:val="24"/>
          <w:szCs w:val="24"/>
        </w:rPr>
        <w:t>Ukrainian Prisoners of War and Abducted Children</w:t>
      </w:r>
    </w:p>
    <w:p w14:paraId="0D2F973F" w14:textId="032E42CC" w:rsidR="0009311F" w:rsidRPr="0084189E" w:rsidRDefault="0009311F" w:rsidP="78D97040">
      <w:pPr>
        <w:pStyle w:val="BodyText"/>
        <w:ind w:left="6120"/>
        <w:rPr>
          <w:rFonts w:ascii="Times New Roman" w:eastAsia="Times New Roman" w:hAnsi="Times New Roman" w:cs="Times New Roman"/>
        </w:rPr>
      </w:pPr>
    </w:p>
    <w:p w14:paraId="30493C48" w14:textId="77777777" w:rsidR="009B7B9F" w:rsidRPr="009B7B9F" w:rsidRDefault="009B7B9F" w:rsidP="78D97040">
      <w:p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Dear Colleagues,</w:t>
      </w:r>
    </w:p>
    <w:p w14:paraId="7E6629F0" w14:textId="576F2B55" w:rsidR="0093576E" w:rsidRDefault="009B7B9F" w:rsidP="78D97040">
      <w:pPr>
        <w:spacing w:before="288" w:line="360" w:lineRule="auto"/>
        <w:ind w:left="459"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 xml:space="preserve">The Office of the Ukrainian Parliament Commissioner for Human Rights, in cooperation with the U.S.-based nonprofit organization </w:t>
      </w:r>
      <w:r w:rsidRPr="78D97040">
        <w:rPr>
          <w:rFonts w:ascii="Times New Roman" w:eastAsia="Times New Roman" w:hAnsi="Times New Roman" w:cs="Times New Roman"/>
          <w:b/>
          <w:bCs/>
          <w:sz w:val="24"/>
          <w:szCs w:val="24"/>
        </w:rPr>
        <w:t>Go Ukraina</w:t>
      </w:r>
      <w:r w:rsidRPr="78D97040">
        <w:rPr>
          <w:rFonts w:ascii="Times New Roman" w:eastAsia="Times New Roman" w:hAnsi="Times New Roman" w:cs="Times New Roman"/>
          <w:sz w:val="24"/>
          <w:szCs w:val="24"/>
        </w:rPr>
        <w:t xml:space="preserve">, has the honor to invite you to participate in a high-level virtual policy briefing </w:t>
      </w:r>
      <w:r w:rsidR="002B2D9B" w:rsidRPr="78D97040">
        <w:rPr>
          <w:rFonts w:ascii="Times New Roman" w:eastAsia="Times New Roman" w:hAnsi="Times New Roman" w:cs="Times New Roman"/>
          <w:sz w:val="24"/>
          <w:szCs w:val="24"/>
        </w:rPr>
        <w:t>with</w:t>
      </w:r>
      <w:r w:rsidRPr="78D97040">
        <w:rPr>
          <w:rFonts w:ascii="Times New Roman" w:eastAsia="Times New Roman" w:hAnsi="Times New Roman" w:cs="Times New Roman"/>
          <w:sz w:val="24"/>
          <w:szCs w:val="24"/>
        </w:rPr>
        <w:t xml:space="preserve"> the Ukrainian Ombudsman, </w:t>
      </w:r>
      <w:r w:rsidRPr="78D97040">
        <w:rPr>
          <w:rFonts w:ascii="Times New Roman" w:eastAsia="Times New Roman" w:hAnsi="Times New Roman" w:cs="Times New Roman"/>
          <w:b/>
          <w:bCs/>
          <w:sz w:val="24"/>
          <w:szCs w:val="24"/>
        </w:rPr>
        <w:t>Mr. Dmytro L</w:t>
      </w:r>
      <w:r w:rsidR="00720752" w:rsidRPr="78D97040">
        <w:rPr>
          <w:rFonts w:ascii="Times New Roman" w:eastAsia="Times New Roman" w:hAnsi="Times New Roman" w:cs="Times New Roman"/>
          <w:b/>
          <w:bCs/>
          <w:sz w:val="24"/>
          <w:szCs w:val="24"/>
        </w:rPr>
        <w:t>u</w:t>
      </w:r>
      <w:r w:rsidRPr="78D97040">
        <w:rPr>
          <w:rFonts w:ascii="Times New Roman" w:eastAsia="Times New Roman" w:hAnsi="Times New Roman" w:cs="Times New Roman"/>
          <w:b/>
          <w:bCs/>
          <w:sz w:val="24"/>
          <w:szCs w:val="24"/>
        </w:rPr>
        <w:t>binets</w:t>
      </w:r>
      <w:r w:rsidRPr="78D97040">
        <w:rPr>
          <w:rFonts w:ascii="Times New Roman" w:eastAsia="Times New Roman" w:hAnsi="Times New Roman" w:cs="Times New Roman"/>
          <w:sz w:val="24"/>
          <w:szCs w:val="24"/>
        </w:rPr>
        <w:t>.</w:t>
      </w:r>
    </w:p>
    <w:p w14:paraId="10BD2733" w14:textId="6CB1DC87" w:rsidR="000517B1" w:rsidRPr="000517B1" w:rsidRDefault="000517B1" w:rsidP="78D97040">
      <w:pPr>
        <w:spacing w:before="288" w:line="360" w:lineRule="auto"/>
        <w:ind w:left="459"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This briefing will address urgent humanitarian priorities arising from the ongoing war against Ukraine, specifically:</w:t>
      </w:r>
    </w:p>
    <w:p w14:paraId="4395790A" w14:textId="77777777" w:rsidR="000517B1" w:rsidRPr="000517B1" w:rsidRDefault="000517B1" w:rsidP="78D97040">
      <w:pPr>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efforts to secure the release of Ukrainian prisoners of war</w:t>
      </w:r>
    </w:p>
    <w:p w14:paraId="5851403C" w14:textId="77777777" w:rsidR="000517B1" w:rsidRPr="000517B1" w:rsidRDefault="000517B1" w:rsidP="78D97040">
      <w:pPr>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the return of Ukrainian children unlawfully deported or forcibly transferred</w:t>
      </w:r>
    </w:p>
    <w:p w14:paraId="1EE8E7EE" w14:textId="4E3ECFB2" w:rsidR="00D15A75" w:rsidRPr="00D15A75" w:rsidRDefault="000517B1" w:rsidP="78D97040">
      <w:pPr>
        <w:spacing w:before="288" w:line="360" w:lineRule="auto"/>
        <w:ind w:left="459" w:right="1080"/>
        <w:rPr>
          <w:rFonts w:ascii="Times New Roman" w:eastAsia="Times New Roman" w:hAnsi="Times New Roman" w:cs="Times New Roman"/>
        </w:rPr>
      </w:pPr>
      <w:r w:rsidRPr="78D97040">
        <w:rPr>
          <w:rFonts w:ascii="Times New Roman" w:eastAsia="Times New Roman" w:hAnsi="Times New Roman" w:cs="Times New Roman"/>
          <w:sz w:val="24"/>
          <w:szCs w:val="24"/>
        </w:rPr>
        <w:t>Participants will receive a direct institutional update from representatives of the Ombudsman’s Office regarding:</w:t>
      </w:r>
      <w:r w:rsidR="00D15A75" w:rsidRPr="78D97040">
        <w:rPr>
          <w:rFonts w:ascii="Times New Roman" w:eastAsia="Times New Roman" w:hAnsi="Times New Roman" w:cs="Times New Roman"/>
          <w:sz w:val="24"/>
          <w:szCs w:val="24"/>
        </w:rPr>
        <w:t xml:space="preserve"> </w:t>
      </w:r>
    </w:p>
    <w:p w14:paraId="78BDA856" w14:textId="39E2B368" w:rsidR="00D15A75" w:rsidRPr="00D15A75" w:rsidRDefault="00D15A75" w:rsidP="78D97040">
      <w:pPr>
        <w:pStyle w:val="ListParagraph"/>
        <w:numPr>
          <w:ilvl w:val="0"/>
          <w:numId w:val="6"/>
        </w:numPr>
        <w:spacing w:before="288" w:line="360" w:lineRule="auto"/>
        <w:ind w:right="1080"/>
        <w:rPr>
          <w:rFonts w:ascii="Times New Roman" w:eastAsia="Times New Roman" w:hAnsi="Times New Roman" w:cs="Times New Roman"/>
        </w:rPr>
      </w:pPr>
      <w:r w:rsidRPr="78D97040">
        <w:rPr>
          <w:rFonts w:ascii="Times New Roman" w:eastAsia="Times New Roman" w:hAnsi="Times New Roman" w:cs="Times New Roman"/>
          <w:sz w:val="24"/>
          <w:szCs w:val="24"/>
        </w:rPr>
        <w:t>documented violations of international humanitarian and human rights law, including torture and inhumane treatment</w:t>
      </w:r>
    </w:p>
    <w:p w14:paraId="1EEFDB6A" w14:textId="765180CE" w:rsidR="00D15A75" w:rsidRPr="00E91E7F" w:rsidRDefault="00D15A75" w:rsidP="78D97040">
      <w:pPr>
        <w:pStyle w:val="ListParagraph"/>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the systematic deportation and forced transfer of Ukrainian children</w:t>
      </w:r>
    </w:p>
    <w:p w14:paraId="72C121D5" w14:textId="0C3A0877" w:rsidR="00D15A75" w:rsidRPr="00E91E7F" w:rsidRDefault="00D15A75" w:rsidP="78D97040">
      <w:pPr>
        <w:pStyle w:val="ListParagraph"/>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international legal mechanisms and accountability processes</w:t>
      </w:r>
    </w:p>
    <w:p w14:paraId="763BEEA6" w14:textId="71CEA805" w:rsidR="00D15A75" w:rsidRPr="00E91E7F" w:rsidRDefault="00D15A75" w:rsidP="78D97040">
      <w:pPr>
        <w:pStyle w:val="ListParagraph"/>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diplomatic and humanitarian coordination efforts</w:t>
      </w:r>
    </w:p>
    <w:p w14:paraId="2A31C01B" w14:textId="0E5B9FE0" w:rsidR="001E67C5" w:rsidRDefault="001E67C5" w:rsidP="78D97040">
      <w:pPr>
        <w:pStyle w:val="ListParagraph"/>
        <w:spacing w:before="288" w:line="360" w:lineRule="auto"/>
        <w:ind w:left="720" w:right="1080" w:firstLine="0"/>
        <w:rPr>
          <w:rFonts w:ascii="Times New Roman" w:eastAsia="Times New Roman" w:hAnsi="Times New Roman" w:cs="Times New Roman"/>
          <w:sz w:val="24"/>
          <w:szCs w:val="24"/>
        </w:rPr>
      </w:pPr>
    </w:p>
    <w:p w14:paraId="57C292DD" w14:textId="77777777" w:rsidR="00E1342B" w:rsidRPr="00BF706E" w:rsidRDefault="00E1342B" w:rsidP="78D97040">
      <w:pPr>
        <w:pStyle w:val="ListParagraph"/>
        <w:spacing w:before="288" w:line="360" w:lineRule="auto"/>
        <w:ind w:left="720" w:right="1080" w:firstLine="0"/>
        <w:rPr>
          <w:rFonts w:ascii="Times New Roman" w:eastAsia="Times New Roman" w:hAnsi="Times New Roman" w:cs="Times New Roman"/>
          <w:sz w:val="24"/>
          <w:szCs w:val="24"/>
        </w:rPr>
      </w:pPr>
    </w:p>
    <w:p w14:paraId="743F4353" w14:textId="680CF3DC" w:rsidR="00D15A75" w:rsidRPr="00CA4F1F" w:rsidRDefault="00D15A75" w:rsidP="78D97040">
      <w:pPr>
        <w:pStyle w:val="ListParagraph"/>
        <w:numPr>
          <w:ilvl w:val="0"/>
          <w:numId w:val="6"/>
        </w:num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opportunities for engagement and cooperation with U.S. policy institutions, advocacy organizations, and humanitarian partners</w:t>
      </w:r>
    </w:p>
    <w:p w14:paraId="04104A1A" w14:textId="4DFFDFE3" w:rsidR="00C369AE" w:rsidRDefault="00154C8D" w:rsidP="78D97040">
      <w:p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The purpose of this briefing is to strengthen transatlantic cooperation and support coordinated advocacy efforts aimed at protecting fundamental human rights and advancing humanitarian outcomes for Ukraine.</w:t>
      </w:r>
    </w:p>
    <w:p w14:paraId="49E2824D" w14:textId="6C111795" w:rsidR="001E67C5" w:rsidRPr="001E67C5" w:rsidRDefault="001E67C5" w:rsidP="78D97040">
      <w:pPr>
        <w:spacing w:before="288" w:line="360" w:lineRule="auto"/>
        <w:ind w:right="1080"/>
        <w:rPr>
          <w:rFonts w:ascii="Times New Roman" w:eastAsia="Times New Roman" w:hAnsi="Times New Roman" w:cs="Times New Roman"/>
          <w:b/>
          <w:bCs/>
          <w:sz w:val="24"/>
          <w:szCs w:val="24"/>
        </w:rPr>
      </w:pPr>
      <w:r w:rsidRPr="78D97040">
        <w:rPr>
          <w:rFonts w:ascii="Times New Roman" w:eastAsia="Times New Roman" w:hAnsi="Times New Roman" w:cs="Times New Roman"/>
          <w:b/>
          <w:bCs/>
          <w:sz w:val="24"/>
          <w:szCs w:val="24"/>
        </w:rPr>
        <w:t>Briefing Details:</w:t>
      </w:r>
    </w:p>
    <w:p w14:paraId="11ADA6A8" w14:textId="6D6D8ECA" w:rsidR="001E67C5" w:rsidRPr="001E67C5" w:rsidRDefault="001E67C5" w:rsidP="78D97040">
      <w:pPr>
        <w:spacing w:before="288" w:line="360" w:lineRule="auto"/>
        <w:ind w:right="1080"/>
        <w:rPr>
          <w:rFonts w:ascii="Times New Roman" w:eastAsia="Times New Roman" w:hAnsi="Times New Roman" w:cs="Times New Roman"/>
          <w:sz w:val="24"/>
          <w:szCs w:val="24"/>
        </w:rPr>
      </w:pPr>
      <w:r w:rsidRPr="78D97040">
        <w:rPr>
          <w:rFonts w:ascii="Times New Roman" w:eastAsia="Times New Roman" w:hAnsi="Times New Roman" w:cs="Times New Roman"/>
          <w:b/>
          <w:bCs/>
          <w:sz w:val="24"/>
          <w:szCs w:val="24"/>
        </w:rPr>
        <w:t>Format:</w:t>
      </w:r>
      <w:r w:rsidRPr="78D97040">
        <w:rPr>
          <w:rFonts w:ascii="Times New Roman" w:eastAsia="Times New Roman" w:hAnsi="Times New Roman" w:cs="Times New Roman"/>
          <w:sz w:val="24"/>
          <w:szCs w:val="24"/>
        </w:rPr>
        <w:t xml:space="preserve"> Virtual Policy Briefing (Zoom)</w:t>
      </w:r>
      <w:r>
        <w:br/>
      </w:r>
      <w:r w:rsidRPr="78D97040">
        <w:rPr>
          <w:rFonts w:ascii="Times New Roman" w:eastAsia="Times New Roman" w:hAnsi="Times New Roman" w:cs="Times New Roman"/>
          <w:b/>
          <w:bCs/>
          <w:sz w:val="24"/>
          <w:szCs w:val="24"/>
        </w:rPr>
        <w:t>Host:</w:t>
      </w:r>
      <w:r w:rsidRPr="78D97040">
        <w:rPr>
          <w:rFonts w:ascii="Times New Roman" w:eastAsia="Times New Roman" w:hAnsi="Times New Roman" w:cs="Times New Roman"/>
          <w:sz w:val="24"/>
          <w:szCs w:val="24"/>
        </w:rPr>
        <w:t xml:space="preserve"> Office of the Ukrainian Parliament Commissioner for Human Rights</w:t>
      </w:r>
      <w:r>
        <w:br/>
      </w:r>
      <w:r w:rsidRPr="78D97040">
        <w:rPr>
          <w:rFonts w:ascii="Times New Roman" w:eastAsia="Times New Roman" w:hAnsi="Times New Roman" w:cs="Times New Roman"/>
          <w:b/>
          <w:bCs/>
          <w:sz w:val="24"/>
          <w:szCs w:val="24"/>
        </w:rPr>
        <w:t>Co-Organizer:</w:t>
      </w:r>
      <w:r w:rsidRPr="78D97040">
        <w:rPr>
          <w:rFonts w:ascii="Times New Roman" w:eastAsia="Times New Roman" w:hAnsi="Times New Roman" w:cs="Times New Roman"/>
          <w:sz w:val="24"/>
          <w:szCs w:val="24"/>
        </w:rPr>
        <w:t xml:space="preserve"> Go Ukraina (United States)</w:t>
      </w:r>
      <w:r>
        <w:br/>
      </w:r>
      <w:r w:rsidRPr="78D97040">
        <w:rPr>
          <w:rFonts w:ascii="Times New Roman" w:eastAsia="Times New Roman" w:hAnsi="Times New Roman" w:cs="Times New Roman"/>
          <w:b/>
          <w:bCs/>
          <w:sz w:val="24"/>
          <w:szCs w:val="24"/>
        </w:rPr>
        <w:t>Speaker:</w:t>
      </w:r>
      <w:r w:rsidRPr="78D97040">
        <w:rPr>
          <w:rFonts w:ascii="Times New Roman" w:eastAsia="Times New Roman" w:hAnsi="Times New Roman" w:cs="Times New Roman"/>
          <w:sz w:val="24"/>
          <w:szCs w:val="24"/>
        </w:rPr>
        <w:t xml:space="preserve"> Mr. Dmytro L</w:t>
      </w:r>
      <w:r w:rsidR="007F4581" w:rsidRPr="78D97040">
        <w:rPr>
          <w:rFonts w:ascii="Times New Roman" w:eastAsia="Times New Roman" w:hAnsi="Times New Roman" w:cs="Times New Roman"/>
          <w:sz w:val="24"/>
          <w:szCs w:val="24"/>
        </w:rPr>
        <w:t>u</w:t>
      </w:r>
      <w:r w:rsidRPr="78D97040">
        <w:rPr>
          <w:rFonts w:ascii="Times New Roman" w:eastAsia="Times New Roman" w:hAnsi="Times New Roman" w:cs="Times New Roman"/>
          <w:sz w:val="24"/>
          <w:szCs w:val="24"/>
        </w:rPr>
        <w:t>binets, Ukrainian Parliament Commissioner for Human Rights</w:t>
      </w:r>
      <w:r>
        <w:br/>
      </w:r>
      <w:r w:rsidRPr="78D97040">
        <w:rPr>
          <w:rFonts w:ascii="Times New Roman" w:eastAsia="Times New Roman" w:hAnsi="Times New Roman" w:cs="Times New Roman"/>
          <w:b/>
          <w:bCs/>
          <w:sz w:val="24"/>
          <w:szCs w:val="24"/>
        </w:rPr>
        <w:t>Duration:</w:t>
      </w:r>
      <w:r w:rsidRPr="78D97040">
        <w:rPr>
          <w:rFonts w:ascii="Times New Roman" w:eastAsia="Times New Roman" w:hAnsi="Times New Roman" w:cs="Times New Roman"/>
          <w:sz w:val="24"/>
          <w:szCs w:val="24"/>
        </w:rPr>
        <w:t xml:space="preserve"> 45–60 minutes, including moderated Q&amp;A</w:t>
      </w:r>
      <w:r>
        <w:br/>
      </w:r>
      <w:r w:rsidRPr="78D97040">
        <w:rPr>
          <w:rFonts w:ascii="Times New Roman" w:eastAsia="Times New Roman" w:hAnsi="Times New Roman" w:cs="Times New Roman"/>
          <w:b/>
          <w:bCs/>
          <w:sz w:val="24"/>
          <w:szCs w:val="24"/>
        </w:rPr>
        <w:t>Working Language:</w:t>
      </w:r>
      <w:r w:rsidRPr="78D97040">
        <w:rPr>
          <w:rFonts w:ascii="Times New Roman" w:eastAsia="Times New Roman" w:hAnsi="Times New Roman" w:cs="Times New Roman"/>
          <w:sz w:val="24"/>
          <w:szCs w:val="24"/>
        </w:rPr>
        <w:t xml:space="preserve"> </w:t>
      </w:r>
      <w:r w:rsidR="0045022A" w:rsidRPr="78D97040">
        <w:rPr>
          <w:rFonts w:ascii="Times New Roman" w:eastAsia="Times New Roman" w:hAnsi="Times New Roman" w:cs="Times New Roman"/>
          <w:sz w:val="24"/>
          <w:szCs w:val="24"/>
        </w:rPr>
        <w:t>Ukrainian (English translation)</w:t>
      </w:r>
      <w:r>
        <w:br/>
      </w:r>
      <w:r w:rsidRPr="78D97040">
        <w:rPr>
          <w:rFonts w:ascii="Times New Roman" w:eastAsia="Times New Roman" w:hAnsi="Times New Roman" w:cs="Times New Roman"/>
          <w:b/>
          <w:bCs/>
          <w:sz w:val="24"/>
          <w:szCs w:val="24"/>
        </w:rPr>
        <w:t>Date and Time:</w:t>
      </w:r>
      <w:r w:rsidRPr="78D97040">
        <w:rPr>
          <w:rFonts w:ascii="Times New Roman" w:eastAsia="Times New Roman" w:hAnsi="Times New Roman" w:cs="Times New Roman"/>
          <w:sz w:val="24"/>
          <w:szCs w:val="24"/>
        </w:rPr>
        <w:t xml:space="preserve"> To be confirmed upon registration</w:t>
      </w:r>
    </w:p>
    <w:p w14:paraId="4DDF36F9" w14:textId="26668564" w:rsidR="001E67C5" w:rsidRPr="001E67C5" w:rsidRDefault="001E67C5" w:rsidP="78D97040">
      <w:pPr>
        <w:spacing w:before="288" w:line="360" w:lineRule="auto"/>
        <w:ind w:right="1080" w:firstLine="36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Kindly confirm your participation by replying to this invitation. Access details and background materials will be shared with confirmed participants in advance.</w:t>
      </w:r>
    </w:p>
    <w:p w14:paraId="074CD44A" w14:textId="54A7F168" w:rsidR="001E67C5" w:rsidRPr="001E67C5" w:rsidRDefault="001E67C5" w:rsidP="78D97040">
      <w:pPr>
        <w:spacing w:before="288" w:line="360" w:lineRule="auto"/>
        <w:ind w:right="1080" w:firstLine="36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The Office of the Ukrainian Parliament Commissioner for Human Rights and Go Ukraina would highly value your participation and partnership in advancing international awareness and coordinated action on these critical humanitarian issues.</w:t>
      </w:r>
    </w:p>
    <w:p w14:paraId="03DA4859" w14:textId="6C3BCC69" w:rsidR="000757E5" w:rsidRDefault="00C63296" w:rsidP="78D97040">
      <w:pPr>
        <w:spacing w:before="288" w:line="360" w:lineRule="auto"/>
        <w:ind w:right="1080" w:firstLine="360"/>
        <w:rPr>
          <w:rFonts w:ascii="Times New Roman" w:eastAsia="Times New Roman" w:hAnsi="Times New Roman" w:cs="Times New Roman"/>
          <w:sz w:val="24"/>
          <w:szCs w:val="24"/>
        </w:rPr>
      </w:pPr>
      <w:r>
        <w:rPr>
          <w:rFonts w:ascii="Cambria"/>
          <w:noProof/>
        </w:rPr>
        <w:drawing>
          <wp:anchor distT="0" distB="0" distL="114300" distR="114300" simplePos="0" relativeHeight="251658244" behindDoc="0" locked="0" layoutInCell="1" allowOverlap="1" wp14:anchorId="4926B439" wp14:editId="42050569">
            <wp:simplePos x="0" y="0"/>
            <wp:positionH relativeFrom="column">
              <wp:posOffset>2867964</wp:posOffset>
            </wp:positionH>
            <wp:positionV relativeFrom="paragraph">
              <wp:posOffset>203452</wp:posOffset>
            </wp:positionV>
            <wp:extent cx="1089764" cy="1089764"/>
            <wp:effectExtent l="38100" t="57150" r="53340" b="72390"/>
            <wp:wrapNone/>
            <wp:docPr id="1939377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7711" name="Picture 1939377711"/>
                    <pic:cNvPicPr/>
                  </pic:nvPicPr>
                  <pic:blipFill>
                    <a:blip r:embed="rId12" cstate="print">
                      <a:extLst>
                        <a:ext uri="{28A0092B-C50C-407E-A947-70E740481C1C}">
                          <a14:useLocalDpi xmlns:a14="http://schemas.microsoft.com/office/drawing/2010/main" val="0"/>
                        </a:ext>
                      </a:extLst>
                    </a:blip>
                    <a:stretch>
                      <a:fillRect/>
                    </a:stretch>
                  </pic:blipFill>
                  <pic:spPr>
                    <a:xfrm rot="20450085">
                      <a:off x="0" y="0"/>
                      <a:ext cx="1089764" cy="108976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42C12ED6" wp14:editId="1F0BC795">
            <wp:simplePos x="0" y="0"/>
            <wp:positionH relativeFrom="column">
              <wp:posOffset>1728192</wp:posOffset>
            </wp:positionH>
            <wp:positionV relativeFrom="paragraph">
              <wp:posOffset>164378</wp:posOffset>
            </wp:positionV>
            <wp:extent cx="851770" cy="1015651"/>
            <wp:effectExtent l="0" t="0" r="5715" b="0"/>
            <wp:wrapNone/>
            <wp:docPr id="14498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544" t="5928" r="48999"/>
                    <a:stretch>
                      <a:fillRect/>
                    </a:stretch>
                  </pic:blipFill>
                  <pic:spPr bwMode="auto">
                    <a:xfrm>
                      <a:off x="0" y="0"/>
                      <a:ext cx="851770" cy="10156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3502" w:rsidRPr="78D97040">
        <w:rPr>
          <w:rFonts w:ascii="Times New Roman" w:eastAsia="Times New Roman" w:hAnsi="Times New Roman" w:cs="Times New Roman"/>
          <w:sz w:val="24"/>
          <w:szCs w:val="24"/>
        </w:rPr>
        <w:t>Respectfully,</w:t>
      </w:r>
    </w:p>
    <w:p w14:paraId="62306E98" w14:textId="49E1886E" w:rsidR="001E270B" w:rsidRDefault="00153502" w:rsidP="78D97040">
      <w:pPr>
        <w:spacing w:before="120" w:line="120" w:lineRule="auto"/>
        <w:ind w:right="1080" w:firstLine="36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Olena Simakovski</w:t>
      </w:r>
    </w:p>
    <w:p w14:paraId="7D89FE22" w14:textId="21B43FD7" w:rsidR="001E270B" w:rsidRDefault="001E270B" w:rsidP="78D97040">
      <w:pPr>
        <w:spacing w:before="120" w:line="120" w:lineRule="auto"/>
        <w:ind w:right="1080" w:firstLine="360"/>
        <w:rPr>
          <w:rFonts w:ascii="Times New Roman" w:eastAsia="Times New Roman" w:hAnsi="Times New Roman" w:cs="Times New Roman"/>
          <w:sz w:val="24"/>
          <w:szCs w:val="24"/>
        </w:rPr>
      </w:pPr>
      <w:r w:rsidRPr="78D97040">
        <w:rPr>
          <w:rFonts w:ascii="Times New Roman" w:eastAsia="Times New Roman" w:hAnsi="Times New Roman" w:cs="Times New Roman"/>
          <w:sz w:val="24"/>
          <w:szCs w:val="24"/>
        </w:rPr>
        <w:t>President &amp; Co-founder</w:t>
      </w:r>
    </w:p>
    <w:p w14:paraId="068DF403" w14:textId="4FD3A01D" w:rsidR="001E270B" w:rsidRDefault="001E270B" w:rsidP="78D97040">
      <w:pPr>
        <w:spacing w:before="120" w:line="120" w:lineRule="auto"/>
        <w:ind w:right="1080" w:firstLine="360"/>
        <w:rPr>
          <w:rFonts w:ascii="Times New Roman" w:eastAsia="Times New Roman" w:hAnsi="Times New Roman" w:cs="Times New Roman"/>
          <w:noProof/>
        </w:rPr>
      </w:pPr>
      <w:r w:rsidRPr="78D97040">
        <w:rPr>
          <w:rFonts w:ascii="Times New Roman" w:eastAsia="Times New Roman" w:hAnsi="Times New Roman" w:cs="Times New Roman"/>
          <w:sz w:val="24"/>
          <w:szCs w:val="24"/>
        </w:rPr>
        <w:t>Go Ukraina Inc</w:t>
      </w:r>
    </w:p>
    <w:p w14:paraId="09A5B53A" w14:textId="146A99BF" w:rsidR="00153502" w:rsidRDefault="00153502" w:rsidP="78D97040">
      <w:pPr>
        <w:spacing w:before="288" w:line="360" w:lineRule="auto"/>
        <w:ind w:right="1080" w:firstLine="360"/>
        <w:rPr>
          <w:rFonts w:ascii="Times New Roman" w:eastAsia="Times New Roman" w:hAnsi="Times New Roman" w:cs="Times New Roman"/>
          <w:sz w:val="24"/>
          <w:szCs w:val="24"/>
        </w:rPr>
      </w:pPr>
    </w:p>
    <w:p w14:paraId="54BB5C4D" w14:textId="77777777" w:rsidR="00960C95" w:rsidRPr="001E67C5" w:rsidRDefault="00960C95" w:rsidP="78D97040">
      <w:pPr>
        <w:spacing w:before="288" w:line="360" w:lineRule="auto"/>
        <w:ind w:right="1080" w:firstLine="360"/>
        <w:rPr>
          <w:rFonts w:ascii="Times New Roman" w:eastAsia="Times New Roman" w:hAnsi="Times New Roman" w:cs="Times New Roman"/>
          <w:sz w:val="24"/>
          <w:szCs w:val="24"/>
        </w:rPr>
      </w:pPr>
    </w:p>
    <w:p w14:paraId="3C8F8D6F" w14:textId="77777777" w:rsidR="001E67C5" w:rsidRPr="000517B1" w:rsidRDefault="001E67C5" w:rsidP="78D97040">
      <w:pPr>
        <w:spacing w:before="288" w:line="360" w:lineRule="auto"/>
        <w:ind w:right="1080" w:firstLine="360"/>
        <w:rPr>
          <w:rFonts w:ascii="Times New Roman" w:eastAsia="Times New Roman" w:hAnsi="Times New Roman" w:cs="Times New Roman"/>
          <w:sz w:val="24"/>
          <w:szCs w:val="24"/>
        </w:rPr>
      </w:pPr>
    </w:p>
    <w:p w14:paraId="32CBB2BC" w14:textId="1ECB8806" w:rsidR="00AB183E" w:rsidRPr="0084189E" w:rsidRDefault="00AB183E" w:rsidP="78D97040">
      <w:pPr>
        <w:spacing w:before="288" w:line="213" w:lineRule="auto"/>
        <w:ind w:left="459" w:right="1080"/>
        <w:rPr>
          <w:rFonts w:ascii="Times New Roman" w:eastAsia="Times New Roman" w:hAnsi="Times New Roman" w:cs="Times New Roman"/>
          <w:sz w:val="24"/>
          <w:szCs w:val="24"/>
        </w:rPr>
      </w:pPr>
    </w:p>
    <w:sectPr w:rsidR="00AB183E" w:rsidRPr="0084189E" w:rsidSect="00E91E7F">
      <w:headerReference w:type="default" r:id="rId14"/>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5324E" w14:textId="77777777" w:rsidR="00532383" w:rsidRDefault="00532383" w:rsidP="004F6B3E">
      <w:r>
        <w:separator/>
      </w:r>
    </w:p>
  </w:endnote>
  <w:endnote w:type="continuationSeparator" w:id="0">
    <w:p w14:paraId="1143E9E2" w14:textId="77777777" w:rsidR="00532383" w:rsidRDefault="00532383" w:rsidP="004F6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4050" w14:textId="77777777" w:rsidR="00532383" w:rsidRDefault="00532383" w:rsidP="004F6B3E">
      <w:r>
        <w:separator/>
      </w:r>
    </w:p>
  </w:footnote>
  <w:footnote w:type="continuationSeparator" w:id="0">
    <w:p w14:paraId="751200AC" w14:textId="77777777" w:rsidR="00532383" w:rsidRDefault="00532383" w:rsidP="004F6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205B" w14:textId="5B44CA5A" w:rsidR="008641E6" w:rsidRDefault="008641E6" w:rsidP="000E307D">
    <w:pPr>
      <w:pStyle w:val="Header"/>
      <w:jc w:val="center"/>
      <w:rPr>
        <w:caps/>
        <w:color w:val="1F497D" w:themeColor="text2"/>
        <w:sz w:val="20"/>
        <w:szCs w:val="20"/>
      </w:rPr>
    </w:pPr>
  </w:p>
  <w:p w14:paraId="077DF035" w14:textId="77777777" w:rsidR="000757E5" w:rsidRDefault="000757E5" w:rsidP="000E307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C09A8"/>
    <w:multiLevelType w:val="multilevel"/>
    <w:tmpl w:val="48C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85D6C"/>
    <w:multiLevelType w:val="multilevel"/>
    <w:tmpl w:val="78B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F6C90"/>
    <w:multiLevelType w:val="hybridMultilevel"/>
    <w:tmpl w:val="3A60C260"/>
    <w:lvl w:ilvl="0" w:tplc="57583838">
      <w:numFmt w:val="bullet"/>
      <w:lvlText w:val="•"/>
      <w:lvlJc w:val="left"/>
      <w:pPr>
        <w:ind w:left="339" w:hanging="720"/>
      </w:pPr>
      <w:rPr>
        <w:rFonts w:ascii="Bookman Old Style" w:eastAsia="Bookman Old Style" w:hAnsi="Bookman Old Style" w:cs="Bookman Old Style" w:hint="default"/>
        <w:b w:val="0"/>
        <w:bCs w:val="0"/>
        <w:i w:val="0"/>
        <w:iCs w:val="0"/>
        <w:spacing w:val="0"/>
        <w:w w:val="87"/>
        <w:sz w:val="22"/>
        <w:szCs w:val="22"/>
        <w:lang w:val="en-US" w:eastAsia="en-US" w:bidi="ar-SA"/>
      </w:rPr>
    </w:lvl>
    <w:lvl w:ilvl="1" w:tplc="30C0C4DC">
      <w:numFmt w:val="bullet"/>
      <w:lvlText w:val="•"/>
      <w:lvlJc w:val="left"/>
      <w:pPr>
        <w:ind w:left="1350" w:hanging="720"/>
      </w:pPr>
      <w:rPr>
        <w:rFonts w:hint="default"/>
        <w:lang w:val="en-US" w:eastAsia="en-US" w:bidi="ar-SA"/>
      </w:rPr>
    </w:lvl>
    <w:lvl w:ilvl="2" w:tplc="BC00C152">
      <w:numFmt w:val="bullet"/>
      <w:lvlText w:val="•"/>
      <w:lvlJc w:val="left"/>
      <w:pPr>
        <w:ind w:left="2360" w:hanging="720"/>
      </w:pPr>
      <w:rPr>
        <w:rFonts w:hint="default"/>
        <w:lang w:val="en-US" w:eastAsia="en-US" w:bidi="ar-SA"/>
      </w:rPr>
    </w:lvl>
    <w:lvl w:ilvl="3" w:tplc="EBB88E64">
      <w:numFmt w:val="bullet"/>
      <w:lvlText w:val="•"/>
      <w:lvlJc w:val="left"/>
      <w:pPr>
        <w:ind w:left="3370" w:hanging="720"/>
      </w:pPr>
      <w:rPr>
        <w:rFonts w:hint="default"/>
        <w:lang w:val="en-US" w:eastAsia="en-US" w:bidi="ar-SA"/>
      </w:rPr>
    </w:lvl>
    <w:lvl w:ilvl="4" w:tplc="0CC05F7E">
      <w:numFmt w:val="bullet"/>
      <w:lvlText w:val="•"/>
      <w:lvlJc w:val="left"/>
      <w:pPr>
        <w:ind w:left="4380" w:hanging="720"/>
      </w:pPr>
      <w:rPr>
        <w:rFonts w:hint="default"/>
        <w:lang w:val="en-US" w:eastAsia="en-US" w:bidi="ar-SA"/>
      </w:rPr>
    </w:lvl>
    <w:lvl w:ilvl="5" w:tplc="F02A3B1E">
      <w:numFmt w:val="bullet"/>
      <w:lvlText w:val="•"/>
      <w:lvlJc w:val="left"/>
      <w:pPr>
        <w:ind w:left="5390" w:hanging="720"/>
      </w:pPr>
      <w:rPr>
        <w:rFonts w:hint="default"/>
        <w:lang w:val="en-US" w:eastAsia="en-US" w:bidi="ar-SA"/>
      </w:rPr>
    </w:lvl>
    <w:lvl w:ilvl="6" w:tplc="76506A36">
      <w:numFmt w:val="bullet"/>
      <w:lvlText w:val="•"/>
      <w:lvlJc w:val="left"/>
      <w:pPr>
        <w:ind w:left="6400" w:hanging="720"/>
      </w:pPr>
      <w:rPr>
        <w:rFonts w:hint="default"/>
        <w:lang w:val="en-US" w:eastAsia="en-US" w:bidi="ar-SA"/>
      </w:rPr>
    </w:lvl>
    <w:lvl w:ilvl="7" w:tplc="F7D6715E">
      <w:numFmt w:val="bullet"/>
      <w:lvlText w:val="•"/>
      <w:lvlJc w:val="left"/>
      <w:pPr>
        <w:ind w:left="7410" w:hanging="720"/>
      </w:pPr>
      <w:rPr>
        <w:rFonts w:hint="default"/>
        <w:lang w:val="en-US" w:eastAsia="en-US" w:bidi="ar-SA"/>
      </w:rPr>
    </w:lvl>
    <w:lvl w:ilvl="8" w:tplc="9D925D24">
      <w:numFmt w:val="bullet"/>
      <w:lvlText w:val="•"/>
      <w:lvlJc w:val="left"/>
      <w:pPr>
        <w:ind w:left="8420" w:hanging="720"/>
      </w:pPr>
      <w:rPr>
        <w:rFonts w:hint="default"/>
        <w:lang w:val="en-US" w:eastAsia="en-US" w:bidi="ar-SA"/>
      </w:rPr>
    </w:lvl>
  </w:abstractNum>
  <w:abstractNum w:abstractNumId="3" w15:restartNumberingAfterBreak="0">
    <w:nsid w:val="4BBB0654"/>
    <w:multiLevelType w:val="hybridMultilevel"/>
    <w:tmpl w:val="CF54695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15:restartNumberingAfterBreak="0">
    <w:nsid w:val="4F3D2E7B"/>
    <w:multiLevelType w:val="hybridMultilevel"/>
    <w:tmpl w:val="BA1EB76E"/>
    <w:lvl w:ilvl="0" w:tplc="C4FA3842">
      <w:numFmt w:val="bullet"/>
      <w:lvlText w:val="•"/>
      <w:lvlJc w:val="left"/>
      <w:pPr>
        <w:ind w:left="1418" w:hanging="360"/>
      </w:pPr>
      <w:rPr>
        <w:rFonts w:ascii="Calibri Light" w:eastAsia="Bookman Old Style" w:hAnsi="Calibri Light" w:cs="Calibri Light"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5" w15:restartNumberingAfterBreak="0">
    <w:nsid w:val="60C95D2F"/>
    <w:multiLevelType w:val="multilevel"/>
    <w:tmpl w:val="369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47CFE"/>
    <w:multiLevelType w:val="hybridMultilevel"/>
    <w:tmpl w:val="CA0A7DFE"/>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7" w15:restartNumberingAfterBreak="0">
    <w:nsid w:val="7B6B0D7C"/>
    <w:multiLevelType w:val="multilevel"/>
    <w:tmpl w:val="EA9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316716">
    <w:abstractNumId w:val="2"/>
  </w:num>
  <w:num w:numId="2" w16cid:durableId="1189418326">
    <w:abstractNumId w:val="5"/>
  </w:num>
  <w:num w:numId="3" w16cid:durableId="1717319353">
    <w:abstractNumId w:val="1"/>
  </w:num>
  <w:num w:numId="4" w16cid:durableId="965816418">
    <w:abstractNumId w:val="3"/>
  </w:num>
  <w:num w:numId="5" w16cid:durableId="675428461">
    <w:abstractNumId w:val="4"/>
  </w:num>
  <w:num w:numId="6" w16cid:durableId="1628127370">
    <w:abstractNumId w:val="7"/>
  </w:num>
  <w:num w:numId="7" w16cid:durableId="158622267">
    <w:abstractNumId w:val="0"/>
  </w:num>
  <w:num w:numId="8" w16cid:durableId="1879464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3E"/>
    <w:rsid w:val="0002721E"/>
    <w:rsid w:val="0004369D"/>
    <w:rsid w:val="000517B1"/>
    <w:rsid w:val="000757E5"/>
    <w:rsid w:val="0009311F"/>
    <w:rsid w:val="000E1F1B"/>
    <w:rsid w:val="000E307D"/>
    <w:rsid w:val="000F77DD"/>
    <w:rsid w:val="0010461E"/>
    <w:rsid w:val="00115D73"/>
    <w:rsid w:val="00153502"/>
    <w:rsid w:val="00154C8D"/>
    <w:rsid w:val="0018075F"/>
    <w:rsid w:val="00187533"/>
    <w:rsid w:val="001B0C0C"/>
    <w:rsid w:val="001B6DE3"/>
    <w:rsid w:val="001C4A1B"/>
    <w:rsid w:val="001C55A9"/>
    <w:rsid w:val="001E270B"/>
    <w:rsid w:val="001E67C5"/>
    <w:rsid w:val="00206D5B"/>
    <w:rsid w:val="002133DD"/>
    <w:rsid w:val="00215938"/>
    <w:rsid w:val="002329AC"/>
    <w:rsid w:val="00232BD6"/>
    <w:rsid w:val="00247995"/>
    <w:rsid w:val="002518A0"/>
    <w:rsid w:val="002606FE"/>
    <w:rsid w:val="00270607"/>
    <w:rsid w:val="0027688A"/>
    <w:rsid w:val="002B1C2F"/>
    <w:rsid w:val="002B2D9B"/>
    <w:rsid w:val="002B5E16"/>
    <w:rsid w:val="002B6996"/>
    <w:rsid w:val="002C09A0"/>
    <w:rsid w:val="00324428"/>
    <w:rsid w:val="00340B9C"/>
    <w:rsid w:val="003448EA"/>
    <w:rsid w:val="003648AE"/>
    <w:rsid w:val="00371A80"/>
    <w:rsid w:val="00376B29"/>
    <w:rsid w:val="003815BB"/>
    <w:rsid w:val="0039014F"/>
    <w:rsid w:val="003904E5"/>
    <w:rsid w:val="003F6BF3"/>
    <w:rsid w:val="004037B9"/>
    <w:rsid w:val="0043597E"/>
    <w:rsid w:val="0045022A"/>
    <w:rsid w:val="00483EF3"/>
    <w:rsid w:val="004B60FF"/>
    <w:rsid w:val="004D073B"/>
    <w:rsid w:val="004D26C8"/>
    <w:rsid w:val="004F6771"/>
    <w:rsid w:val="004F6B3E"/>
    <w:rsid w:val="00504411"/>
    <w:rsid w:val="00505040"/>
    <w:rsid w:val="005106DB"/>
    <w:rsid w:val="0051140D"/>
    <w:rsid w:val="00524D80"/>
    <w:rsid w:val="00527B9E"/>
    <w:rsid w:val="00532383"/>
    <w:rsid w:val="0053527A"/>
    <w:rsid w:val="00542528"/>
    <w:rsid w:val="00544F8B"/>
    <w:rsid w:val="00593105"/>
    <w:rsid w:val="005D6311"/>
    <w:rsid w:val="006518B4"/>
    <w:rsid w:val="006B5AA4"/>
    <w:rsid w:val="006B6845"/>
    <w:rsid w:val="00712BB4"/>
    <w:rsid w:val="00720752"/>
    <w:rsid w:val="007434D0"/>
    <w:rsid w:val="00776EC6"/>
    <w:rsid w:val="007D45AE"/>
    <w:rsid w:val="007F4581"/>
    <w:rsid w:val="00802B48"/>
    <w:rsid w:val="00831B76"/>
    <w:rsid w:val="0084189E"/>
    <w:rsid w:val="00844FCA"/>
    <w:rsid w:val="00850DEA"/>
    <w:rsid w:val="0085252F"/>
    <w:rsid w:val="008641E6"/>
    <w:rsid w:val="00870CC2"/>
    <w:rsid w:val="00875F5A"/>
    <w:rsid w:val="008805A3"/>
    <w:rsid w:val="0089199D"/>
    <w:rsid w:val="00894B71"/>
    <w:rsid w:val="008D2E5C"/>
    <w:rsid w:val="008F5C45"/>
    <w:rsid w:val="00906C97"/>
    <w:rsid w:val="0093576E"/>
    <w:rsid w:val="009376A3"/>
    <w:rsid w:val="00960C95"/>
    <w:rsid w:val="009623D7"/>
    <w:rsid w:val="00965627"/>
    <w:rsid w:val="00975198"/>
    <w:rsid w:val="0098241F"/>
    <w:rsid w:val="009A2BF0"/>
    <w:rsid w:val="009B365D"/>
    <w:rsid w:val="009B7B9F"/>
    <w:rsid w:val="00A02943"/>
    <w:rsid w:val="00A37445"/>
    <w:rsid w:val="00A741C7"/>
    <w:rsid w:val="00AB183E"/>
    <w:rsid w:val="00B155A4"/>
    <w:rsid w:val="00B1579D"/>
    <w:rsid w:val="00B31A6E"/>
    <w:rsid w:val="00B36950"/>
    <w:rsid w:val="00B36BAD"/>
    <w:rsid w:val="00B5113E"/>
    <w:rsid w:val="00B7540C"/>
    <w:rsid w:val="00B9507B"/>
    <w:rsid w:val="00BA6B1B"/>
    <w:rsid w:val="00BE0126"/>
    <w:rsid w:val="00BE64DE"/>
    <w:rsid w:val="00BF706E"/>
    <w:rsid w:val="00C369AE"/>
    <w:rsid w:val="00C40818"/>
    <w:rsid w:val="00C63296"/>
    <w:rsid w:val="00C7782C"/>
    <w:rsid w:val="00CA4F1F"/>
    <w:rsid w:val="00CB150F"/>
    <w:rsid w:val="00CB7DDD"/>
    <w:rsid w:val="00D15A75"/>
    <w:rsid w:val="00D37178"/>
    <w:rsid w:val="00D43DC0"/>
    <w:rsid w:val="00D450FF"/>
    <w:rsid w:val="00D90756"/>
    <w:rsid w:val="00DD2EEE"/>
    <w:rsid w:val="00DE5280"/>
    <w:rsid w:val="00E1342B"/>
    <w:rsid w:val="00E31AE9"/>
    <w:rsid w:val="00E463C0"/>
    <w:rsid w:val="00E465E4"/>
    <w:rsid w:val="00E62283"/>
    <w:rsid w:val="00E65B80"/>
    <w:rsid w:val="00E84B3F"/>
    <w:rsid w:val="00E91E7F"/>
    <w:rsid w:val="00E93790"/>
    <w:rsid w:val="00E95C34"/>
    <w:rsid w:val="00EC39A0"/>
    <w:rsid w:val="00F1202B"/>
    <w:rsid w:val="00F31F9E"/>
    <w:rsid w:val="00F45696"/>
    <w:rsid w:val="00F83CD8"/>
    <w:rsid w:val="00FE1273"/>
    <w:rsid w:val="00FE275B"/>
    <w:rsid w:val="1B4A4AE1"/>
    <w:rsid w:val="78D97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BB29D"/>
  <w15:docId w15:val="{1B8388B4-A3C0-4276-9423-26B43407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spacing w:before="78"/>
      <w:ind w:right="1654"/>
      <w:jc w:val="right"/>
      <w:outlineLvl w:val="0"/>
    </w:pPr>
    <w:rPr>
      <w:rFonts w:ascii="Cambria" w:eastAsia="Cambria" w:hAnsi="Cambria" w:cs="Cambria"/>
      <w:b/>
      <w:bCs/>
      <w:sz w:val="28"/>
      <w:szCs w:val="28"/>
    </w:rPr>
  </w:style>
  <w:style w:type="paragraph" w:styleId="Heading3">
    <w:name w:val="heading 3"/>
    <w:basedOn w:val="Normal"/>
    <w:next w:val="Normal"/>
    <w:link w:val="Heading3Char"/>
    <w:uiPriority w:val="9"/>
    <w:semiHidden/>
    <w:unhideWhenUsed/>
    <w:qFormat/>
    <w:rsid w:val="001E67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38"/>
      <w:ind w:left="1778" w:hanging="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6950"/>
    <w:rPr>
      <w:color w:val="0000FF" w:themeColor="hyperlink"/>
      <w:u w:val="single"/>
    </w:rPr>
  </w:style>
  <w:style w:type="character" w:styleId="UnresolvedMention">
    <w:name w:val="Unresolved Mention"/>
    <w:basedOn w:val="DefaultParagraphFont"/>
    <w:uiPriority w:val="99"/>
    <w:semiHidden/>
    <w:unhideWhenUsed/>
    <w:rsid w:val="00B36950"/>
    <w:rPr>
      <w:color w:val="605E5C"/>
      <w:shd w:val="clear" w:color="auto" w:fill="E1DFDD"/>
    </w:rPr>
  </w:style>
  <w:style w:type="paragraph" w:styleId="Header">
    <w:name w:val="header"/>
    <w:basedOn w:val="Normal"/>
    <w:link w:val="HeaderChar"/>
    <w:uiPriority w:val="99"/>
    <w:unhideWhenUsed/>
    <w:rsid w:val="004F6B3E"/>
    <w:pPr>
      <w:tabs>
        <w:tab w:val="center" w:pos="4680"/>
        <w:tab w:val="right" w:pos="9360"/>
      </w:tabs>
    </w:pPr>
  </w:style>
  <w:style w:type="character" w:customStyle="1" w:styleId="HeaderChar">
    <w:name w:val="Header Char"/>
    <w:basedOn w:val="DefaultParagraphFont"/>
    <w:link w:val="Header"/>
    <w:uiPriority w:val="99"/>
    <w:rsid w:val="004F6B3E"/>
    <w:rPr>
      <w:rFonts w:ascii="Bookman Old Style" w:eastAsia="Bookman Old Style" w:hAnsi="Bookman Old Style" w:cs="Bookman Old Style"/>
    </w:rPr>
  </w:style>
  <w:style w:type="paragraph" w:styleId="Footer">
    <w:name w:val="footer"/>
    <w:basedOn w:val="Normal"/>
    <w:link w:val="FooterChar"/>
    <w:uiPriority w:val="99"/>
    <w:unhideWhenUsed/>
    <w:rsid w:val="004F6B3E"/>
    <w:pPr>
      <w:tabs>
        <w:tab w:val="center" w:pos="4680"/>
        <w:tab w:val="right" w:pos="9360"/>
      </w:tabs>
    </w:pPr>
  </w:style>
  <w:style w:type="character" w:customStyle="1" w:styleId="FooterChar">
    <w:name w:val="Footer Char"/>
    <w:basedOn w:val="DefaultParagraphFont"/>
    <w:link w:val="Footer"/>
    <w:uiPriority w:val="99"/>
    <w:rsid w:val="004F6B3E"/>
    <w:rPr>
      <w:rFonts w:ascii="Bookman Old Style" w:eastAsia="Bookman Old Style" w:hAnsi="Bookman Old Style" w:cs="Bookman Old Style"/>
    </w:rPr>
  </w:style>
  <w:style w:type="character" w:customStyle="1" w:styleId="BodyTextChar">
    <w:name w:val="Body Text Char"/>
    <w:basedOn w:val="DefaultParagraphFont"/>
    <w:link w:val="BodyText"/>
    <w:uiPriority w:val="1"/>
    <w:rsid w:val="004F6B3E"/>
    <w:rPr>
      <w:rFonts w:ascii="Bookman Old Style" w:eastAsia="Bookman Old Style" w:hAnsi="Bookman Old Style" w:cs="Bookman Old Style"/>
    </w:rPr>
  </w:style>
  <w:style w:type="character" w:styleId="PlaceholderText">
    <w:name w:val="Placeholder Text"/>
    <w:basedOn w:val="DefaultParagraphFont"/>
    <w:uiPriority w:val="99"/>
    <w:semiHidden/>
    <w:rsid w:val="008641E6"/>
    <w:rPr>
      <w:color w:val="808080"/>
    </w:rPr>
  </w:style>
  <w:style w:type="paragraph" w:styleId="Subtitle">
    <w:name w:val="Subtitle"/>
    <w:basedOn w:val="Normal"/>
    <w:next w:val="Normal"/>
    <w:link w:val="SubtitleChar"/>
    <w:uiPriority w:val="11"/>
    <w:qFormat/>
    <w:rsid w:val="00906C9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06C97"/>
    <w:rPr>
      <w:rFonts w:eastAsiaTheme="minorEastAsia"/>
      <w:color w:val="5A5A5A" w:themeColor="text1" w:themeTint="A5"/>
      <w:spacing w:val="15"/>
    </w:rPr>
  </w:style>
  <w:style w:type="paragraph" w:styleId="NormalWeb">
    <w:name w:val="Normal (Web)"/>
    <w:basedOn w:val="Normal"/>
    <w:uiPriority w:val="99"/>
    <w:semiHidden/>
    <w:unhideWhenUsed/>
    <w:rsid w:val="00D15A7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E67C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D1B6FF-C1F2-4E48-A087-117D3B9B3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295</Words>
  <Characters>1959</Characters>
  <Application>Microsoft Office Word</Application>
  <DocSecurity>0</DocSecurity>
  <Lines>52</Lines>
  <Paragraphs>22</Paragraphs>
  <ScaleCrop>false</ScaleCrop>
  <Manager/>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to a High-Level Policy Briefing</dc:title>
  <dc:subject/>
  <dc:creator>OMBUDSMAN OF UKRAINE</dc:creator>
  <cp:keywords/>
  <dc:description>generated by python-docx</dc:description>
  <cp:lastModifiedBy>German Simakovski</cp:lastModifiedBy>
  <cp:revision>118</cp:revision>
  <dcterms:created xsi:type="dcterms:W3CDTF">2026-03-12T01:38:00Z</dcterms:created>
  <dcterms:modified xsi:type="dcterms:W3CDTF">2026-03-20T05:43:00Z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Acrobat PDFMaker 25 for Word</vt:lpwstr>
  </property>
  <property fmtid="{D5CDD505-2E9C-101B-9397-08002B2CF9AE}" pid="4" name="LastSaved">
    <vt:filetime>2026-03-12T00:00:00Z</vt:filetime>
  </property>
  <property fmtid="{D5CDD505-2E9C-101B-9397-08002B2CF9AE}" pid="5" name="Producer">
    <vt:lpwstr>Adobe PDF Library 25.1.201</vt:lpwstr>
  </property>
  <property fmtid="{D5CDD505-2E9C-101B-9397-08002B2CF9AE}" pid="6" name="SourceModified">
    <vt:lpwstr>D:20260225034650</vt:lpwstr>
  </property>
</Properties>
</file>