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header+xml" PartName="/word/header2.xml"/>
  <Override ContentType="application/vnd.openxmlformats-officedocument.wordprocessingml.footer+xml" PartName="/word/foot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1600"/>
      </w:pPr>
      <w:r>
        <w:rPr>
          <w:color w:val="52514E"/>
          <w:sz w:val="26"/>
          <w:szCs w:val="26"/>
        </w:rPr>
        <w:t xml:space="preserve">Machine Learning Operations (AIMLCZG523)</w:t>
      </w:r>
    </w:p>
    <w:p>
      <w:pPr>
        <w:spacing w:after="120"/>
      </w:pPr>
      <w:r>
        <w:rPr>
          <w:color w:val="52514E"/>
          <w:sz w:val="26"/>
          <w:szCs w:val="26"/>
        </w:rPr>
        <w:t xml:space="preserve">Assignment 1</w:t>
      </w:r>
    </w:p>
    <w:p>
      <w:pPr>
        <w:pBdr>
          <w:bottom w:val="single" w:color="1C5CAB" w:sz="12" w:space="8"/>
        </w:pBdr>
        <w:spacing w:after="240"/>
      </w:pPr>
      <w:r>
        <w:rPr>
          <w:b/>
          <w:bCs/>
          <w:color w:val="1C5CAB"/>
          <w:sz w:val="48"/>
          <w:szCs w:val="48"/>
        </w:rPr>
        <w:t xml:space="preserve">Heart Disease Risk Prediction — End-to-End MLOps Pipeline</w:t>
      </w:r>
    </w:p>
    <w:p>
      <w:pPr>
        <w:spacing w:after="800"/>
      </w:pPr>
      <w:r>
        <w:rPr>
          <w:color w:val="52514E"/>
          <w:sz w:val="24"/>
          <w:szCs w:val="24"/>
        </w:rPr>
        <w:t xml:space="preserve">Model development, experiment tracking, CI/CD, containerisation, Kubernetes deployment and monitoring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26"/>
      </w:tblGrid>
      <w:tr>
        <w:trPr>
          <w:cantSplit/>
        </w:trPr>
        <w:tc>
          <w:tcPr>
            <w:tcW w:type="dxa" w:w="2600"/>
            <w:tcBorders>
              <w:top w:val="single" w:color="C9C8C3" w:sz="4"/>
              <w:left w:val="single" w:color="C9C8C3" w:sz="4"/>
              <w:bottom w:val="single" w:color="C9C8C3" w:sz="4"/>
              <w:right w:val="single" w:color="C9C8C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Student</w:t>
            </w:r>
          </w:p>
        </w:tc>
        <w:tc>
          <w:tcPr>
            <w:tcW w:type="dxa" w:w="6426"/>
            <w:tcBorders>
              <w:top w:val="single" w:color="C9C8C3" w:sz="4"/>
              <w:left w:val="single" w:color="C9C8C3" w:sz="4"/>
              <w:bottom w:val="single" w:color="C9C8C3" w:sz="4"/>
              <w:right w:val="single" w:color="C9C8C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t xml:space="preserve">Sivaram Gudlavalleti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9C8C3" w:sz="4"/>
              <w:left w:val="single" w:color="C9C8C3" w:sz="4"/>
              <w:bottom w:val="single" w:color="C9C8C3" w:sz="4"/>
              <w:right w:val="single" w:color="C9C8C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BITS ID</w:t>
            </w:r>
          </w:p>
        </w:tc>
        <w:tc>
          <w:tcPr>
            <w:tcW w:type="dxa" w:w="6426"/>
            <w:tcBorders>
              <w:top w:val="single" w:color="C9C8C3" w:sz="4"/>
              <w:left w:val="single" w:color="C9C8C3" w:sz="4"/>
              <w:bottom w:val="single" w:color="C9C8C3" w:sz="4"/>
              <w:right w:val="single" w:color="C9C8C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t xml:space="preserve">2025ae05220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9C8C3" w:sz="4"/>
              <w:left w:val="single" w:color="C9C8C3" w:sz="4"/>
              <w:bottom w:val="single" w:color="C9C8C3" w:sz="4"/>
              <w:right w:val="single" w:color="C9C8C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Course</w:t>
            </w:r>
          </w:p>
        </w:tc>
        <w:tc>
          <w:tcPr>
            <w:tcW w:type="dxa" w:w="6426"/>
            <w:tcBorders>
              <w:top w:val="single" w:color="C9C8C3" w:sz="4"/>
              <w:left w:val="single" w:color="C9C8C3" w:sz="4"/>
              <w:bottom w:val="single" w:color="C9C8C3" w:sz="4"/>
              <w:right w:val="single" w:color="C9C8C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t xml:space="preserve">Machine Learning Operations — AIMLCZG523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9C8C3" w:sz="4"/>
              <w:left w:val="single" w:color="C9C8C3" w:sz="4"/>
              <w:bottom w:val="single" w:color="C9C8C3" w:sz="4"/>
              <w:right w:val="single" w:color="C9C8C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Dataset</w:t>
            </w:r>
          </w:p>
        </w:tc>
        <w:tc>
          <w:tcPr>
            <w:tcW w:type="dxa" w:w="6426"/>
            <w:tcBorders>
              <w:top w:val="single" w:color="C9C8C3" w:sz="4"/>
              <w:left w:val="single" w:color="C9C8C3" w:sz="4"/>
              <w:bottom w:val="single" w:color="C9C8C3" w:sz="4"/>
              <w:right w:val="single" w:color="C9C8C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t xml:space="preserve">UCI Heart Disease (Cleveland), 303 patients, 13 features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9C8C3" w:sz="4"/>
              <w:left w:val="single" w:color="C9C8C3" w:sz="4"/>
              <w:bottom w:val="single" w:color="C9C8C3" w:sz="4"/>
              <w:right w:val="single" w:color="C9C8C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Code repository</w:t>
            </w:r>
          </w:p>
        </w:tc>
        <w:tc>
          <w:tcPr>
            <w:tcW w:type="dxa" w:w="6426"/>
            <w:tcBorders>
              <w:top w:val="single" w:color="C9C8C3" w:sz="4"/>
              <w:left w:val="single" w:color="C9C8C3" w:sz="4"/>
              <w:bottom w:val="single" w:color="C9C8C3" w:sz="4"/>
              <w:right w:val="single" w:color="C9C8C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hyperlink w:history="1" r:id="rIdnomak5qmyyfziikv1_q4e">
              <w:r>
                <w:rPr>
                  <w:rStyle w:val="Hyperlink"/>
                </w:rPr>
                <w:t xml:space="preserve">https://github.com/gsivaram/2025ae05220MLOpsAssignment1</w:t>
              </w:r>
            </w:hyperlink>
          </w:p>
        </w:tc>
      </w:tr>
      <w:tr>
        <w:trPr>
          <w:cantSplit/>
        </w:trPr>
        <w:tc>
          <w:tcPr>
            <w:tcW w:type="dxa" w:w="2600"/>
            <w:tcBorders>
              <w:top w:val="single" w:color="C9C8C3" w:sz="4"/>
              <w:left w:val="single" w:color="C9C8C3" w:sz="4"/>
              <w:bottom w:val="single" w:color="C9C8C3" w:sz="4"/>
              <w:right w:val="single" w:color="C9C8C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Video walkthrough</w:t>
            </w:r>
          </w:p>
        </w:tc>
        <w:tc>
          <w:tcPr>
            <w:tcW w:type="dxa" w:w="6426"/>
            <w:tcBorders>
              <w:top w:val="single" w:color="C9C8C3" w:sz="4"/>
              <w:left w:val="single" w:color="C9C8C3" w:sz="4"/>
              <w:bottom w:val="single" w:color="C9C8C3" w:sz="4"/>
              <w:right w:val="single" w:color="C9C8C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hyperlink w:history="1" r:id="rIdkiwsxjbgx9s-4it-52zby">
              <w:r>
                <w:rPr>
                  <w:rStyle w:val="Hyperlink"/>
                </w:rPr>
                <w:t xml:space="preserve">Google Drive — pipeline walkthrough video</w:t>
              </w:r>
            </w:hyperlink>
          </w:p>
        </w:tc>
      </w:tr>
      <w:tr>
        <w:trPr>
          <w:cantSplit/>
        </w:trPr>
        <w:tc>
          <w:tcPr>
            <w:tcW w:type="dxa" w:w="2600"/>
            <w:tcBorders>
              <w:top w:val="single" w:color="C9C8C3" w:sz="4"/>
              <w:left w:val="single" w:color="C9C8C3" w:sz="4"/>
              <w:bottom w:val="single" w:color="C9C8C3" w:sz="4"/>
              <w:right w:val="single" w:color="C9C8C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Execution environment</w:t>
            </w:r>
          </w:p>
        </w:tc>
        <w:tc>
          <w:tcPr>
            <w:tcW w:type="dxa" w:w="6426"/>
            <w:tcBorders>
              <w:top w:val="single" w:color="C9C8C3" w:sz="4"/>
              <w:left w:val="single" w:color="C9C8C3" w:sz="4"/>
              <w:bottom w:val="single" w:color="C9C8C3" w:sz="4"/>
              <w:right w:val="single" w:color="C9C8C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t xml:space="preserve">BITS lab VM — Rocky Linux 9.5 (x86_64), Python 3.12.9, Docker 28.0.1, Minikube v1.39 / Kubernetes v1.37. All results and screenshots in this report were produced on the lab VM.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9C8C3" w:sz="4"/>
              <w:left w:val="single" w:color="C9C8C3" w:sz="4"/>
              <w:bottom w:val="single" w:color="C9C8C3" w:sz="4"/>
              <w:right w:val="single" w:color="C9C8C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Date</w:t>
            </w:r>
          </w:p>
        </w:tc>
        <w:tc>
          <w:tcPr>
            <w:tcW w:type="dxa" w:w="6426"/>
            <w:tcBorders>
              <w:top w:val="single" w:color="C9C8C3" w:sz="4"/>
              <w:left w:val="single" w:color="C9C8C3" w:sz="4"/>
              <w:bottom w:val="single" w:color="C9C8C3" w:sz="4"/>
              <w:right w:val="single" w:color="C9C8C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t xml:space="preserve">October 2026</w:t>
            </w:r>
          </w:p>
        </w:tc>
      </w:tr>
    </w:tbl>
    <w:p>
      <w:pPr>
        <w:spacing w:after="120"/>
      </w:pPr>
    </w:p>
    <w:p>
      <w:r>
        <w:br w:type="page"/>
      </w:r>
    </w:p>
    <w:p>
      <w:pPr>
        <w:pStyle w:val="Heading1"/>
      </w:pPr>
      <w:r>
        <w:t xml:space="preserve">1. Overview</w:t>
      </w:r>
    </w:p>
    <w:p>
      <w:pPr>
        <w:spacing w:after="120" w:line="276"/>
      </w:pPr>
      <w:r>
        <w:rPr>
          <w:b/>
          <w:bCs/>
        </w:rPr>
        <w:t xml:space="preserve">Objective.</w:t>
      </w:r>
      <w:r>
        <w:t xml:space="preserve"> Build a classifier that predicts the presence of heart disease from routine clinical measurements and run it as a reproducible, tested, containerised and monitored API — following MLOps practice from raw data to a production-style Kubernetes deployment.</w:t>
      </w:r>
    </w:p>
    <w:p>
      <w:pPr>
        <w:spacing w:after="120" w:line="276"/>
      </w:pPr>
      <w:r>
        <w:rPr>
          <w:b/>
          <w:bCs/>
        </w:rPr>
        <w:t xml:space="preserve">Approach.</w:t>
      </w:r>
      <w:r>
        <w:t xml:space="preserve"> One Python package (</w:t>
      </w:r>
      <w:r>
        <w:rPr>
          <w:rFonts w:ascii="Consolas" w:cs="Consolas" w:eastAsia="Consolas" w:hAnsi="Consolas"/>
          <w:color w:val="7A2E0E"/>
          <w:sz w:val="19"/>
          <w:szCs w:val="19"/>
        </w:rPr>
        <w:t xml:space="preserve">src/heartrisk</w:t>
      </w:r>
      <w:r>
        <w:t xml:space="preserve">) holds all logic — data cleaning, features, training, evaluation, the API and its monitoring — so the same code is unit-tested, used by the notebook, executed in CI and shipped in the Docker image. Every stage is a single, repeatable command, and one runner (</w:t>
      </w:r>
      <w:r>
        <w:rPr>
          <w:rFonts w:ascii="Consolas" w:cs="Consolas" w:eastAsia="Consolas" w:hAnsi="Consolas"/>
          <w:color w:val="7A2E0E"/>
          <w:sz w:val="19"/>
          <w:szCs w:val="19"/>
        </w:rPr>
        <w:t xml:space="preserve">scripts/run_pipeline.py</w:t>
      </w:r>
      <w:r>
        <w:t xml:space="preserve">) executes the whole pipeline in the lab and records where and how it ran.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6726"/>
      </w:tblGrid>
      <w:tr>
        <w:trPr>
          <w:cantSplit/>
          <w:tblHeader/>
        </w:trPr>
        <w:tc>
          <w:tcPr>
            <w:tcW w:type="dxa" w:w="2300"/>
            <w:tcBorders>
              <w:top w:val="single" w:color="C9C8C3" w:sz="4"/>
              <w:left w:val="single" w:color="C9C8C3" w:sz="4"/>
              <w:bottom w:val="single" w:color="C9C8C3" w:sz="4"/>
              <w:right w:val="single" w:color="C9C8C3" w:sz="4"/>
            </w:tcBorders>
            <w:shd w:fill="EAF2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Area</w:t>
            </w:r>
          </w:p>
        </w:tc>
        <w:tc>
          <w:tcPr>
            <w:tcW w:type="dxa" w:w="6726"/>
            <w:tcBorders>
              <w:top w:val="single" w:color="C9C8C3" w:sz="4"/>
              <w:left w:val="single" w:color="C9C8C3" w:sz="4"/>
              <w:bottom w:val="single" w:color="C9C8C3" w:sz="4"/>
              <w:right w:val="single" w:color="C9C8C3" w:sz="4"/>
            </w:tcBorders>
            <w:shd w:fill="EAF2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Outcome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C9C8C3" w:sz="4"/>
              <w:left w:val="single" w:color="C9C8C3" w:sz="4"/>
              <w:bottom w:val="single" w:color="C9C8C3" w:sz="4"/>
              <w:right w:val="single" w:color="C9C8C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t xml:space="preserve">Selected model</w:t>
            </w:r>
          </w:p>
        </w:tc>
        <w:tc>
          <w:tcPr>
            <w:tcW w:type="dxa" w:w="6726"/>
            <w:tcBorders>
              <w:top w:val="single" w:color="C9C8C3" w:sz="4"/>
              <w:left w:val="single" w:color="C9C8C3" w:sz="4"/>
              <w:bottom w:val="single" w:color="C9C8C3" w:sz="4"/>
              <w:right w:val="single" w:color="C9C8C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t xml:space="preserve">L2 logistic regression (C = 0.3, balanced classes) — CV ROC-AUC 0.907 ± 0.019, test ROC-AUC 0.961, test recall 0.93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C9C8C3" w:sz="4"/>
              <w:left w:val="single" w:color="C9C8C3" w:sz="4"/>
              <w:bottom w:val="single" w:color="C9C8C3" w:sz="4"/>
              <w:right w:val="single" w:color="C9C8C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t xml:space="preserve">Experiment tracking</w:t>
            </w:r>
          </w:p>
        </w:tc>
        <w:tc>
          <w:tcPr>
            <w:tcW w:type="dxa" w:w="6726"/>
            <w:tcBorders>
              <w:top w:val="single" w:color="C9C8C3" w:sz="4"/>
              <w:left w:val="single" w:color="C9C8C3" w:sz="4"/>
              <w:bottom w:val="single" w:color="C9C8C3" w:sz="4"/>
              <w:right w:val="single" w:color="C9C8C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t xml:space="preserve">MLflow: 120 runs per pipeline execution (3 model families, 116 grid configurations, 1 selection run) with params, metrics, plots and model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C9C8C3" w:sz="4"/>
              <w:left w:val="single" w:color="C9C8C3" w:sz="4"/>
              <w:bottom w:val="single" w:color="C9C8C3" w:sz="4"/>
              <w:right w:val="single" w:color="C9C8C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t xml:space="preserve">Quality gates</w:t>
            </w:r>
          </w:p>
        </w:tc>
        <w:tc>
          <w:tcPr>
            <w:tcW w:type="dxa" w:w="6726"/>
            <w:tcBorders>
              <w:top w:val="single" w:color="C9C8C3" w:sz="4"/>
              <w:left w:val="single" w:color="C9C8C3" w:sz="4"/>
              <w:bottom w:val="single" w:color="C9C8C3" w:sz="4"/>
              <w:right w:val="single" w:color="C9C8C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t xml:space="preserve">79 pytest tests, 98 % coverage; GitHub Actions lint → test → train → docker on every push / PR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C9C8C3" w:sz="4"/>
              <w:left w:val="single" w:color="C9C8C3" w:sz="4"/>
              <w:bottom w:val="single" w:color="C9C8C3" w:sz="4"/>
              <w:right w:val="single" w:color="C9C8C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t xml:space="preserve">Serving</w:t>
            </w:r>
          </w:p>
        </w:tc>
        <w:tc>
          <w:tcPr>
            <w:tcW w:type="dxa" w:w="6726"/>
            <w:tcBorders>
              <w:top w:val="single" w:color="C9C8C3" w:sz="4"/>
              <w:left w:val="single" w:color="C9C8C3" w:sz="4"/>
              <w:bottom w:val="single" w:color="C9C8C3" w:sz="4"/>
              <w:right w:val="single" w:color="C9C8C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t xml:space="preserve">FastAPI </w:t>
            </w:r>
            <w:r>
              <w:rPr>
                <w:rFonts w:ascii="Consolas" w:cs="Consolas" w:eastAsia="Consolas" w:hAnsi="Consolas"/>
                <w:color w:val="7A2E0E"/>
                <w:sz w:val="19"/>
                <w:szCs w:val="19"/>
              </w:rPr>
              <w:t xml:space="preserve">/predict</w:t>
            </w:r>
            <w:r>
              <w:t xml:space="preserve"> with validation, confidence and risk band; slim, non-root Docker image with health check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C9C8C3" w:sz="4"/>
              <w:left w:val="single" w:color="C9C8C3" w:sz="4"/>
              <w:bottom w:val="single" w:color="C9C8C3" w:sz="4"/>
              <w:right w:val="single" w:color="C9C8C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t xml:space="preserve">Deployment</w:t>
            </w:r>
          </w:p>
        </w:tc>
        <w:tc>
          <w:tcPr>
            <w:tcW w:type="dxa" w:w="6726"/>
            <w:tcBorders>
              <w:top w:val="single" w:color="C9C8C3" w:sz="4"/>
              <w:left w:val="single" w:color="C9C8C3" w:sz="4"/>
              <w:bottom w:val="single" w:color="C9C8C3" w:sz="4"/>
              <w:right w:val="single" w:color="C9C8C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t xml:space="preserve">Minikube v1.39 / Kubernetes v1.37: 2–5 replicas (HPA, scaled to 3 under load), Service, NGINX Ingress, PDB, probes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C9C8C3" w:sz="4"/>
              <w:left w:val="single" w:color="C9C8C3" w:sz="4"/>
              <w:bottom w:val="single" w:color="C9C8C3" w:sz="4"/>
              <w:right w:val="single" w:color="C9C8C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t xml:space="preserve">Monitoring</w:t>
            </w:r>
          </w:p>
        </w:tc>
        <w:tc>
          <w:tcPr>
            <w:tcW w:type="dxa" w:w="6726"/>
            <w:tcBorders>
              <w:top w:val="single" w:color="C9C8C3" w:sz="4"/>
              <w:left w:val="single" w:color="C9C8C3" w:sz="4"/>
              <w:bottom w:val="single" w:color="C9C8C3" w:sz="4"/>
              <w:right w:val="single" w:color="C9C8C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t xml:space="preserve">Prometheus v3.15 (pod discovery, alert rules — down-alert verified firing) + Grafana 13.2 13-panel dashboard; JSON request logs</w:t>
            </w:r>
          </w:p>
        </w:tc>
      </w:tr>
    </w:tbl>
    <w:p>
      <w:pPr>
        <w:keepLines/>
        <w:spacing w:after="200" w:before="60"/>
        <w:jc w:val="center"/>
      </w:pPr>
      <w:r>
        <w:rPr>
          <w:b/>
          <w:bCs/>
          <w:color w:val="52514E"/>
          <w:sz w:val="18"/>
          <w:szCs w:val="18"/>
        </w:rPr>
        <w:t xml:space="preserve">Table 1. </w:t>
      </w:r>
      <w:r>
        <w:rPr>
          <w:i/>
          <w:iCs/>
          <w:color w:val="52514E"/>
          <w:sz w:val="18"/>
          <w:szCs w:val="18"/>
        </w:rPr>
        <w:t xml:space="preserve">Summary of results.</w:t>
      </w:r>
    </w:p>
    <w:p>
      <w:pPr>
        <w:keepNext/>
        <w:spacing w:after="0" w:before="80"/>
        <w:jc w:val="center"/>
      </w:pPr>
      <w:r>
        <w:drawing>
          <wp:inline distT="0" distB="0" distL="0" distR="0">
            <wp:extent cx="5734050" cy="29622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2962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Lines/>
        <w:spacing w:after="200" w:before="60"/>
        <w:jc w:val="center"/>
      </w:pPr>
      <w:r>
        <w:rPr>
          <w:b/>
          <w:bCs/>
          <w:color w:val="52514E"/>
          <w:sz w:val="18"/>
          <w:szCs w:val="18"/>
        </w:rPr>
        <w:t xml:space="preserve">Figure 1. </w:t>
      </w:r>
      <w:r>
        <w:rPr>
          <w:i/>
          <w:iCs/>
          <w:color w:val="52514E"/>
          <w:sz w:val="18"/>
          <w:szCs w:val="18"/>
        </w:rPr>
        <w:t xml:space="preserve">System architecture — numbered stages follow the life of the model from raw data to monitored service.</w:t>
      </w:r>
    </w:p>
    <w:p>
      <w:pPr>
        <w:pStyle w:val="Heading1"/>
      </w:pPr>
      <w:r>
        <w:t xml:space="preserve">2. Setup and installation</w:t>
      </w:r>
    </w:p>
    <w:p>
      <w:pPr>
        <w:spacing w:after="120" w:line="276"/>
      </w:pPr>
      <w:r>
        <w:t xml:space="preserve">Prerequisites: Python ≥ 3.10 (3.12 used), git, Docker (user in the </w:t>
      </w:r>
      <w:r>
        <w:rPr>
          <w:rFonts w:ascii="Consolas" w:cs="Consolas" w:eastAsia="Consolas" w:hAnsi="Consolas"/>
          <w:color w:val="7A2E0E"/>
          <w:sz w:val="19"/>
          <w:szCs w:val="19"/>
        </w:rPr>
        <w:t xml:space="preserve">docker</w:t>
      </w:r>
      <w:r>
        <w:t xml:space="preserve"> group). Kubernetes tools are installed automatically into </w:t>
      </w:r>
      <w:r>
        <w:rPr>
          <w:rFonts w:ascii="Consolas" w:cs="Consolas" w:eastAsia="Consolas" w:hAnsi="Consolas"/>
          <w:color w:val="7A2E0E"/>
          <w:sz w:val="19"/>
          <w:szCs w:val="19"/>
        </w:rPr>
        <w:t xml:space="preserve">~/.local/bin</w:t>
      </w:r>
      <w:r>
        <w:t xml:space="preserve"> without sudo. All Python dependencies are pinned to exact versions in </w:t>
      </w:r>
      <w:r>
        <w:rPr>
          <w:rFonts w:ascii="Consolas" w:cs="Consolas" w:eastAsia="Consolas" w:hAnsi="Consolas"/>
          <w:color w:val="7A2E0E"/>
          <w:sz w:val="19"/>
          <w:szCs w:val="19"/>
        </w:rPr>
        <w:t xml:space="preserve">requirements.txt</w:t>
      </w:r>
      <w:r>
        <w:t xml:space="preserve"> (serving subset in </w:t>
      </w:r>
      <w:r>
        <w:rPr>
          <w:rFonts w:ascii="Consolas" w:cs="Consolas" w:eastAsia="Consolas" w:hAnsi="Consolas"/>
          <w:color w:val="7A2E0E"/>
          <w:sz w:val="19"/>
          <w:szCs w:val="19"/>
        </w:rPr>
        <w:t xml:space="preserve">requirements-serve.txt</w:t>
      </w:r>
      <w:r>
        <w:t xml:space="preserve">) — important because a pickled scikit-learn model must be loaded with the version that saved it.</w:t>
      </w:r>
    </w:p>
    <w:p>
      <w:pPr>
        <w:shd w:fill="F3F2EE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git clone https://github.com/gsivaram/2025ae05220MLOpsAssignment1.git &amp;&amp; cd 2025ae05220MLOpsAssignment1</w:t>
      </w:r>
    </w:p>
    <w:p>
      <w:pPr>
        <w:shd w:fill="F3F2EE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conda activate base &amp;&amp; python -m venv .venv &amp;&amp; conda deactivate   # lab: system python3 is 3.9</w:t>
      </w:r>
    </w:p>
    <w:p>
      <w:pPr>
        <w:shd w:fill="F3F2EE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source .venv/bin/activate</w:t>
      </w:r>
    </w:p>
    <w:p>
      <w:pPr>
        <w:shd w:fill="F3F2EE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pip install -r requirements.txt &amp;&amp; pip install -e .</w:t>
      </w:r>
    </w:p>
    <w:p>
      <w:pPr>
        <w:shd w:fill="F3F2EE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3F2EE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python scripts/run_pipeline.py      # lint → data → eda → train → test → predict → docker</w:t>
      </w:r>
    </w:p>
    <w:p>
      <w:pPr>
        <w:shd w:fill="F3F2EE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bash scripts/k8s_deploy.sh all      # minikube + app + Prometheus/Grafana, verified end-to-end</w:t>
      </w:r>
    </w:p>
    <w:p>
      <w:pPr>
        <w:shd w:fill="F3F2EE" w:color="auto" w:val="clear"/>
        <w:spacing w:after="14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python scripts/load_test.py --url http://$(minikube -p heartrisk ip) --duration 300 --rps 10</w:t>
      </w:r>
    </w:p>
    <w:p>
      <w:pPr>
        <w:spacing w:after="120" w:line="276"/>
      </w:pPr>
      <w:r>
        <w:rPr>
          <w:b/>
          <w:bCs/>
        </w:rPr>
        <w:t xml:space="preserve">Lab notes.</w:t>
      </w:r>
      <w:r>
        <w:t xml:space="preserve"> On the lab VM the system </w:t>
      </w:r>
      <w:r>
        <w:rPr>
          <w:rFonts w:ascii="Consolas" w:cs="Consolas" w:eastAsia="Consolas" w:hAnsi="Consolas"/>
          <w:color w:val="7A2E0E"/>
          <w:sz w:val="19"/>
          <w:szCs w:val="19"/>
        </w:rPr>
        <w:t xml:space="preserve">python3</w:t>
      </w:r>
      <w:r>
        <w:t xml:space="preserve"> is 3.9, so the virtual environment is created from conda's Python 3.12 and conda is then deactivated. The lab VM can change between sessions (the project folder persists), so </w:t>
      </w:r>
      <w:r>
        <w:rPr>
          <w:rFonts w:ascii="Consolas" w:cs="Consolas" w:eastAsia="Consolas" w:hAnsi="Consolas"/>
          <w:color w:val="7A2E0E"/>
          <w:sz w:val="19"/>
          <w:szCs w:val="19"/>
        </w:rPr>
        <w:t xml:space="preserve">k8s_deploy.sh</w:t>
      </w:r>
      <w:r>
        <w:t xml:space="preserve"> recreates the cluster from scratch in about six minutes when needed. </w:t>
      </w:r>
      <w:r>
        <w:rPr>
          <w:rFonts w:ascii="Consolas" w:cs="Consolas" w:eastAsia="Consolas" w:hAnsi="Consolas"/>
          <w:color w:val="7A2E0E"/>
          <w:sz w:val="19"/>
          <w:szCs w:val="19"/>
        </w:rPr>
        <w:t xml:space="preserve">LAB_RUNBOOK.md</w:t>
      </w:r>
      <w:r>
        <w:t xml:space="preserve"> lists every command.</w:t>
      </w:r>
    </w:p>
    <w:p>
      <w:pPr>
        <w:pStyle w:val="Heading1"/>
      </w:pPr>
      <w:r>
        <w:t xml:space="preserve">3. Data acquisition and exploratory analysis</w:t>
      </w:r>
    </w:p>
    <w:p>
      <w:pPr>
        <w:spacing w:after="120" w:line="276"/>
      </w:pPr>
      <w:r>
        <w:rPr>
          <w:rFonts w:ascii="Consolas" w:cs="Consolas" w:eastAsia="Consolas" w:hAnsi="Consolas"/>
          <w:color w:val="7A2E0E"/>
          <w:sz w:val="19"/>
          <w:szCs w:val="19"/>
        </w:rPr>
        <w:t xml:space="preserve">scripts/download_data.py</w:t>
      </w:r>
      <w:r>
        <w:t xml:space="preserve"> downloads </w:t>
      </w:r>
      <w:r>
        <w:rPr>
          <w:rFonts w:ascii="Consolas" w:cs="Consolas" w:eastAsia="Consolas" w:hAnsi="Consolas"/>
          <w:color w:val="7A2E0E"/>
          <w:sz w:val="19"/>
          <w:szCs w:val="19"/>
        </w:rPr>
        <w:t xml:space="preserve">processed.cleveland.data</w:t>
      </w:r>
      <w:r>
        <w:t xml:space="preserve"> from the UCI repository (falling back to the committed copy if the network blocks it), logs its SHA-256 and writes </w:t>
      </w:r>
      <w:r>
        <w:rPr>
          <w:rFonts w:ascii="Consolas" w:cs="Consolas" w:eastAsia="Consolas" w:hAnsi="Consolas"/>
          <w:color w:val="7A2E0E"/>
          <w:sz w:val="19"/>
          <w:szCs w:val="19"/>
        </w:rPr>
        <w:t xml:space="preserve">data/processed/heart_clean.csv</w:t>
      </w:r>
      <w:r>
        <w:t xml:space="preserve">. Cleaning rules live in </w:t>
      </w:r>
      <w:r>
        <w:rPr>
          <w:rFonts w:ascii="Consolas" w:cs="Consolas" w:eastAsia="Consolas" w:hAnsi="Consolas"/>
          <w:color w:val="7A2E0E"/>
          <w:sz w:val="19"/>
          <w:szCs w:val="19"/>
        </w:rPr>
        <w:t xml:space="preserve">heartrisk.data.clean()</w:t>
      </w:r>
      <w:r>
        <w:t xml:space="preserve"> and are unit-tested: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5726"/>
      </w:tblGrid>
      <w:tr>
        <w:trPr>
          <w:cantSplit/>
          <w:tblHeader/>
        </w:trPr>
        <w:tc>
          <w:tcPr>
            <w:tcW w:type="dxa" w:w="3300"/>
            <w:tcBorders>
              <w:top w:val="single" w:color="C9C8C3" w:sz="4"/>
              <w:left w:val="single" w:color="C9C8C3" w:sz="4"/>
              <w:bottom w:val="single" w:color="C9C8C3" w:sz="4"/>
              <w:right w:val="single" w:color="C9C8C3" w:sz="4"/>
            </w:tcBorders>
            <w:shd w:fill="EAF2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Raw-data issue</w:t>
            </w:r>
          </w:p>
        </w:tc>
        <w:tc>
          <w:tcPr>
            <w:tcW w:type="dxa" w:w="5726"/>
            <w:tcBorders>
              <w:top w:val="single" w:color="C9C8C3" w:sz="4"/>
              <w:left w:val="single" w:color="C9C8C3" w:sz="4"/>
              <w:bottom w:val="single" w:color="C9C8C3" w:sz="4"/>
              <w:right w:val="single" w:color="C9C8C3" w:sz="4"/>
            </w:tcBorders>
            <w:shd w:fill="EAF2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Handling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C9C8C3" w:sz="4"/>
              <w:left w:val="single" w:color="C9C8C3" w:sz="4"/>
              <w:bottom w:val="single" w:color="C9C8C3" w:sz="4"/>
              <w:right w:val="single" w:color="C9C8C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t xml:space="preserve">No header row</w:t>
            </w:r>
          </w:p>
        </w:tc>
        <w:tc>
          <w:tcPr>
            <w:tcW w:type="dxa" w:w="5726"/>
            <w:tcBorders>
              <w:top w:val="single" w:color="C9C8C3" w:sz="4"/>
              <w:left w:val="single" w:color="C9C8C3" w:sz="4"/>
              <w:bottom w:val="single" w:color="C9C8C3" w:sz="4"/>
              <w:right w:val="single" w:color="C9C8C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t xml:space="preserve">Column names assigned from the UCI documentation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C9C8C3" w:sz="4"/>
              <w:left w:val="single" w:color="C9C8C3" w:sz="4"/>
              <w:bottom w:val="single" w:color="C9C8C3" w:sz="4"/>
              <w:right w:val="single" w:color="C9C8C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7A2E0E"/>
                <w:sz w:val="19"/>
                <w:szCs w:val="19"/>
              </w:rPr>
              <w:t xml:space="preserve">?</w:t>
            </w:r>
            <w:r>
              <w:t xml:space="preserve"> placeholders in </w:t>
            </w:r>
            <w:r>
              <w:rPr>
                <w:rFonts w:ascii="Consolas" w:cs="Consolas" w:eastAsia="Consolas" w:hAnsi="Consolas"/>
                <w:color w:val="7A2E0E"/>
                <w:sz w:val="19"/>
                <w:szCs w:val="19"/>
              </w:rPr>
              <w:t xml:space="preserve">ca</w:t>
            </w:r>
            <w:r>
              <w:t xml:space="preserve"> (4) and </w:t>
            </w:r>
            <w:r>
              <w:rPr>
                <w:rFonts w:ascii="Consolas" w:cs="Consolas" w:eastAsia="Consolas" w:hAnsi="Consolas"/>
                <w:color w:val="7A2E0E"/>
                <w:sz w:val="19"/>
                <w:szCs w:val="19"/>
              </w:rPr>
              <w:t xml:space="preserve">thal</w:t>
            </w:r>
            <w:r>
              <w:t xml:space="preserve"> (2)</w:t>
            </w:r>
          </w:p>
        </w:tc>
        <w:tc>
          <w:tcPr>
            <w:tcW w:type="dxa" w:w="5726"/>
            <w:tcBorders>
              <w:top w:val="single" w:color="C9C8C3" w:sz="4"/>
              <w:left w:val="single" w:color="C9C8C3" w:sz="4"/>
              <w:bottom w:val="single" w:color="C9C8C3" w:sz="4"/>
              <w:right w:val="single" w:color="C9C8C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t xml:space="preserve">Parsed as missing; </w:t>
            </w:r>
            <w:r>
              <w:rPr>
                <w:b/>
                <w:bCs/>
              </w:rPr>
              <w:t xml:space="preserve">imputed inside the model pipeline</w:t>
            </w:r>
            <w:r>
              <w:t xml:space="preserve"> (fitted on training folds only — no leakage)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C9C8C3" w:sz="4"/>
              <w:left w:val="single" w:color="C9C8C3" w:sz="4"/>
              <w:bottom w:val="single" w:color="C9C8C3" w:sz="4"/>
              <w:right w:val="single" w:color="C9C8C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t xml:space="preserve">Target </w:t>
            </w:r>
            <w:r>
              <w:rPr>
                <w:rFonts w:ascii="Consolas" w:cs="Consolas" w:eastAsia="Consolas" w:hAnsi="Consolas"/>
                <w:color w:val="7A2E0E"/>
                <w:sz w:val="19"/>
                <w:szCs w:val="19"/>
              </w:rPr>
              <w:t xml:space="preserve">num</w:t>
            </w:r>
            <w:r>
              <w:t xml:space="preserve"> is a 0–4 severity</w:t>
            </w:r>
          </w:p>
        </w:tc>
        <w:tc>
          <w:tcPr>
            <w:tcW w:type="dxa" w:w="5726"/>
            <w:tcBorders>
              <w:top w:val="single" w:color="C9C8C3" w:sz="4"/>
              <w:left w:val="single" w:color="C9C8C3" w:sz="4"/>
              <w:bottom w:val="single" w:color="C9C8C3" w:sz="4"/>
              <w:right w:val="single" w:color="C9C8C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t xml:space="preserve">Binarised: disease present if </w:t>
            </w:r>
            <w:r>
              <w:rPr>
                <w:rFonts w:ascii="Consolas" w:cs="Consolas" w:eastAsia="Consolas" w:hAnsi="Consolas"/>
                <w:color w:val="7A2E0E"/>
                <w:sz w:val="19"/>
                <w:szCs w:val="19"/>
              </w:rPr>
              <w:t xml:space="preserve">num &gt; 0</w:t>
            </w:r>
            <w:r>
              <w:t xml:space="preserve"> → 139 positive / 164 negative (46 %)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C9C8C3" w:sz="4"/>
              <w:left w:val="single" w:color="C9C8C3" w:sz="4"/>
              <w:bottom w:val="single" w:color="C9C8C3" w:sz="4"/>
              <w:right w:val="single" w:color="C9C8C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t xml:space="preserve">Codes outside documented domain, zero BP/cholesterol</w:t>
            </w:r>
          </w:p>
        </w:tc>
        <w:tc>
          <w:tcPr>
            <w:tcW w:type="dxa" w:w="5726"/>
            <w:tcBorders>
              <w:top w:val="single" w:color="C9C8C3" w:sz="4"/>
              <w:left w:val="single" w:color="C9C8C3" w:sz="4"/>
              <w:bottom w:val="single" w:color="C9C8C3" w:sz="4"/>
              <w:right w:val="single" w:color="C9C8C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t xml:space="preserve">Set to missing (none in Cleveland, guarded for new data)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C9C8C3" w:sz="4"/>
              <w:left w:val="single" w:color="C9C8C3" w:sz="4"/>
              <w:bottom w:val="single" w:color="C9C8C3" w:sz="4"/>
              <w:right w:val="single" w:color="C9C8C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t xml:space="preserve">Duplicates, rows without target</w:t>
            </w:r>
          </w:p>
        </w:tc>
        <w:tc>
          <w:tcPr>
            <w:tcW w:type="dxa" w:w="5726"/>
            <w:tcBorders>
              <w:top w:val="single" w:color="C9C8C3" w:sz="4"/>
              <w:left w:val="single" w:color="C9C8C3" w:sz="4"/>
              <w:bottom w:val="single" w:color="C9C8C3" w:sz="4"/>
              <w:right w:val="single" w:color="C9C8C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t xml:space="preserve">Dropped (none found)</w:t>
            </w:r>
          </w:p>
        </w:tc>
      </w:tr>
    </w:tbl>
    <w:p>
      <w:pPr>
        <w:keepLines/>
        <w:spacing w:after="200" w:before="60"/>
        <w:jc w:val="center"/>
      </w:pPr>
      <w:r>
        <w:rPr>
          <w:b/>
          <w:bCs/>
          <w:color w:val="52514E"/>
          <w:sz w:val="18"/>
          <w:szCs w:val="18"/>
        </w:rPr>
        <w:t xml:space="preserve">Table 2. </w:t>
      </w:r>
      <w:r>
        <w:rPr>
          <w:i/>
          <w:iCs/>
          <w:color w:val="52514E"/>
          <w:sz w:val="18"/>
          <w:szCs w:val="18"/>
        </w:rPr>
        <w:t xml:space="preserve">Data cleaning decisions.</w:t>
      </w:r>
    </w:p>
    <w:tbl>
      <w:tblPr>
        <w:tblW w:type="dxa" w:w="902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513"/>
        <w:gridCol w:w="4513"/>
      </w:tblGrid>
      <w:tr>
        <w:trPr>
          <w:cantSplit/>
        </w:trPr>
        <w:tc>
          <w:tcPr>
            <w:tcW w:type="dxa" w:w="451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60"/>
              <w:right w:type="dxa" w:w="6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2762250" cy="1495425"/>
                  <wp:effectExtent t="0" r="0" b="0" l="0"/>
                  <wp:docPr id="2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62250" cy="14954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51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60"/>
              <w:right w:type="dxa" w:w="6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2762250" cy="1352550"/>
                  <wp:effectExtent t="0" r="0" b="0" l="0"/>
                  <wp:docPr id="3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62250" cy="1352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keepLines/>
        <w:spacing w:after="200" w:before="60"/>
        <w:jc w:val="center"/>
      </w:pPr>
      <w:r>
        <w:rPr>
          <w:b/>
          <w:bCs/>
          <w:color w:val="52514E"/>
          <w:sz w:val="18"/>
          <w:szCs w:val="18"/>
        </w:rPr>
        <w:t xml:space="preserve">Figure 2. </w:t>
      </w:r>
      <w:r>
        <w:rPr>
          <w:i/>
          <w:iCs/>
          <w:color w:val="52514E"/>
          <w:sz w:val="18"/>
          <w:szCs w:val="18"/>
        </w:rPr>
        <w:t xml:space="preserve">Left: numeric features by outcome — max heart rate shifts down and ST depression up with disease. Right: disease rate per category against the 46 % baseline.</w:t>
      </w:r>
    </w:p>
    <w:tbl>
      <w:tblPr>
        <w:tblW w:type="dxa" w:w="902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513"/>
        <w:gridCol w:w="4513"/>
      </w:tblGrid>
      <w:tr>
        <w:trPr>
          <w:cantSplit/>
        </w:trPr>
        <w:tc>
          <w:tcPr>
            <w:tcW w:type="dxa" w:w="451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60"/>
              <w:right w:type="dxa" w:w="6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2762250" cy="2419350"/>
                  <wp:effectExtent t="0" r="0" b="0" l="0"/>
                  <wp:docPr id="4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62250" cy="2419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51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60"/>
              <w:right w:type="dxa" w:w="6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2762250" cy="1809750"/>
                  <wp:effectExtent t="0" r="0" b="0" l="0"/>
                  <wp:docPr id="5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62250" cy="1809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keepLines/>
        <w:spacing w:after="200" w:before="60"/>
        <w:jc w:val="center"/>
      </w:pPr>
      <w:r>
        <w:rPr>
          <w:b/>
          <w:bCs/>
          <w:color w:val="52514E"/>
          <w:sz w:val="18"/>
          <w:szCs w:val="18"/>
        </w:rPr>
        <w:t xml:space="preserve">Figure 3. </w:t>
      </w:r>
      <w:r>
        <w:rPr>
          <w:i/>
          <w:iCs/>
          <w:color w:val="52514E"/>
          <w:sz w:val="18"/>
          <w:szCs w:val="18"/>
        </w:rPr>
        <w:t xml:space="preserve">Left: Spearman correlations (bottom row vs. target). Right: diseased patients peak well below the age-predicted maximum heart rate.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Classes are close to balanced (54 / 46), so accuracy is meaningful, but </w:t>
      </w:r>
      <w:r>
        <w:rPr>
          <w:b/>
          <w:bCs/>
        </w:rPr>
        <w:t xml:space="preserve">recall</w:t>
      </w:r>
      <w:r>
        <w:t xml:space="preserve"> (missed patients are the costly error) and ROC-AUC are tracked too, with stratified CV.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Strongest signals: </w:t>
      </w:r>
      <w:r>
        <w:rPr>
          <w:rFonts w:ascii="Consolas" w:cs="Consolas" w:eastAsia="Consolas" w:hAnsi="Consolas"/>
          <w:color w:val="7A2E0E"/>
          <w:sz w:val="19"/>
          <w:szCs w:val="19"/>
        </w:rPr>
        <w:t xml:space="preserve">thal</w:t>
      </w:r>
      <w:r>
        <w:t xml:space="preserve"> (ρ 0.52), </w:t>
      </w:r>
      <w:r>
        <w:rPr>
          <w:rFonts w:ascii="Consolas" w:cs="Consolas" w:eastAsia="Consolas" w:hAnsi="Consolas"/>
          <w:color w:val="7A2E0E"/>
          <w:sz w:val="19"/>
          <w:szCs w:val="19"/>
        </w:rPr>
        <w:t xml:space="preserve">ca</w:t>
      </w:r>
      <w:r>
        <w:t xml:space="preserve"> (0.49), </w:t>
      </w:r>
      <w:r>
        <w:rPr>
          <w:rFonts w:ascii="Consolas" w:cs="Consolas" w:eastAsia="Consolas" w:hAnsi="Consolas"/>
          <w:color w:val="7A2E0E"/>
          <w:sz w:val="19"/>
          <w:szCs w:val="19"/>
        </w:rPr>
        <w:t xml:space="preserve">cp</w:t>
      </w:r>
      <w:r>
        <w:t xml:space="preserve"> (0.47), </w:t>
      </w:r>
      <w:r>
        <w:rPr>
          <w:rFonts w:ascii="Consolas" w:cs="Consolas" w:eastAsia="Consolas" w:hAnsi="Consolas"/>
          <w:color w:val="7A2E0E"/>
          <w:sz w:val="19"/>
          <w:szCs w:val="19"/>
        </w:rPr>
        <w:t xml:space="preserve">exang</w:t>
      </w:r>
      <w:r>
        <w:t xml:space="preserve">, </w:t>
      </w:r>
      <w:r>
        <w:rPr>
          <w:rFonts w:ascii="Consolas" w:cs="Consolas" w:eastAsia="Consolas" w:hAnsi="Consolas"/>
          <w:color w:val="7A2E0E"/>
          <w:sz w:val="19"/>
          <w:szCs w:val="19"/>
        </w:rPr>
        <w:t xml:space="preserve">thalach</w:t>
      </w:r>
      <w:r>
        <w:t xml:space="preserve"> (−0.42), </w:t>
      </w:r>
      <w:r>
        <w:rPr>
          <w:rFonts w:ascii="Consolas" w:cs="Consolas" w:eastAsia="Consolas" w:hAnsi="Consolas"/>
          <w:color w:val="7A2E0E"/>
          <w:sz w:val="19"/>
          <w:szCs w:val="19"/>
        </w:rPr>
        <w:t xml:space="preserve">oldpeak</w:t>
      </w:r>
      <w:r>
        <w:t xml:space="preserve">; weakest: </w:t>
      </w:r>
      <w:r>
        <w:rPr>
          <w:rFonts w:ascii="Consolas" w:cs="Consolas" w:eastAsia="Consolas" w:hAnsi="Consolas"/>
          <w:color w:val="7A2E0E"/>
          <w:sz w:val="19"/>
          <w:szCs w:val="19"/>
        </w:rPr>
        <w:t xml:space="preserve">fbs</w:t>
      </w:r>
      <w:r>
        <w:t xml:space="preserve"> (0.03) and </w:t>
      </w:r>
      <w:r>
        <w:rPr>
          <w:rFonts w:ascii="Consolas" w:cs="Consolas" w:eastAsia="Consolas" w:hAnsi="Consolas"/>
          <w:color w:val="7A2E0E"/>
          <w:sz w:val="19"/>
          <w:szCs w:val="19"/>
        </w:rPr>
        <w:t xml:space="preserve">chol</w:t>
      </w:r>
      <w:r>
        <w:t xml:space="preserve"> (0.12).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No pair of features exceeds |ρ| = 0.6 (max </w:t>
      </w:r>
      <w:r>
        <w:rPr>
          <w:rFonts w:ascii="Consolas" w:cs="Consolas" w:eastAsia="Consolas" w:hAnsi="Consolas"/>
          <w:color w:val="7A2E0E"/>
          <w:sz w:val="19"/>
          <w:szCs w:val="19"/>
        </w:rPr>
        <w:t xml:space="preserve">oldpeak</w:t>
      </w:r>
      <w:r>
        <w:t xml:space="preserve">–</w:t>
      </w:r>
      <w:r>
        <w:rPr>
          <w:rFonts w:ascii="Consolas" w:cs="Consolas" w:eastAsia="Consolas" w:hAnsi="Consolas"/>
          <w:color w:val="7A2E0E"/>
          <w:sz w:val="19"/>
          <w:szCs w:val="19"/>
        </w:rPr>
        <w:t xml:space="preserve">slope</w:t>
      </w:r>
      <w:r>
        <w:t xml:space="preserve"> 0.59): no multicollinearity concern. Clinically plausible outliers are kept.</w:t>
      </w:r>
    </w:p>
    <w:p>
      <w:pPr>
        <w:pStyle w:val="Heading1"/>
      </w:pPr>
      <w:r>
        <w:t xml:space="preserve">4. Feature engineering and model development</w:t>
      </w:r>
    </w:p>
    <w:p>
      <w:pPr>
        <w:spacing w:after="120" w:line="276"/>
      </w:pPr>
      <w:r>
        <w:rPr>
          <w:b/>
          <w:bCs/>
        </w:rPr>
        <w:t xml:space="preserve">One pipeline for training and serving.</w:t>
      </w:r>
      <w:r>
        <w:t xml:space="preserve"> </w:t>
      </w:r>
      <w:r>
        <w:rPr>
          <w:rFonts w:ascii="Consolas" w:cs="Consolas" w:eastAsia="Consolas" w:hAnsi="Consolas"/>
          <w:color w:val="7A2E0E"/>
          <w:sz w:val="19"/>
          <w:szCs w:val="19"/>
        </w:rPr>
        <w:t xml:space="preserve">build_pipeline()</w:t>
      </w:r>
      <w:r>
        <w:t xml:space="preserve"> chains </w:t>
      </w:r>
      <w:r>
        <w:rPr>
          <w:rFonts w:ascii="Consolas" w:cs="Consolas" w:eastAsia="Consolas" w:hAnsi="Consolas"/>
          <w:color w:val="7A2E0E"/>
          <w:sz w:val="19"/>
          <w:szCs w:val="19"/>
        </w:rPr>
        <w:t xml:space="preserve">ClinicalFeatures</w:t>
      </w:r>
      <w:r>
        <w:t xml:space="preserve"> (adds </w:t>
      </w:r>
      <w:r>
        <w:rPr>
          <w:rFonts w:ascii="Consolas" w:cs="Consolas" w:eastAsia="Consolas" w:hAnsi="Consolas"/>
          <w:color w:val="7A2E0E"/>
          <w:sz w:val="19"/>
          <w:szCs w:val="19"/>
        </w:rPr>
        <w:t xml:space="preserve">hr_reserve = thalach / (220 − age)</w:t>
      </w:r>
      <w:r>
        <w:t xml:space="preserve">, motivated by the right panel of Figure 3) → a </w:t>
      </w:r>
      <w:r>
        <w:rPr>
          <w:rFonts w:ascii="Consolas" w:cs="Consolas" w:eastAsia="Consolas" w:hAnsi="Consolas"/>
          <w:color w:val="7A2E0E"/>
          <w:sz w:val="19"/>
          <w:szCs w:val="19"/>
        </w:rPr>
        <w:t xml:space="preserve">ColumnTransformer</w:t>
      </w:r>
      <w:r>
        <w:t xml:space="preserve"> (median-impute + standard-scale numerics, most-frequent-impute + one-hot nominal codes </w:t>
      </w:r>
      <w:r>
        <w:rPr>
          <w:rFonts w:ascii="Consolas" w:cs="Consolas" w:eastAsia="Consolas" w:hAnsi="Consolas"/>
          <w:color w:val="7A2E0E"/>
          <w:sz w:val="19"/>
          <w:szCs w:val="19"/>
        </w:rPr>
        <w:t xml:space="preserve">cp</w:t>
      </w:r>
      <w:r>
        <w:t xml:space="preserve">, </w:t>
      </w:r>
      <w:r>
        <w:rPr>
          <w:rFonts w:ascii="Consolas" w:cs="Consolas" w:eastAsia="Consolas" w:hAnsi="Consolas"/>
          <w:color w:val="7A2E0E"/>
          <w:sz w:val="19"/>
          <w:szCs w:val="19"/>
        </w:rPr>
        <w:t xml:space="preserve">restecg</w:t>
      </w:r>
      <w:r>
        <w:t xml:space="preserve">, </w:t>
      </w:r>
      <w:r>
        <w:rPr>
          <w:rFonts w:ascii="Consolas" w:cs="Consolas" w:eastAsia="Consolas" w:hAnsi="Consolas"/>
          <w:color w:val="7A2E0E"/>
          <w:sz w:val="19"/>
          <w:szCs w:val="19"/>
        </w:rPr>
        <w:t xml:space="preserve">slope</w:t>
      </w:r>
      <w:r>
        <w:t xml:space="preserve">, </w:t>
      </w:r>
      <w:r>
        <w:rPr>
          <w:rFonts w:ascii="Consolas" w:cs="Consolas" w:eastAsia="Consolas" w:hAnsi="Consolas"/>
          <w:color w:val="7A2E0E"/>
          <w:sz w:val="19"/>
          <w:szCs w:val="19"/>
        </w:rPr>
        <w:t xml:space="preserve">thal</w:t>
      </w:r>
      <w:r>
        <w:t xml:space="preserve">, impute binaries) → classifier. The fitted </w:t>
      </w:r>
      <w:r>
        <w:rPr>
          <w:rFonts w:ascii="Consolas" w:cs="Consolas" w:eastAsia="Consolas" w:hAnsi="Consolas"/>
          <w:color w:val="7A2E0E"/>
          <w:sz w:val="19"/>
          <w:szCs w:val="19"/>
        </w:rPr>
        <w:t xml:space="preserve">Pipeline</w:t>
      </w:r>
      <w:r>
        <w:t xml:space="preserve"> is the saved artefact, so preprocessing can never drift between training and inference.</w:t>
      </w:r>
    </w:p>
    <w:p>
      <w:pPr>
        <w:spacing w:after="120" w:line="276"/>
      </w:pPr>
      <w:r>
        <w:rPr>
          <w:b/>
          <w:bCs/>
        </w:rPr>
        <w:t xml:space="preserve">Model selection and tuning.</w:t>
      </w:r>
      <w:r>
        <w:t xml:space="preserve"> Data is split 80/20 (stratified, seed 42). Each candidate is tuned with </w:t>
      </w:r>
      <w:r>
        <w:rPr>
          <w:rFonts w:ascii="Consolas" w:cs="Consolas" w:eastAsia="Consolas" w:hAnsi="Consolas"/>
          <w:color w:val="7A2E0E"/>
          <w:sz w:val="19"/>
          <w:szCs w:val="19"/>
        </w:rPr>
        <w:t xml:space="preserve">GridSearchCV</w:t>
      </w:r>
      <w:r>
        <w:t xml:space="preserve"> on stratified 5-fold CV of the training split, refitting on </w:t>
      </w:r>
      <w:r>
        <w:rPr>
          <w:b/>
          <w:bCs/>
        </w:rPr>
        <w:t xml:space="preserve">mean CV ROC-AUC</w:t>
      </w:r>
      <w:r>
        <w:t xml:space="preserve">; the held-out 20 % is only used for reporting. Whether the engineered feature is used is itself a grid parameter, so its value is measured rather than assumed.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4626"/>
        <w:gridCol w:w="2500"/>
      </w:tblGrid>
      <w:tr>
        <w:trPr>
          <w:cantSplit/>
          <w:tblHeader/>
        </w:trPr>
        <w:tc>
          <w:tcPr>
            <w:tcW w:type="dxa" w:w="1900"/>
            <w:tcBorders>
              <w:top w:val="single" w:color="C9C8C3" w:sz="4"/>
              <w:left w:val="single" w:color="C9C8C3" w:sz="4"/>
              <w:bottom w:val="single" w:color="C9C8C3" w:sz="4"/>
              <w:right w:val="single" w:color="C9C8C3" w:sz="4"/>
            </w:tcBorders>
            <w:shd w:fill="EAF2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Model</w:t>
            </w:r>
          </w:p>
        </w:tc>
        <w:tc>
          <w:tcPr>
            <w:tcW w:type="dxa" w:w="4626"/>
            <w:tcBorders>
              <w:top w:val="single" w:color="C9C8C3" w:sz="4"/>
              <w:left w:val="single" w:color="C9C8C3" w:sz="4"/>
              <w:bottom w:val="single" w:color="C9C8C3" w:sz="4"/>
              <w:right w:val="single" w:color="C9C8C3" w:sz="4"/>
            </w:tcBorders>
            <w:shd w:fill="EAF2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Grid (116 configurations in total)</w:t>
            </w:r>
          </w:p>
        </w:tc>
        <w:tc>
          <w:tcPr>
            <w:tcW w:type="dxa" w:w="2500"/>
            <w:tcBorders>
              <w:top w:val="single" w:color="C9C8C3" w:sz="4"/>
              <w:left w:val="single" w:color="C9C8C3" w:sz="4"/>
              <w:bottom w:val="single" w:color="C9C8C3" w:sz="4"/>
              <w:right w:val="single" w:color="C9C8C3" w:sz="4"/>
            </w:tcBorders>
            <w:shd w:fill="EAF2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Best parameters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9C8C3" w:sz="4"/>
              <w:left w:val="single" w:color="C9C8C3" w:sz="4"/>
              <w:bottom w:val="single" w:color="C9C8C3" w:sz="4"/>
              <w:right w:val="single" w:color="C9C8C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t xml:space="preserve">Logistic regression</w:t>
            </w:r>
          </w:p>
        </w:tc>
        <w:tc>
          <w:tcPr>
            <w:tcW w:type="dxa" w:w="4626"/>
            <w:tcBorders>
              <w:top w:val="single" w:color="C9C8C3" w:sz="4"/>
              <w:left w:val="single" w:color="C9C8C3" w:sz="4"/>
              <w:bottom w:val="single" w:color="C9C8C3" w:sz="4"/>
              <w:right w:val="single" w:color="C9C8C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t xml:space="preserve">C ∈ {0.01…3}, L1/L2, class_weight ∈ {none, balanced}, hr_reserve on/off (48)</w:t>
            </w:r>
          </w:p>
        </w:tc>
        <w:tc>
          <w:tcPr>
            <w:tcW w:type="dxa" w:w="2500"/>
            <w:tcBorders>
              <w:top w:val="single" w:color="C9C8C3" w:sz="4"/>
              <w:left w:val="single" w:color="C9C8C3" w:sz="4"/>
              <w:bottom w:val="single" w:color="C9C8C3" w:sz="4"/>
              <w:right w:val="single" w:color="C9C8C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t xml:space="preserve">C = 0.3, L2, balanced, no hr_reserve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9C8C3" w:sz="4"/>
              <w:left w:val="single" w:color="C9C8C3" w:sz="4"/>
              <w:bottom w:val="single" w:color="C9C8C3" w:sz="4"/>
              <w:right w:val="single" w:color="C9C8C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t xml:space="preserve">Random forest</w:t>
            </w:r>
          </w:p>
        </w:tc>
        <w:tc>
          <w:tcPr>
            <w:tcW w:type="dxa" w:w="4626"/>
            <w:tcBorders>
              <w:top w:val="single" w:color="C9C8C3" w:sz="4"/>
              <w:left w:val="single" w:color="C9C8C3" w:sz="4"/>
              <w:bottom w:val="single" w:color="C9C8C3" w:sz="4"/>
              <w:right w:val="single" w:color="C9C8C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t xml:space="preserve">300 trees, depth ∈ {None, 4, 6}, min leaf ∈ {1, 3, 5}, max_features ∈ {sqrt, 0.5}, hr_reserve (36)</w:t>
            </w:r>
          </w:p>
        </w:tc>
        <w:tc>
          <w:tcPr>
            <w:tcW w:type="dxa" w:w="2500"/>
            <w:tcBorders>
              <w:top w:val="single" w:color="C9C8C3" w:sz="4"/>
              <w:left w:val="single" w:color="C9C8C3" w:sz="4"/>
              <w:bottom w:val="single" w:color="C9C8C3" w:sz="4"/>
              <w:right w:val="single" w:color="C9C8C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t xml:space="preserve">depth 6, min leaf 3, sqrt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9C8C3" w:sz="4"/>
              <w:left w:val="single" w:color="C9C8C3" w:sz="4"/>
              <w:bottom w:val="single" w:color="C9C8C3" w:sz="4"/>
              <w:right w:val="single" w:color="C9C8C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t xml:space="preserve">Gradient boosting</w:t>
            </w:r>
          </w:p>
        </w:tc>
        <w:tc>
          <w:tcPr>
            <w:tcW w:type="dxa" w:w="4626"/>
            <w:tcBorders>
              <w:top w:val="single" w:color="C9C8C3" w:sz="4"/>
              <w:left w:val="single" w:color="C9C8C3" w:sz="4"/>
              <w:bottom w:val="single" w:color="C9C8C3" w:sz="4"/>
              <w:right w:val="single" w:color="C9C8C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t xml:space="preserve">100/250 trees, lr ∈ {0.03, 0.1}, depth ∈ {2, 3}, subsample ∈ {0.7, 1}, hr_reserve (32)</w:t>
            </w:r>
          </w:p>
        </w:tc>
        <w:tc>
          <w:tcPr>
            <w:tcW w:type="dxa" w:w="2500"/>
            <w:tcBorders>
              <w:top w:val="single" w:color="C9C8C3" w:sz="4"/>
              <w:left w:val="single" w:color="C9C8C3" w:sz="4"/>
              <w:bottom w:val="single" w:color="C9C8C3" w:sz="4"/>
              <w:right w:val="single" w:color="C9C8C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t xml:space="preserve">100 trees, lr 0.03, depth 2, subsample 0.7</w:t>
            </w:r>
          </w:p>
        </w:tc>
      </w:tr>
    </w:tbl>
    <w:p>
      <w:pPr>
        <w:keepLines/>
        <w:spacing w:after="200" w:before="60"/>
        <w:jc w:val="center"/>
      </w:pPr>
      <w:r>
        <w:rPr>
          <w:b/>
          <w:bCs/>
          <w:color w:val="52514E"/>
          <w:sz w:val="18"/>
          <w:szCs w:val="18"/>
        </w:rPr>
        <w:t xml:space="preserve">Table 3. </w:t>
      </w:r>
      <w:r>
        <w:rPr>
          <w:i/>
          <w:iCs/>
          <w:color w:val="52514E"/>
          <w:sz w:val="18"/>
          <w:szCs w:val="18"/>
        </w:rPr>
        <w:t xml:space="preserve">Search spaces and selected hyper-parameters.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26"/>
        <w:gridCol w:w="1300"/>
        <w:gridCol w:w="1150"/>
        <w:gridCol w:w="1150"/>
        <w:gridCol w:w="1100"/>
        <w:gridCol w:w="1200"/>
        <w:gridCol w:w="1100"/>
      </w:tblGrid>
      <w:tr>
        <w:trPr>
          <w:cantSplit/>
          <w:tblHeader/>
        </w:trPr>
        <w:tc>
          <w:tcPr>
            <w:tcW w:type="dxa" w:w="2026"/>
            <w:tcBorders>
              <w:top w:val="single" w:color="C9C8C3" w:sz="4"/>
              <w:left w:val="single" w:color="C9C8C3" w:sz="4"/>
              <w:bottom w:val="single" w:color="C9C8C3" w:sz="4"/>
              <w:right w:val="single" w:color="C9C8C3" w:sz="4"/>
            </w:tcBorders>
            <w:shd w:fill="EAF2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Model</w:t>
            </w:r>
          </w:p>
        </w:tc>
        <w:tc>
          <w:tcPr>
            <w:tcW w:type="dxa" w:w="1300"/>
            <w:tcBorders>
              <w:top w:val="single" w:color="C9C8C3" w:sz="4"/>
              <w:left w:val="single" w:color="C9C8C3" w:sz="4"/>
              <w:bottom w:val="single" w:color="C9C8C3" w:sz="4"/>
              <w:right w:val="single" w:color="C9C8C3" w:sz="4"/>
            </w:tcBorders>
            <w:shd w:fill="EAF2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CV ROC-AUC</w:t>
            </w:r>
          </w:p>
        </w:tc>
        <w:tc>
          <w:tcPr>
            <w:tcW w:type="dxa" w:w="1150"/>
            <w:tcBorders>
              <w:top w:val="single" w:color="C9C8C3" w:sz="4"/>
              <w:left w:val="single" w:color="C9C8C3" w:sz="4"/>
              <w:bottom w:val="single" w:color="C9C8C3" w:sz="4"/>
              <w:right w:val="single" w:color="C9C8C3" w:sz="4"/>
            </w:tcBorders>
            <w:shd w:fill="EAF2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CV accuracy</w:t>
            </w:r>
          </w:p>
        </w:tc>
        <w:tc>
          <w:tcPr>
            <w:tcW w:type="dxa" w:w="1150"/>
            <w:tcBorders>
              <w:top w:val="single" w:color="C9C8C3" w:sz="4"/>
              <w:left w:val="single" w:color="C9C8C3" w:sz="4"/>
              <w:bottom w:val="single" w:color="C9C8C3" w:sz="4"/>
              <w:right w:val="single" w:color="C9C8C3" w:sz="4"/>
            </w:tcBorders>
            <w:shd w:fill="EAF2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CV precision</w:t>
            </w:r>
          </w:p>
        </w:tc>
        <w:tc>
          <w:tcPr>
            <w:tcW w:type="dxa" w:w="1100"/>
            <w:tcBorders>
              <w:top w:val="single" w:color="C9C8C3" w:sz="4"/>
              <w:left w:val="single" w:color="C9C8C3" w:sz="4"/>
              <w:bottom w:val="single" w:color="C9C8C3" w:sz="4"/>
              <w:right w:val="single" w:color="C9C8C3" w:sz="4"/>
            </w:tcBorders>
            <w:shd w:fill="EAF2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CV recall</w:t>
            </w:r>
          </w:p>
        </w:tc>
        <w:tc>
          <w:tcPr>
            <w:tcW w:type="dxa" w:w="1200"/>
            <w:tcBorders>
              <w:top w:val="single" w:color="C9C8C3" w:sz="4"/>
              <w:left w:val="single" w:color="C9C8C3" w:sz="4"/>
              <w:bottom w:val="single" w:color="C9C8C3" w:sz="4"/>
              <w:right w:val="single" w:color="C9C8C3" w:sz="4"/>
            </w:tcBorders>
            <w:shd w:fill="EAF2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Test ROC-AUC</w:t>
            </w:r>
          </w:p>
        </w:tc>
        <w:tc>
          <w:tcPr>
            <w:tcW w:type="dxa" w:w="1100"/>
            <w:tcBorders>
              <w:top w:val="single" w:color="C9C8C3" w:sz="4"/>
              <w:left w:val="single" w:color="C9C8C3" w:sz="4"/>
              <w:bottom w:val="single" w:color="C9C8C3" w:sz="4"/>
              <w:right w:val="single" w:color="C9C8C3" w:sz="4"/>
            </w:tcBorders>
            <w:shd w:fill="EAF2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Test recall</w:t>
            </w:r>
          </w:p>
        </w:tc>
      </w:tr>
      <w:tr>
        <w:trPr>
          <w:cantSplit/>
        </w:trPr>
        <w:tc>
          <w:tcPr>
            <w:tcW w:type="dxa" w:w="2026"/>
            <w:tcBorders>
              <w:top w:val="single" w:color="C9C8C3" w:sz="4"/>
              <w:left w:val="single" w:color="C9C8C3" w:sz="4"/>
              <w:bottom w:val="single" w:color="C9C8C3" w:sz="4"/>
              <w:right w:val="single" w:color="C9C8C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Logistic regression</w:t>
            </w:r>
          </w:p>
        </w:tc>
        <w:tc>
          <w:tcPr>
            <w:tcW w:type="dxa" w:w="1300"/>
            <w:tcBorders>
              <w:top w:val="single" w:color="C9C8C3" w:sz="4"/>
              <w:left w:val="single" w:color="C9C8C3" w:sz="4"/>
              <w:bottom w:val="single" w:color="C9C8C3" w:sz="4"/>
              <w:right w:val="single" w:color="C9C8C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0.907 ± 0.019</w:t>
            </w:r>
          </w:p>
        </w:tc>
        <w:tc>
          <w:tcPr>
            <w:tcW w:type="dxa" w:w="1150"/>
            <w:tcBorders>
              <w:top w:val="single" w:color="C9C8C3" w:sz="4"/>
              <w:left w:val="single" w:color="C9C8C3" w:sz="4"/>
              <w:bottom w:val="single" w:color="C9C8C3" w:sz="4"/>
              <w:right w:val="single" w:color="C9C8C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t xml:space="preserve">0.855</w:t>
            </w:r>
          </w:p>
        </w:tc>
        <w:tc>
          <w:tcPr>
            <w:tcW w:type="dxa" w:w="1150"/>
            <w:tcBorders>
              <w:top w:val="single" w:color="C9C8C3" w:sz="4"/>
              <w:left w:val="single" w:color="C9C8C3" w:sz="4"/>
              <w:bottom w:val="single" w:color="C9C8C3" w:sz="4"/>
              <w:right w:val="single" w:color="C9C8C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t xml:space="preserve">0.882</w:t>
            </w:r>
          </w:p>
        </w:tc>
        <w:tc>
          <w:tcPr>
            <w:tcW w:type="dxa" w:w="1100"/>
            <w:tcBorders>
              <w:top w:val="single" w:color="C9C8C3" w:sz="4"/>
              <w:left w:val="single" w:color="C9C8C3" w:sz="4"/>
              <w:bottom w:val="single" w:color="C9C8C3" w:sz="4"/>
              <w:right w:val="single" w:color="C9C8C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t xml:space="preserve">0.801</w:t>
            </w:r>
          </w:p>
        </w:tc>
        <w:tc>
          <w:tcPr>
            <w:tcW w:type="dxa" w:w="1200"/>
            <w:tcBorders>
              <w:top w:val="single" w:color="C9C8C3" w:sz="4"/>
              <w:left w:val="single" w:color="C9C8C3" w:sz="4"/>
              <w:bottom w:val="single" w:color="C9C8C3" w:sz="4"/>
              <w:right w:val="single" w:color="C9C8C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t xml:space="preserve">0.961</w:t>
            </w:r>
          </w:p>
        </w:tc>
        <w:tc>
          <w:tcPr>
            <w:tcW w:type="dxa" w:w="1100"/>
            <w:tcBorders>
              <w:top w:val="single" w:color="C9C8C3" w:sz="4"/>
              <w:left w:val="single" w:color="C9C8C3" w:sz="4"/>
              <w:bottom w:val="single" w:color="C9C8C3" w:sz="4"/>
              <w:right w:val="single" w:color="C9C8C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t xml:space="preserve">0.929</w:t>
            </w:r>
          </w:p>
        </w:tc>
      </w:tr>
      <w:tr>
        <w:trPr>
          <w:cantSplit/>
        </w:trPr>
        <w:tc>
          <w:tcPr>
            <w:tcW w:type="dxa" w:w="2026"/>
            <w:tcBorders>
              <w:top w:val="single" w:color="C9C8C3" w:sz="4"/>
              <w:left w:val="single" w:color="C9C8C3" w:sz="4"/>
              <w:bottom w:val="single" w:color="C9C8C3" w:sz="4"/>
              <w:right w:val="single" w:color="C9C8C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t xml:space="preserve">Random forest</w:t>
            </w:r>
          </w:p>
        </w:tc>
        <w:tc>
          <w:tcPr>
            <w:tcW w:type="dxa" w:w="1300"/>
            <w:tcBorders>
              <w:top w:val="single" w:color="C9C8C3" w:sz="4"/>
              <w:left w:val="single" w:color="C9C8C3" w:sz="4"/>
              <w:bottom w:val="single" w:color="C9C8C3" w:sz="4"/>
              <w:right w:val="single" w:color="C9C8C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t xml:space="preserve">0.901 ± 0.025</w:t>
            </w:r>
          </w:p>
        </w:tc>
        <w:tc>
          <w:tcPr>
            <w:tcW w:type="dxa" w:w="1150"/>
            <w:tcBorders>
              <w:top w:val="single" w:color="C9C8C3" w:sz="4"/>
              <w:left w:val="single" w:color="C9C8C3" w:sz="4"/>
              <w:bottom w:val="single" w:color="C9C8C3" w:sz="4"/>
              <w:right w:val="single" w:color="C9C8C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t xml:space="preserve">0.822</w:t>
            </w:r>
          </w:p>
        </w:tc>
        <w:tc>
          <w:tcPr>
            <w:tcW w:type="dxa" w:w="1150"/>
            <w:tcBorders>
              <w:top w:val="single" w:color="C9C8C3" w:sz="4"/>
              <w:left w:val="single" w:color="C9C8C3" w:sz="4"/>
              <w:bottom w:val="single" w:color="C9C8C3" w:sz="4"/>
              <w:right w:val="single" w:color="C9C8C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t xml:space="preserve">0.831</w:t>
            </w:r>
          </w:p>
        </w:tc>
        <w:tc>
          <w:tcPr>
            <w:tcW w:type="dxa" w:w="1100"/>
            <w:tcBorders>
              <w:top w:val="single" w:color="C9C8C3" w:sz="4"/>
              <w:left w:val="single" w:color="C9C8C3" w:sz="4"/>
              <w:bottom w:val="single" w:color="C9C8C3" w:sz="4"/>
              <w:right w:val="single" w:color="C9C8C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t xml:space="preserve">0.774</w:t>
            </w:r>
          </w:p>
        </w:tc>
        <w:tc>
          <w:tcPr>
            <w:tcW w:type="dxa" w:w="1200"/>
            <w:tcBorders>
              <w:top w:val="single" w:color="C9C8C3" w:sz="4"/>
              <w:left w:val="single" w:color="C9C8C3" w:sz="4"/>
              <w:bottom w:val="single" w:color="C9C8C3" w:sz="4"/>
              <w:right w:val="single" w:color="C9C8C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t xml:space="preserve">0.951</w:t>
            </w:r>
          </w:p>
        </w:tc>
        <w:tc>
          <w:tcPr>
            <w:tcW w:type="dxa" w:w="1100"/>
            <w:tcBorders>
              <w:top w:val="single" w:color="C9C8C3" w:sz="4"/>
              <w:left w:val="single" w:color="C9C8C3" w:sz="4"/>
              <w:bottom w:val="single" w:color="C9C8C3" w:sz="4"/>
              <w:right w:val="single" w:color="C9C8C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t xml:space="preserve">0.929</w:t>
            </w:r>
          </w:p>
        </w:tc>
      </w:tr>
      <w:tr>
        <w:trPr>
          <w:cantSplit/>
        </w:trPr>
        <w:tc>
          <w:tcPr>
            <w:tcW w:type="dxa" w:w="2026"/>
            <w:tcBorders>
              <w:top w:val="single" w:color="C9C8C3" w:sz="4"/>
              <w:left w:val="single" w:color="C9C8C3" w:sz="4"/>
              <w:bottom w:val="single" w:color="C9C8C3" w:sz="4"/>
              <w:right w:val="single" w:color="C9C8C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t xml:space="preserve">Gradient boosting</w:t>
            </w:r>
          </w:p>
        </w:tc>
        <w:tc>
          <w:tcPr>
            <w:tcW w:type="dxa" w:w="1300"/>
            <w:tcBorders>
              <w:top w:val="single" w:color="C9C8C3" w:sz="4"/>
              <w:left w:val="single" w:color="C9C8C3" w:sz="4"/>
              <w:bottom w:val="single" w:color="C9C8C3" w:sz="4"/>
              <w:right w:val="single" w:color="C9C8C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t xml:space="preserve">0.887 ± 0.023</w:t>
            </w:r>
          </w:p>
        </w:tc>
        <w:tc>
          <w:tcPr>
            <w:tcW w:type="dxa" w:w="1150"/>
            <w:tcBorders>
              <w:top w:val="single" w:color="C9C8C3" w:sz="4"/>
              <w:left w:val="single" w:color="C9C8C3" w:sz="4"/>
              <w:bottom w:val="single" w:color="C9C8C3" w:sz="4"/>
              <w:right w:val="single" w:color="C9C8C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t xml:space="preserve">0.826</w:t>
            </w:r>
          </w:p>
        </w:tc>
        <w:tc>
          <w:tcPr>
            <w:tcW w:type="dxa" w:w="1150"/>
            <w:tcBorders>
              <w:top w:val="single" w:color="C9C8C3" w:sz="4"/>
              <w:left w:val="single" w:color="C9C8C3" w:sz="4"/>
              <w:bottom w:val="single" w:color="C9C8C3" w:sz="4"/>
              <w:right w:val="single" w:color="C9C8C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t xml:space="preserve">0.844</w:t>
            </w:r>
          </w:p>
        </w:tc>
        <w:tc>
          <w:tcPr>
            <w:tcW w:type="dxa" w:w="1100"/>
            <w:tcBorders>
              <w:top w:val="single" w:color="C9C8C3" w:sz="4"/>
              <w:left w:val="single" w:color="C9C8C3" w:sz="4"/>
              <w:bottom w:val="single" w:color="C9C8C3" w:sz="4"/>
              <w:right w:val="single" w:color="C9C8C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t xml:space="preserve">0.774</w:t>
            </w:r>
          </w:p>
        </w:tc>
        <w:tc>
          <w:tcPr>
            <w:tcW w:type="dxa" w:w="1200"/>
            <w:tcBorders>
              <w:top w:val="single" w:color="C9C8C3" w:sz="4"/>
              <w:left w:val="single" w:color="C9C8C3" w:sz="4"/>
              <w:bottom w:val="single" w:color="C9C8C3" w:sz="4"/>
              <w:right w:val="single" w:color="C9C8C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t xml:space="preserve">0.959</w:t>
            </w:r>
          </w:p>
        </w:tc>
        <w:tc>
          <w:tcPr>
            <w:tcW w:type="dxa" w:w="1100"/>
            <w:tcBorders>
              <w:top w:val="single" w:color="C9C8C3" w:sz="4"/>
              <w:left w:val="single" w:color="C9C8C3" w:sz="4"/>
              <w:bottom w:val="single" w:color="C9C8C3" w:sz="4"/>
              <w:right w:val="single" w:color="C9C8C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t xml:space="preserve">0.929</w:t>
            </w:r>
          </w:p>
        </w:tc>
      </w:tr>
    </w:tbl>
    <w:p>
      <w:pPr>
        <w:keepLines/>
        <w:spacing w:after="200" w:before="60"/>
        <w:jc w:val="center"/>
      </w:pPr>
      <w:r>
        <w:rPr>
          <w:b/>
          <w:bCs/>
          <w:color w:val="52514E"/>
          <w:sz w:val="18"/>
          <w:szCs w:val="18"/>
        </w:rPr>
        <w:t xml:space="preserve">Table 4. </w:t>
      </w:r>
      <w:r>
        <w:rPr>
          <w:i/>
          <w:iCs/>
          <w:color w:val="52514E"/>
          <w:sz w:val="18"/>
          <w:szCs w:val="18"/>
        </w:rPr>
        <w:t xml:space="preserve">Cross-validated (5-fold, training split) and held-out test metrics (identical in both lab executions).</w:t>
      </w:r>
    </w:p>
    <w:tbl>
      <w:tblPr>
        <w:tblW w:type="dxa" w:w="902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513"/>
        <w:gridCol w:w="4513"/>
      </w:tblGrid>
      <w:tr>
        <w:trPr>
          <w:cantSplit/>
        </w:trPr>
        <w:tc>
          <w:tcPr>
            <w:tcW w:type="dxa" w:w="451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60"/>
              <w:right w:type="dxa" w:w="6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2762250" cy="1343025"/>
                  <wp:effectExtent t="0" r="0" b="0" l="0"/>
                  <wp:docPr id="6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62250" cy="1343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51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60"/>
              <w:right w:type="dxa" w:w="6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2762250" cy="2552700"/>
                  <wp:effectExtent t="0" r="0" b="0" l="0"/>
                  <wp:docPr id="7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62250" cy="2552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keepLines/>
        <w:spacing w:after="200" w:before="60"/>
        <w:jc w:val="center"/>
      </w:pPr>
      <w:r>
        <w:rPr>
          <w:b/>
          <w:bCs/>
          <w:color w:val="52514E"/>
          <w:sz w:val="18"/>
          <w:szCs w:val="18"/>
        </w:rPr>
        <w:t xml:space="preserve">Figure 4. </w:t>
      </w:r>
      <w:r>
        <w:rPr>
          <w:i/>
          <w:iCs/>
          <w:color w:val="52514E"/>
          <w:sz w:val="18"/>
          <w:szCs w:val="18"/>
        </w:rPr>
        <w:t xml:space="preserve">Left: CV mean ± 1 sd (dots) and test score (diamonds). Right: ROC curves of all three models on the test set.</w:t>
      </w:r>
    </w:p>
    <w:tbl>
      <w:tblPr>
        <w:tblW w:type="dxa" w:w="902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513"/>
        <w:gridCol w:w="4513"/>
      </w:tblGrid>
      <w:tr>
        <w:trPr>
          <w:cantSplit/>
        </w:trPr>
        <w:tc>
          <w:tcPr>
            <w:tcW w:type="dxa" w:w="451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60"/>
              <w:right w:type="dxa" w:w="6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2762250" cy="2295525"/>
                  <wp:effectExtent t="0" r="0" b="0" l="0"/>
                  <wp:docPr id="8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62250" cy="22955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51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60"/>
              <w:right w:type="dxa" w:w="6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2762250" cy="2019300"/>
                  <wp:effectExtent t="0" r="0" b="0" l="0"/>
                  <wp:docPr id="9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62250" cy="2019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keepLines/>
        <w:spacing w:after="200" w:before="60"/>
        <w:jc w:val="center"/>
      </w:pPr>
      <w:r>
        <w:rPr>
          <w:b/>
          <w:bCs/>
          <w:color w:val="52514E"/>
          <w:sz w:val="18"/>
          <w:szCs w:val="18"/>
        </w:rPr>
        <w:t xml:space="preserve">Figure 5. </w:t>
      </w:r>
      <w:r>
        <w:rPr>
          <w:i/>
          <w:iCs/>
          <w:color w:val="52514E"/>
          <w:sz w:val="18"/>
          <w:szCs w:val="18"/>
        </w:rPr>
        <w:t xml:space="preserve">Selected model on the test set: 2 missed patients and 6 false alarms out of 61; ca, cp and thal matter most.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Simplest model wins.</w:t>
      </w:r>
      <w:r>
        <w:t xml:space="preserve"> With 242 training rows the regularised linear model has the best CV ROC-AUC, the lowest variance and the best CV recall; tree ensembles add variance without gain.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The engineered feature did not help</w:t>
      </w:r>
      <w:r>
        <w:t xml:space="preserve"> any model (best CV ROC-AUC with vs. without it differs by ≤ 0.002), so the grid dropped it — a useful negative result: the models already capture it from </w:t>
      </w:r>
      <w:r>
        <w:rPr>
          <w:rFonts w:ascii="Consolas" w:cs="Consolas" w:eastAsia="Consolas" w:hAnsi="Consolas"/>
          <w:color w:val="7A2E0E"/>
          <w:sz w:val="19"/>
          <w:szCs w:val="19"/>
        </w:rPr>
        <w:t xml:space="preserve">age</w:t>
      </w:r>
      <w:r>
        <w:t xml:space="preserve"> and </w:t>
      </w:r>
      <w:r>
        <w:rPr>
          <w:rFonts w:ascii="Consolas" w:cs="Consolas" w:eastAsia="Consolas" w:hAnsi="Consolas"/>
          <w:color w:val="7A2E0E"/>
          <w:sz w:val="19"/>
          <w:szCs w:val="19"/>
        </w:rPr>
        <w:t xml:space="preserve">thalach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Test &gt; CV is noise, not leakage</w:t>
      </w:r>
      <w:r>
        <w:t xml:space="preserve">: 61 test rows give a wide confidence interval, which is why selection uses CV only.</w:t>
      </w:r>
    </w:p>
    <w:p>
      <w:pPr>
        <w:pStyle w:val="Heading1"/>
      </w:pPr>
      <w:r>
        <w:t xml:space="preserve">5. Experiment tracking with MLflow</w:t>
      </w:r>
    </w:p>
    <w:p>
      <w:pPr>
        <w:spacing w:after="120" w:line="276"/>
      </w:pPr>
      <w:r>
        <w:t xml:space="preserve">Experiment </w:t>
      </w:r>
      <w:r>
        <w:rPr>
          <w:rFonts w:ascii="Consolas" w:cs="Consolas" w:eastAsia="Consolas" w:hAnsi="Consolas"/>
          <w:color w:val="7A2E0E"/>
          <w:sz w:val="19"/>
          <w:szCs w:val="19"/>
        </w:rPr>
        <w:t xml:space="preserve">heart-disease-risk</w:t>
      </w:r>
      <w:r>
        <w:t xml:space="preserve"> has three levels: one </w:t>
      </w:r>
      <w:r>
        <w:rPr>
          <w:b/>
          <w:bCs/>
        </w:rPr>
        <w:t xml:space="preserve">parent run per model family</w:t>
      </w:r>
      <w:r>
        <w:t xml:space="preserve"> (best params, CV mean/sd and test metrics, ROC, PR, confusion and permutation-importance plots, the CV table and the logged model with signature, input example, bundled code and pinned requirements), a </w:t>
      </w:r>
      <w:r>
        <w:rPr>
          <w:b/>
          <w:bCs/>
        </w:rPr>
        <w:t xml:space="preserve">nested child run for each of the 116 grid configurations</w:t>
      </w:r>
      <w:r>
        <w:t xml:space="preserve">, and a </w:t>
      </w:r>
      <w:r>
        <w:rPr>
          <w:b/>
          <w:bCs/>
        </w:rPr>
        <w:t xml:space="preserve">`model_selection` run</w:t>
      </w:r>
      <w:r>
        <w:t xml:space="preserve"> with the comparison plots. The winning run is tagged </w:t>
      </w:r>
      <w:r>
        <w:rPr>
          <w:rFonts w:ascii="Consolas" w:cs="Consolas" w:eastAsia="Consolas" w:hAnsi="Consolas"/>
          <w:color w:val="7A2E0E"/>
          <w:sz w:val="19"/>
          <w:szCs w:val="19"/>
        </w:rPr>
        <w:t xml:space="preserve">selected=true</w:t>
      </w:r>
      <w:r>
        <w:t xml:space="preserve"> and its id is written into </w:t>
      </w:r>
      <w:r>
        <w:rPr>
          <w:rFonts w:ascii="Consolas" w:cs="Consolas" w:eastAsia="Consolas" w:hAnsi="Consolas"/>
          <w:color w:val="7A2E0E"/>
          <w:sz w:val="19"/>
          <w:szCs w:val="19"/>
        </w:rPr>
        <w:t xml:space="preserve">models/metadata.json</w:t>
      </w:r>
      <w:r>
        <w:t xml:space="preserve">, linking the deployed model back to its experiment. The lab store shows 240 runs because the pipeline was executed twice on the lab VM (a checkpoint and the final run); both produced identical metrics.</w:t>
      </w:r>
    </w:p>
    <w:p>
      <w:pPr>
        <w:keepNext/>
        <w:spacing w:after="0" w:before="80"/>
        <w:jc w:val="center"/>
      </w:pPr>
      <w:r>
        <w:drawing>
          <wp:inline distT="0" distB="0" distL="0" distR="0">
            <wp:extent cx="5162550" cy="2981325"/>
            <wp:effectExtent t="0" r="0" b="0" l="0"/>
            <wp:docPr id="10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62550" cy="2981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Lines/>
        <w:spacing w:after="200" w:before="60"/>
        <w:jc w:val="center"/>
      </w:pPr>
      <w:r>
        <w:rPr>
          <w:b/>
          <w:bCs/>
          <w:color w:val="52514E"/>
          <w:sz w:val="18"/>
          <w:szCs w:val="18"/>
        </w:rPr>
        <w:t xml:space="preserve">Figure 6. </w:t>
      </w:r>
      <w:r>
        <w:rPr>
          <w:i/>
          <w:iCs/>
          <w:color w:val="52514E"/>
          <w:sz w:val="18"/>
          <w:szCs w:val="18"/>
        </w:rPr>
        <w:t xml:space="preserve">MLflow runs table on the lab VM: parent runs per model family with CV and test metrics.</w:t>
      </w:r>
    </w:p>
    <w:tbl>
      <w:tblPr>
        <w:tblW w:type="dxa" w:w="902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513"/>
        <w:gridCol w:w="4513"/>
      </w:tblGrid>
      <w:tr>
        <w:trPr>
          <w:cantSplit/>
        </w:trPr>
        <w:tc>
          <w:tcPr>
            <w:tcW w:type="dxa" w:w="451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60"/>
              <w:right w:type="dxa" w:w="6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2762250" cy="1495425"/>
                  <wp:effectExtent t="0" r="0" b="0" l="0"/>
                  <wp:docPr id="1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5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62250" cy="14954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51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60"/>
              <w:right w:type="dxa" w:w="6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2762250" cy="1266825"/>
                  <wp:effectExtent t="0" r="0" b="0" l="0"/>
                  <wp:docPr id="12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6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62250" cy="12668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keepLines/>
        <w:spacing w:after="200" w:before="60"/>
        <w:jc w:val="center"/>
      </w:pPr>
      <w:r>
        <w:rPr>
          <w:b/>
          <w:bCs/>
          <w:color w:val="52514E"/>
          <w:sz w:val="18"/>
          <w:szCs w:val="18"/>
        </w:rPr>
        <w:t xml:space="preserve">Figure 7. </w:t>
      </w:r>
      <w:r>
        <w:rPr>
          <w:i/>
          <w:iCs/>
          <w:color w:val="52514E"/>
          <w:sz w:val="18"/>
          <w:szCs w:val="18"/>
        </w:rPr>
        <w:t xml:space="preserve">Left: parallel coordinates of the random-forest grid vs. CV ROC-AUC. Right: the selected run with its parameters, metrics and selected=true tag.</w:t>
      </w:r>
    </w:p>
    <w:p>
      <w:pPr>
        <w:pStyle w:val="Heading1"/>
      </w:pPr>
      <w:r>
        <w:t xml:space="preserve">6. Model packaging and reproducibility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6326"/>
      </w:tblGrid>
      <w:tr>
        <w:trPr>
          <w:cantSplit/>
          <w:tblHeader/>
        </w:trPr>
        <w:tc>
          <w:tcPr>
            <w:tcW w:type="dxa" w:w="2700"/>
            <w:tcBorders>
              <w:top w:val="single" w:color="C9C8C3" w:sz="4"/>
              <w:left w:val="single" w:color="C9C8C3" w:sz="4"/>
              <w:bottom w:val="single" w:color="C9C8C3" w:sz="4"/>
              <w:right w:val="single" w:color="C9C8C3" w:sz="4"/>
            </w:tcBorders>
            <w:shd w:fill="EAF2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Artefact</w:t>
            </w:r>
          </w:p>
        </w:tc>
        <w:tc>
          <w:tcPr>
            <w:tcW w:type="dxa" w:w="6326"/>
            <w:tcBorders>
              <w:top w:val="single" w:color="C9C8C3" w:sz="4"/>
              <w:left w:val="single" w:color="C9C8C3" w:sz="4"/>
              <w:bottom w:val="single" w:color="C9C8C3" w:sz="4"/>
              <w:right w:val="single" w:color="C9C8C3" w:sz="4"/>
            </w:tcBorders>
            <w:shd w:fill="EAF2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Purpose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C9C8C3" w:sz="4"/>
              <w:left w:val="single" w:color="C9C8C3" w:sz="4"/>
              <w:bottom w:val="single" w:color="C9C8C3" w:sz="4"/>
              <w:right w:val="single" w:color="C9C8C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7A2E0E"/>
                <w:sz w:val="19"/>
                <w:szCs w:val="19"/>
              </w:rPr>
              <w:t xml:space="preserve">models/model.joblib</w:t>
            </w:r>
          </w:p>
        </w:tc>
        <w:tc>
          <w:tcPr>
            <w:tcW w:type="dxa" w:w="6326"/>
            <w:tcBorders>
              <w:top w:val="single" w:color="C9C8C3" w:sz="4"/>
              <w:left w:val="single" w:color="C9C8C3" w:sz="4"/>
              <w:bottom w:val="single" w:color="C9C8C3" w:sz="4"/>
              <w:right w:val="single" w:color="C9C8C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t xml:space="preserve">Complete fitted pipeline (features + preprocessing + classifier) — the unit that is served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C9C8C3" w:sz="4"/>
              <w:left w:val="single" w:color="C9C8C3" w:sz="4"/>
              <w:bottom w:val="single" w:color="C9C8C3" w:sz="4"/>
              <w:right w:val="single" w:color="C9C8C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7A2E0E"/>
                <w:sz w:val="19"/>
                <w:szCs w:val="19"/>
              </w:rPr>
              <w:t xml:space="preserve">models/metadata.json</w:t>
            </w:r>
          </w:p>
        </w:tc>
        <w:tc>
          <w:tcPr>
            <w:tcW w:type="dxa" w:w="6326"/>
            <w:tcBorders>
              <w:top w:val="single" w:color="C9C8C3" w:sz="4"/>
              <w:left w:val="single" w:color="C9C8C3" w:sz="4"/>
              <w:bottom w:val="single" w:color="C9C8C3" w:sz="4"/>
              <w:right w:val="single" w:color="C9C8C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t xml:space="preserve">Model name/version, threshold, features, best params, CV + test metrics, MLflow run id, Python/sklearn versions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C9C8C3" w:sz="4"/>
              <w:left w:val="single" w:color="C9C8C3" w:sz="4"/>
              <w:bottom w:val="single" w:color="C9C8C3" w:sz="4"/>
              <w:right w:val="single" w:color="C9C8C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t xml:space="preserve">MLflow </w:t>
            </w:r>
            <w:r>
              <w:rPr>
                <w:rFonts w:ascii="Consolas" w:cs="Consolas" w:eastAsia="Consolas" w:hAnsi="Consolas"/>
                <w:color w:val="7A2E0E"/>
                <w:sz w:val="19"/>
                <w:szCs w:val="19"/>
              </w:rPr>
              <w:t xml:space="preserve">model/</w:t>
            </w:r>
            <w:r>
              <w:t xml:space="preserve"> artefact</w:t>
            </w:r>
          </w:p>
        </w:tc>
        <w:tc>
          <w:tcPr>
            <w:tcW w:type="dxa" w:w="6326"/>
            <w:tcBorders>
              <w:top w:val="single" w:color="C9C8C3" w:sz="4"/>
              <w:left w:val="single" w:color="C9C8C3" w:sz="4"/>
              <w:bottom w:val="single" w:color="C9C8C3" w:sz="4"/>
              <w:right w:val="single" w:color="C9C8C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t xml:space="preserve">Same pipeline in MLflow format with signature, input example, bundled </w:t>
            </w:r>
            <w:r>
              <w:rPr>
                <w:rFonts w:ascii="Consolas" w:cs="Consolas" w:eastAsia="Consolas" w:hAnsi="Consolas"/>
                <w:color w:val="7A2E0E"/>
                <w:sz w:val="19"/>
                <w:szCs w:val="19"/>
              </w:rPr>
              <w:t xml:space="preserve">heartrisk</w:t>
            </w:r>
            <w:r>
              <w:t xml:space="preserve"> code and pinned requirements — loads with </w:t>
            </w:r>
            <w:r>
              <w:rPr>
                <w:rFonts w:ascii="Consolas" w:cs="Consolas" w:eastAsia="Consolas" w:hAnsi="Consolas"/>
                <w:color w:val="7A2E0E"/>
                <w:sz w:val="19"/>
                <w:szCs w:val="19"/>
              </w:rPr>
              <w:t xml:space="preserve">mlflow.pyfunc.load_model</w:t>
            </w:r>
            <w:r>
              <w:t xml:space="preserve"> in a clean environment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C9C8C3" w:sz="4"/>
              <w:left w:val="single" w:color="C9C8C3" w:sz="4"/>
              <w:bottom w:val="single" w:color="C9C8C3" w:sz="4"/>
              <w:right w:val="single" w:color="C9C8C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7A2E0E"/>
                <w:sz w:val="19"/>
                <w:szCs w:val="19"/>
              </w:rPr>
              <w:t xml:space="preserve">requirements*.txt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7A2E0E"/>
                <w:sz w:val="19"/>
                <w:szCs w:val="19"/>
              </w:rPr>
              <w:t xml:space="preserve">pyproject.toml</w:t>
            </w:r>
          </w:p>
        </w:tc>
        <w:tc>
          <w:tcPr>
            <w:tcW w:type="dxa" w:w="6326"/>
            <w:tcBorders>
              <w:top w:val="single" w:color="C9C8C3" w:sz="4"/>
              <w:left w:val="single" w:color="C9C8C3" w:sz="4"/>
              <w:bottom w:val="single" w:color="C9C8C3" w:sz="4"/>
              <w:right w:val="single" w:color="C9C8C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t xml:space="preserve">Exact pins for training / serving; package installable with </w:t>
            </w:r>
            <w:r>
              <w:rPr>
                <w:rFonts w:ascii="Consolas" w:cs="Consolas" w:eastAsia="Consolas" w:hAnsi="Consolas"/>
                <w:color w:val="7A2E0E"/>
                <w:sz w:val="19"/>
                <w:szCs w:val="19"/>
              </w:rPr>
              <w:t xml:space="preserve">pip install -e .</w:t>
            </w:r>
          </w:p>
        </w:tc>
      </w:tr>
    </w:tbl>
    <w:p>
      <w:pPr>
        <w:keepLines/>
        <w:spacing w:after="200" w:before="60"/>
        <w:jc w:val="center"/>
      </w:pPr>
      <w:r>
        <w:rPr>
          <w:b/>
          <w:bCs/>
          <w:color w:val="52514E"/>
          <w:sz w:val="18"/>
          <w:szCs w:val="18"/>
        </w:rPr>
        <w:t xml:space="preserve">Table 5. </w:t>
      </w:r>
      <w:r>
        <w:rPr>
          <w:i/>
          <w:iCs/>
          <w:color w:val="52514E"/>
          <w:sz w:val="18"/>
          <w:szCs w:val="18"/>
        </w:rPr>
        <w:t xml:space="preserve">Packaged artefacts.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Determinism:</w:t>
      </w:r>
      <w:r>
        <w:t xml:space="preserve"> fixed seeds for split, CV and models. A test trains twice independently and asserts identical predictions; both lab executions produced the same metrics to four decimals.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Clean-setup execution:</w:t>
      </w:r>
      <w:r>
        <w:t xml:space="preserve"> </w:t>
      </w:r>
      <w:r>
        <w:rPr>
          <w:rFonts w:ascii="Consolas" w:cs="Consolas" w:eastAsia="Consolas" w:hAnsi="Consolas"/>
          <w:color w:val="7A2E0E"/>
          <w:sz w:val="19"/>
          <w:szCs w:val="19"/>
        </w:rPr>
        <w:t xml:space="preserve">run_pipeline.py</w:t>
      </w:r>
      <w:r>
        <w:t xml:space="preserve"> runs every step from a fresh clone, saves per-step logs and writes </w:t>
      </w:r>
      <w:r>
        <w:rPr>
          <w:rFonts w:ascii="Consolas" w:cs="Consolas" w:eastAsia="Consolas" w:hAnsi="Consolas"/>
          <w:color w:val="7A2E0E"/>
          <w:sz w:val="19"/>
          <w:szCs w:val="19"/>
        </w:rPr>
        <w:t xml:space="preserve">reports/run/run_summary.md</w:t>
      </w:r>
      <w:r>
        <w:t xml:space="preserve"> with host, OS, Python, package and Docker versions and the git commit — committed from the lab as evidence of execution (Figures 8–9).</w:t>
      </w:r>
    </w:p>
    <w:p>
      <w:pPr>
        <w:keepNext/>
        <w:spacing w:after="0" w:before="80"/>
        <w:jc w:val="center"/>
      </w:pPr>
      <w:r>
        <w:drawing>
          <wp:inline distT="0" distB="0" distL="0" distR="0">
            <wp:extent cx="4581525" cy="1457325"/>
            <wp:effectExtent t="0" r="0" b="0" l="0"/>
            <wp:docPr id="13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81525" cy="1457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Lines/>
        <w:spacing w:after="200" w:before="60"/>
        <w:jc w:val="center"/>
      </w:pPr>
      <w:r>
        <w:rPr>
          <w:b/>
          <w:bCs/>
          <w:color w:val="52514E"/>
          <w:sz w:val="18"/>
          <w:szCs w:val="18"/>
        </w:rPr>
        <w:t xml:space="preserve">Figure 8. </w:t>
      </w:r>
      <w:r>
        <w:rPr>
          <w:i/>
          <w:iCs/>
          <w:color w:val="52514E"/>
          <w:sz w:val="18"/>
          <w:szCs w:val="18"/>
        </w:rPr>
        <w:t xml:space="preserve">Environment recorded by the runner on the lab VM (host, OS, Python, commit, package versions).</w:t>
      </w:r>
    </w:p>
    <w:p>
      <w:pPr>
        <w:keepNext/>
        <w:spacing w:after="0" w:before="80"/>
        <w:jc w:val="center"/>
      </w:pPr>
      <w:r>
        <w:drawing>
          <wp:inline distT="0" distB="0" distL="0" distR="0">
            <wp:extent cx="4867275" cy="2800350"/>
            <wp:effectExtent t="0" r="0" b="0" l="0"/>
            <wp:docPr id="14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67275" cy="2800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Lines/>
        <w:spacing w:after="200" w:before="60"/>
        <w:jc w:val="center"/>
      </w:pPr>
      <w:r>
        <w:rPr>
          <w:b/>
          <w:bCs/>
          <w:color w:val="52514E"/>
          <w:sz w:val="18"/>
          <w:szCs w:val="18"/>
        </w:rPr>
        <w:t xml:space="preserve">Figure 9. </w:t>
      </w:r>
      <w:r>
        <w:rPr>
          <w:i/>
          <w:iCs/>
          <w:color w:val="52514E"/>
          <w:sz w:val="18"/>
          <w:szCs w:val="18"/>
        </w:rPr>
        <w:t xml:space="preserve">End of the one-command pipeline on the lab VM: Docker smoke test passed and PIPELINE PASSED.</w:t>
      </w:r>
    </w:p>
    <w:p>
      <w:pPr>
        <w:pStyle w:val="Heading1"/>
      </w:pPr>
      <w:r>
        <w:t xml:space="preserve">7. CI/CD pipeline and automated testing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00"/>
        <w:gridCol w:w="5926"/>
      </w:tblGrid>
      <w:tr>
        <w:trPr>
          <w:cantSplit/>
          <w:tblHeader/>
        </w:trPr>
        <w:tc>
          <w:tcPr>
            <w:tcW w:type="dxa" w:w="3100"/>
            <w:tcBorders>
              <w:top w:val="single" w:color="C9C8C3" w:sz="4"/>
              <w:left w:val="single" w:color="C9C8C3" w:sz="4"/>
              <w:bottom w:val="single" w:color="C9C8C3" w:sz="4"/>
              <w:right w:val="single" w:color="C9C8C3" w:sz="4"/>
            </w:tcBorders>
            <w:shd w:fill="EAF2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Test module</w:t>
            </w:r>
          </w:p>
        </w:tc>
        <w:tc>
          <w:tcPr>
            <w:tcW w:type="dxa" w:w="5926"/>
            <w:tcBorders>
              <w:top w:val="single" w:color="C9C8C3" w:sz="4"/>
              <w:left w:val="single" w:color="C9C8C3" w:sz="4"/>
              <w:bottom w:val="single" w:color="C9C8C3" w:sz="4"/>
              <w:right w:val="single" w:color="C9C8C3" w:sz="4"/>
            </w:tcBorders>
            <w:shd w:fill="EAF2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What it checks</w:t>
            </w:r>
          </w:p>
        </w:tc>
      </w:tr>
      <w:tr>
        <w:trPr>
          <w:cantSplit/>
        </w:trPr>
        <w:tc>
          <w:tcPr>
            <w:tcW w:type="dxa" w:w="3100"/>
            <w:tcBorders>
              <w:top w:val="single" w:color="C9C8C3" w:sz="4"/>
              <w:left w:val="single" w:color="C9C8C3" w:sz="4"/>
              <w:bottom w:val="single" w:color="C9C8C3" w:sz="4"/>
              <w:right w:val="single" w:color="C9C8C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7A2E0E"/>
                <w:sz w:val="19"/>
                <w:szCs w:val="19"/>
              </w:rPr>
              <w:t xml:space="preserve">test_data.py</w:t>
            </w:r>
            <w:r>
              <w:t xml:space="preserve"> (23)</w:t>
            </w:r>
          </w:p>
        </w:tc>
        <w:tc>
          <w:tcPr>
            <w:tcW w:type="dxa" w:w="5926"/>
            <w:tcBorders>
              <w:top w:val="single" w:color="C9C8C3" w:sz="4"/>
              <w:left w:val="single" w:color="C9C8C3" w:sz="4"/>
              <w:bottom w:val="single" w:color="C9C8C3" w:sz="4"/>
              <w:right w:val="single" w:color="C9C8C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7A2E0E"/>
                <w:sz w:val="19"/>
                <w:szCs w:val="19"/>
              </w:rPr>
              <w:t xml:space="preserve">?</w:t>
            </w:r>
            <w:r>
              <w:t xml:space="preserve"> → NaN, target binarisation, domain validation, zero readings, duplicates, schema errors, download incl. offline fallback (network mocked)</w:t>
            </w:r>
          </w:p>
        </w:tc>
      </w:tr>
      <w:tr>
        <w:trPr>
          <w:cantSplit/>
        </w:trPr>
        <w:tc>
          <w:tcPr>
            <w:tcW w:type="dxa" w:w="3100"/>
            <w:tcBorders>
              <w:top w:val="single" w:color="C9C8C3" w:sz="4"/>
              <w:left w:val="single" w:color="C9C8C3" w:sz="4"/>
              <w:bottom w:val="single" w:color="C9C8C3" w:sz="4"/>
              <w:right w:val="single" w:color="C9C8C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7A2E0E"/>
                <w:sz w:val="19"/>
                <w:szCs w:val="19"/>
              </w:rPr>
              <w:t xml:space="preserve">test_features.py</w:t>
            </w:r>
            <w:r>
              <w:t xml:space="preserve"> (8)</w:t>
            </w:r>
          </w:p>
        </w:tc>
        <w:tc>
          <w:tcPr>
            <w:tcW w:type="dxa" w:w="5926"/>
            <w:tcBorders>
              <w:top w:val="single" w:color="C9C8C3" w:sz="4"/>
              <w:left w:val="single" w:color="C9C8C3" w:sz="4"/>
              <w:bottom w:val="single" w:color="C9C8C3" w:sz="4"/>
              <w:right w:val="single" w:color="C9C8C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t xml:space="preserve">engineered-feature maths, stable column layout, no NaN after imputation, scaling, unseen categories</w:t>
            </w:r>
          </w:p>
        </w:tc>
      </w:tr>
      <w:tr>
        <w:trPr>
          <w:cantSplit/>
        </w:trPr>
        <w:tc>
          <w:tcPr>
            <w:tcW w:type="dxa" w:w="3100"/>
            <w:tcBorders>
              <w:top w:val="single" w:color="C9C8C3" w:sz="4"/>
              <w:left w:val="single" w:color="C9C8C3" w:sz="4"/>
              <w:bottom w:val="single" w:color="C9C8C3" w:sz="4"/>
              <w:right w:val="single" w:color="C9C8C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7A2E0E"/>
                <w:sz w:val="19"/>
                <w:szCs w:val="19"/>
              </w:rPr>
              <w:t xml:space="preserve">test_train.py</w:t>
            </w:r>
            <w:r>
              <w:t xml:space="preserve"> (7)</w:t>
            </w:r>
          </w:p>
        </w:tc>
        <w:tc>
          <w:tcPr>
            <w:tcW w:type="dxa" w:w="5926"/>
            <w:tcBorders>
              <w:top w:val="single" w:color="C9C8C3" w:sz="4"/>
              <w:left w:val="single" w:color="C9C8C3" w:sz="4"/>
              <w:bottom w:val="single" w:color="C9C8C3" w:sz="4"/>
              <w:right w:val="single" w:color="C9C8C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t xml:space="preserve">sandboxed training run: all models trained, ROC-AUC &gt; 0.8, best-on-CV selected, artefacts + MLflow runs, reproducibility</w:t>
            </w:r>
          </w:p>
        </w:tc>
      </w:tr>
      <w:tr>
        <w:trPr>
          <w:cantSplit/>
        </w:trPr>
        <w:tc>
          <w:tcPr>
            <w:tcW w:type="dxa" w:w="3100"/>
            <w:tcBorders>
              <w:top w:val="single" w:color="C9C8C3" w:sz="4"/>
              <w:left w:val="single" w:color="C9C8C3" w:sz="4"/>
              <w:bottom w:val="single" w:color="C9C8C3" w:sz="4"/>
              <w:right w:val="single" w:color="C9C8C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7A2E0E"/>
                <w:sz w:val="19"/>
                <w:szCs w:val="19"/>
              </w:rPr>
              <w:t xml:space="preserve">test_api.py</w:t>
            </w:r>
            <w:r>
              <w:t xml:space="preserve"> (20)</w:t>
            </w:r>
          </w:p>
        </w:tc>
        <w:tc>
          <w:tcPr>
            <w:tcW w:type="dxa" w:w="5926"/>
            <w:tcBorders>
              <w:top w:val="single" w:color="C9C8C3" w:sz="4"/>
              <w:left w:val="single" w:color="C9C8C3" w:sz="4"/>
              <w:bottom w:val="single" w:color="C9C8C3" w:sz="4"/>
              <w:right w:val="single" w:color="C9C8C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t xml:space="preserve">predict / batch contract, parity with the offline pipeline, 422 validation, request id, JSON logs, metrics, 503 without model</w:t>
            </w:r>
          </w:p>
        </w:tc>
      </w:tr>
      <w:tr>
        <w:trPr>
          <w:cantSplit/>
        </w:trPr>
        <w:tc>
          <w:tcPr>
            <w:tcW w:type="dxa" w:w="3100"/>
            <w:tcBorders>
              <w:top w:val="single" w:color="C9C8C3" w:sz="4"/>
              <w:left w:val="single" w:color="C9C8C3" w:sz="4"/>
              <w:bottom w:val="single" w:color="C9C8C3" w:sz="4"/>
              <w:right w:val="single" w:color="C9C8C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7A2E0E"/>
                <w:sz w:val="19"/>
                <w:szCs w:val="19"/>
              </w:rPr>
              <w:t xml:space="preserve">test_k8s_manifests.py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7A2E0E"/>
                <w:sz w:val="19"/>
                <w:szCs w:val="19"/>
              </w:rPr>
              <w:t xml:space="preserve">test_monitoring_manifests.py</w:t>
            </w:r>
            <w:r>
              <w:t xml:space="preserve"> (16)</w:t>
            </w:r>
          </w:p>
        </w:tc>
        <w:tc>
          <w:tcPr>
            <w:tcW w:type="dxa" w:w="5926"/>
            <w:tcBorders>
              <w:top w:val="single" w:color="C9C8C3" w:sz="4"/>
              <w:left w:val="single" w:color="C9C8C3" w:sz="4"/>
              <w:bottom w:val="single" w:color="C9C8C3" w:sz="4"/>
              <w:right w:val="single" w:color="C9C8C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t xml:space="preserve">probes hit real routes, selectors/ports/Ingress agree, hardening; dashboard and alert queries use metrics the API really exports</w:t>
            </w:r>
          </w:p>
        </w:tc>
      </w:tr>
      <w:tr>
        <w:trPr>
          <w:cantSplit/>
        </w:trPr>
        <w:tc>
          <w:tcPr>
            <w:tcW w:type="dxa" w:w="3100"/>
            <w:tcBorders>
              <w:top w:val="single" w:color="C9C8C3" w:sz="4"/>
              <w:left w:val="single" w:color="C9C8C3" w:sz="4"/>
              <w:bottom w:val="single" w:color="C9C8C3" w:sz="4"/>
              <w:right w:val="single" w:color="C9C8C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7A2E0E"/>
                <w:sz w:val="19"/>
                <w:szCs w:val="19"/>
              </w:rPr>
              <w:t xml:space="preserve">test_evaluation.py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7A2E0E"/>
                <w:sz w:val="19"/>
                <w:szCs w:val="19"/>
              </w:rPr>
              <w:t xml:space="preserve">test_eda.py</w:t>
            </w:r>
            <w:r>
              <w:t xml:space="preserve"> (5)</w:t>
            </w:r>
          </w:p>
        </w:tc>
        <w:tc>
          <w:tcPr>
            <w:tcW w:type="dxa" w:w="5926"/>
            <w:tcBorders>
              <w:top w:val="single" w:color="C9C8C3" w:sz="4"/>
              <w:left w:val="single" w:color="C9C8C3" w:sz="4"/>
              <w:bottom w:val="single" w:color="C9C8C3" w:sz="4"/>
              <w:right w:val="single" w:color="C9C8C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t xml:space="preserve">metric edge cases, every figure renders</w:t>
            </w:r>
          </w:p>
        </w:tc>
      </w:tr>
    </w:tbl>
    <w:p>
      <w:pPr>
        <w:keepLines/>
        <w:spacing w:after="200" w:before="60"/>
        <w:jc w:val="center"/>
      </w:pPr>
      <w:r>
        <w:rPr>
          <w:b/>
          <w:bCs/>
          <w:color w:val="52514E"/>
          <w:sz w:val="18"/>
          <w:szCs w:val="18"/>
        </w:rPr>
        <w:t xml:space="preserve">Table 6. </w:t>
      </w:r>
      <w:r>
        <w:rPr>
          <w:i/>
          <w:iCs/>
          <w:color w:val="52514E"/>
          <w:sz w:val="18"/>
          <w:szCs w:val="18"/>
        </w:rPr>
        <w:t xml:space="preserve">Unit tests — 79 in total, 98 % line coverage.</w:t>
      </w:r>
    </w:p>
    <w:p>
      <w:pPr>
        <w:keepNext/>
        <w:spacing w:after="0" w:before="80"/>
        <w:jc w:val="center"/>
      </w:pPr>
      <w:r>
        <w:drawing>
          <wp:inline distT="0" distB="0" distL="0" distR="0">
            <wp:extent cx="4867275" cy="1704975"/>
            <wp:effectExtent t="0" r="0" b="0" l="0"/>
            <wp:docPr id="15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67275" cy="1704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Lines/>
        <w:spacing w:after="200" w:before="60"/>
        <w:jc w:val="center"/>
      </w:pPr>
      <w:r>
        <w:rPr>
          <w:b/>
          <w:bCs/>
          <w:color w:val="52514E"/>
          <w:sz w:val="18"/>
          <w:szCs w:val="18"/>
        </w:rPr>
        <w:t xml:space="preserve">Figure 10. </w:t>
      </w:r>
      <w:r>
        <w:rPr>
          <w:i/>
          <w:iCs/>
          <w:color w:val="52514E"/>
          <w:sz w:val="18"/>
          <w:szCs w:val="18"/>
        </w:rPr>
        <w:t xml:space="preserve">pytest on the lab VM: 79 passed, 98 % coverage.</w:t>
      </w:r>
    </w:p>
    <w:p>
      <w:pPr>
        <w:spacing w:after="120" w:line="276"/>
      </w:pPr>
      <w:r>
        <w:rPr>
          <w:rFonts w:ascii="Consolas" w:cs="Consolas" w:eastAsia="Consolas" w:hAnsi="Consolas"/>
          <w:color w:val="7A2E0E"/>
          <w:sz w:val="19"/>
          <w:szCs w:val="19"/>
        </w:rPr>
        <w:t xml:space="preserve">.github/workflows/ci.yml</w:t>
      </w:r>
      <w:r>
        <w:t xml:space="preserve"> runs on every push and pull request to </w:t>
      </w:r>
      <w:r>
        <w:rPr>
          <w:rFonts w:ascii="Consolas" w:cs="Consolas" w:eastAsia="Consolas" w:hAnsi="Consolas"/>
          <w:color w:val="7A2E0E"/>
          <w:sz w:val="19"/>
          <w:szCs w:val="19"/>
        </w:rPr>
        <w:t xml:space="preserve">main</w:t>
      </w:r>
      <w:r>
        <w:t xml:space="preserve"> on a pinned </w:t>
      </w:r>
      <w:r>
        <w:rPr>
          <w:rFonts w:ascii="Consolas" w:cs="Consolas" w:eastAsia="Consolas" w:hAnsi="Consolas"/>
          <w:color w:val="7A2E0E"/>
          <w:sz w:val="19"/>
          <w:szCs w:val="19"/>
        </w:rPr>
        <w:t xml:space="preserve">ubuntu-24.04</w:t>
      </w:r>
      <w:r>
        <w:t xml:space="preserve"> runner: </w:t>
      </w:r>
      <w:r>
        <w:rPr>
          <w:b/>
          <w:bCs/>
        </w:rPr>
        <w:t xml:space="preserve">lint</w:t>
      </w:r>
      <w:r>
        <w:t xml:space="preserve"> (ruff, errors annotated inline) → </w:t>
      </w:r>
      <w:r>
        <w:rPr>
          <w:b/>
          <w:bCs/>
        </w:rPr>
        <w:t xml:space="preserve">test</w:t>
      </w:r>
      <w:r>
        <w:t xml:space="preserve"> (coverage XML/HTML, JUnit) → </w:t>
      </w:r>
      <w:r>
        <w:rPr>
          <w:b/>
          <w:bCs/>
        </w:rPr>
        <w:t xml:space="preserve">train</w:t>
      </w:r>
      <w:r>
        <w:t xml:space="preserve"> (full grid search, MLflow, sanity prediction, fails if CV ROC-AUC &lt; 0.85) → </w:t>
      </w:r>
      <w:r>
        <w:rPr>
          <w:b/>
          <w:bCs/>
        </w:rPr>
        <w:t xml:space="preserve">docker</w:t>
      </w:r>
      <w:r>
        <w:t xml:space="preserve"> (builds the image with the model trained in that same run and executes the smoke test). Each job uploads its logs and outputs as artefacts even on failure and writes a summary (test counts, coverage, model metrics, image size).</w:t>
      </w:r>
    </w:p>
    <w:p>
      <w:pPr>
        <w:keepNext/>
        <w:spacing w:after="0" w:before="80"/>
        <w:jc w:val="center"/>
      </w:pPr>
      <w:r>
        <w:drawing>
          <wp:inline distT="0" distB="0" distL="0" distR="0">
            <wp:extent cx="5448300" cy="1438275"/>
            <wp:effectExtent t="0" r="0" b="0" l="0"/>
            <wp:docPr id="16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48300" cy="1438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Lines/>
        <w:spacing w:after="200" w:before="60"/>
        <w:jc w:val="center"/>
      </w:pPr>
      <w:r>
        <w:rPr>
          <w:b/>
          <w:bCs/>
          <w:color w:val="52514E"/>
          <w:sz w:val="18"/>
          <w:szCs w:val="18"/>
        </w:rPr>
        <w:t xml:space="preserve">Figure 11. </w:t>
      </w:r>
      <w:r>
        <w:rPr>
          <w:i/>
          <w:iCs/>
          <w:color w:val="52514E"/>
          <w:sz w:val="18"/>
          <w:szCs w:val="18"/>
        </w:rPr>
        <w:t xml:space="preserve">Successful GitHub Actions run: four dependent jobs.</w:t>
      </w:r>
    </w:p>
    <w:tbl>
      <w:tblPr>
        <w:tblW w:type="dxa" w:w="902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513"/>
        <w:gridCol w:w="4513"/>
      </w:tblGrid>
      <w:tr>
        <w:trPr>
          <w:cantSplit/>
        </w:trPr>
        <w:tc>
          <w:tcPr>
            <w:tcW w:type="dxa" w:w="451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60"/>
              <w:right w:type="dxa" w:w="6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2762250" cy="1847850"/>
                  <wp:effectExtent t="0" r="0" b="0" l="0"/>
                  <wp:docPr id="17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62250" cy="18478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51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60"/>
              <w:right w:type="dxa" w:w="6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2762250" cy="1790700"/>
                  <wp:effectExtent t="0" r="0" b="0" l="0"/>
                  <wp:docPr id="18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62250" cy="1790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keepLines/>
        <w:spacing w:after="200" w:before="60"/>
        <w:jc w:val="center"/>
      </w:pPr>
      <w:r>
        <w:rPr>
          <w:b/>
          <w:bCs/>
          <w:color w:val="52514E"/>
          <w:sz w:val="18"/>
          <w:szCs w:val="18"/>
        </w:rPr>
        <w:t xml:space="preserve">Figure 12. </w:t>
      </w:r>
      <w:r>
        <w:rPr>
          <w:i/>
          <w:iCs/>
          <w:color w:val="52514E"/>
          <w:sz w:val="18"/>
          <w:szCs w:val="18"/>
        </w:rPr>
        <w:t xml:space="preserve">Left: job summaries (tests, coverage, selected model). Right: a deliberately broken test on a PR — the test job fails and training/docker are skipped.</w:t>
      </w:r>
    </w:p>
    <w:p>
      <w:pPr>
        <w:pStyle w:val="Heading1"/>
      </w:pPr>
      <w:r>
        <w:t xml:space="preserve">8. Model containerisation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26"/>
      </w:tblGrid>
      <w:tr>
        <w:trPr>
          <w:cantSplit/>
          <w:tblHeader/>
        </w:trPr>
        <w:tc>
          <w:tcPr>
            <w:tcW w:type="dxa" w:w="2500"/>
            <w:tcBorders>
              <w:top w:val="single" w:color="C9C8C3" w:sz="4"/>
              <w:left w:val="single" w:color="C9C8C3" w:sz="4"/>
              <w:bottom w:val="single" w:color="C9C8C3" w:sz="4"/>
              <w:right w:val="single" w:color="C9C8C3" w:sz="4"/>
            </w:tcBorders>
            <w:shd w:fill="EAF2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Endpoint</w:t>
            </w:r>
          </w:p>
        </w:tc>
        <w:tc>
          <w:tcPr>
            <w:tcW w:type="dxa" w:w="6526"/>
            <w:tcBorders>
              <w:top w:val="single" w:color="C9C8C3" w:sz="4"/>
              <w:left w:val="single" w:color="C9C8C3" w:sz="4"/>
              <w:bottom w:val="single" w:color="C9C8C3" w:sz="4"/>
              <w:right w:val="single" w:color="C9C8C3" w:sz="4"/>
            </w:tcBorders>
            <w:shd w:fill="EAF2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Behaviour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9C8C3" w:sz="4"/>
              <w:left w:val="single" w:color="C9C8C3" w:sz="4"/>
              <w:bottom w:val="single" w:color="C9C8C3" w:sz="4"/>
              <w:right w:val="single" w:color="C9C8C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7A2E0E"/>
                <w:sz w:val="19"/>
                <w:szCs w:val="19"/>
              </w:rPr>
              <w:t xml:space="preserve">POST /predict</w:t>
            </w:r>
          </w:p>
        </w:tc>
        <w:tc>
          <w:tcPr>
            <w:tcW w:type="dxa" w:w="6526"/>
            <w:tcBorders>
              <w:top w:val="single" w:color="C9C8C3" w:sz="4"/>
              <w:left w:val="single" w:color="C9C8C3" w:sz="4"/>
              <w:bottom w:val="single" w:color="C9C8C3" w:sz="4"/>
              <w:right w:val="single" w:color="C9C8C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t xml:space="preserve">one patient → </w:t>
            </w:r>
            <w:r>
              <w:rPr>
                <w:rFonts w:ascii="Consolas" w:cs="Consolas" w:eastAsia="Consolas" w:hAnsi="Consolas"/>
                <w:color w:val="7A2E0E"/>
                <w:sz w:val="19"/>
                <w:szCs w:val="19"/>
              </w:rPr>
              <w:t xml:space="preserve">prediction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7A2E0E"/>
                <w:sz w:val="19"/>
                <w:szCs w:val="19"/>
              </w:rPr>
              <w:t xml:space="preserve">label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7A2E0E"/>
                <w:sz w:val="19"/>
                <w:szCs w:val="19"/>
              </w:rPr>
              <w:t xml:space="preserve">probability_disease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7A2E0E"/>
                <w:sz w:val="19"/>
                <w:szCs w:val="19"/>
              </w:rPr>
              <w:t xml:space="preserve">confidence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7A2E0E"/>
                <w:sz w:val="19"/>
                <w:szCs w:val="19"/>
              </w:rPr>
              <w:t xml:space="preserve">risk_band</w:t>
            </w:r>
            <w:r>
              <w:t xml:space="preserve">, model version, request id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9C8C3" w:sz="4"/>
              <w:left w:val="single" w:color="C9C8C3" w:sz="4"/>
              <w:bottom w:val="single" w:color="C9C8C3" w:sz="4"/>
              <w:right w:val="single" w:color="C9C8C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7A2E0E"/>
                <w:sz w:val="19"/>
                <w:szCs w:val="19"/>
              </w:rPr>
              <w:t xml:space="preserve">POST /predict/batch</w:t>
            </w:r>
          </w:p>
        </w:tc>
        <w:tc>
          <w:tcPr>
            <w:tcW w:type="dxa" w:w="6526"/>
            <w:tcBorders>
              <w:top w:val="single" w:color="C9C8C3" w:sz="4"/>
              <w:left w:val="single" w:color="C9C8C3" w:sz="4"/>
              <w:bottom w:val="single" w:color="C9C8C3" w:sz="4"/>
              <w:right w:val="single" w:color="C9C8C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t xml:space="preserve">1–100 patients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9C8C3" w:sz="4"/>
              <w:left w:val="single" w:color="C9C8C3" w:sz="4"/>
              <w:bottom w:val="single" w:color="C9C8C3" w:sz="4"/>
              <w:right w:val="single" w:color="C9C8C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7A2E0E"/>
                <w:sz w:val="19"/>
                <w:szCs w:val="19"/>
              </w:rPr>
              <w:t xml:space="preserve">GET /health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7A2E0E"/>
                <w:sz w:val="19"/>
                <w:szCs w:val="19"/>
              </w:rPr>
              <w:t xml:space="preserve">GET /model</w:t>
            </w:r>
          </w:p>
        </w:tc>
        <w:tc>
          <w:tcPr>
            <w:tcW w:type="dxa" w:w="6526"/>
            <w:tcBorders>
              <w:top w:val="single" w:color="C9C8C3" w:sz="4"/>
              <w:left w:val="single" w:color="C9C8C3" w:sz="4"/>
              <w:bottom w:val="single" w:color="C9C8C3" w:sz="4"/>
              <w:right w:val="single" w:color="C9C8C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t xml:space="preserve">liveness + model status (Docker/Kubernetes probes); loaded model metadata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9C8C3" w:sz="4"/>
              <w:left w:val="single" w:color="C9C8C3" w:sz="4"/>
              <w:bottom w:val="single" w:color="C9C8C3" w:sz="4"/>
              <w:right w:val="single" w:color="C9C8C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7A2E0E"/>
                <w:sz w:val="19"/>
                <w:szCs w:val="19"/>
              </w:rPr>
              <w:t xml:space="preserve">GET /metrics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7A2E0E"/>
                <w:sz w:val="19"/>
                <w:szCs w:val="19"/>
              </w:rPr>
              <w:t xml:space="preserve">GET /docs</w:t>
            </w:r>
          </w:p>
        </w:tc>
        <w:tc>
          <w:tcPr>
            <w:tcW w:type="dxa" w:w="6526"/>
            <w:tcBorders>
              <w:top w:val="single" w:color="C9C8C3" w:sz="4"/>
              <w:left w:val="single" w:color="C9C8C3" w:sz="4"/>
              <w:bottom w:val="single" w:color="C9C8C3" w:sz="4"/>
              <w:right w:val="single" w:color="C9C8C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t xml:space="preserve">Prometheus metrics; Swagger UI</w:t>
            </w:r>
          </w:p>
        </w:tc>
      </w:tr>
    </w:tbl>
    <w:p>
      <w:pPr>
        <w:keepLines/>
        <w:spacing w:after="200" w:before="60"/>
        <w:jc w:val="center"/>
      </w:pPr>
      <w:r>
        <w:rPr>
          <w:b/>
          <w:bCs/>
          <w:color w:val="52514E"/>
          <w:sz w:val="18"/>
          <w:szCs w:val="18"/>
        </w:rPr>
        <w:t xml:space="preserve">Table 7. </w:t>
      </w:r>
      <w:r>
        <w:rPr>
          <w:i/>
          <w:iCs/>
          <w:color w:val="52514E"/>
          <w:sz w:val="18"/>
          <w:szCs w:val="18"/>
        </w:rPr>
        <w:t xml:space="preserve">API surface (FastAPI).</w:t>
      </w:r>
    </w:p>
    <w:p>
      <w:pPr>
        <w:spacing w:after="120" w:line="276"/>
      </w:pPr>
      <w:r>
        <w:t xml:space="preserve">Inputs are validated against clinical ranges with Pydantic (HTTP 422 with a field-level message, unknown fields rejected); </w:t>
      </w:r>
      <w:r>
        <w:rPr>
          <w:rFonts w:ascii="Consolas" w:cs="Consolas" w:eastAsia="Consolas" w:hAnsi="Consolas"/>
          <w:color w:val="7A2E0E"/>
          <w:sz w:val="19"/>
          <w:szCs w:val="19"/>
        </w:rPr>
        <w:t xml:space="preserve">ca</w:t>
      </w:r>
      <w:r>
        <w:t xml:space="preserve"> and </w:t>
      </w:r>
      <w:r>
        <w:rPr>
          <w:rFonts w:ascii="Consolas" w:cs="Consolas" w:eastAsia="Consolas" w:hAnsi="Consolas"/>
          <w:color w:val="7A2E0E"/>
          <w:sz w:val="19"/>
          <w:szCs w:val="19"/>
        </w:rPr>
        <w:t xml:space="preserve">thal</w:t>
      </w:r>
      <w:r>
        <w:t xml:space="preserve"> are optional and imputed exactly as in training. The image is a two-stage build on </w:t>
      </w:r>
      <w:r>
        <w:rPr>
          <w:rFonts w:ascii="Consolas" w:cs="Consolas" w:eastAsia="Consolas" w:hAnsi="Consolas"/>
          <w:color w:val="7A2E0E"/>
          <w:sz w:val="19"/>
          <w:szCs w:val="19"/>
        </w:rPr>
        <w:t xml:space="preserve">python:3.12-slim</w:t>
      </w:r>
      <w:r>
        <w:t xml:space="preserve"> with serving dependencies only, a non-root user, the model baked in (a tag always serves the same model) and a </w:t>
      </w:r>
      <w:r>
        <w:rPr>
          <w:rFonts w:ascii="Consolas" w:cs="Consolas" w:eastAsia="Consolas" w:hAnsi="Consolas"/>
          <w:color w:val="7A2E0E"/>
          <w:sz w:val="19"/>
          <w:szCs w:val="19"/>
        </w:rPr>
        <w:t xml:space="preserve">HEALTHCHECK</w:t>
      </w:r>
      <w:r>
        <w:t xml:space="preserve">. </w:t>
      </w:r>
      <w:r>
        <w:rPr>
          <w:rFonts w:ascii="Consolas" w:cs="Consolas" w:eastAsia="Consolas" w:hAnsi="Consolas"/>
          <w:color w:val="7A2E0E"/>
          <w:sz w:val="19"/>
          <w:szCs w:val="19"/>
        </w:rPr>
        <w:t xml:space="preserve">scripts/docker_smoke_test.sh</w:t>
      </w:r>
      <w:r>
        <w:t xml:space="preserve"> builds and runs it, then checks </w:t>
      </w:r>
      <w:r>
        <w:rPr>
          <w:rFonts w:ascii="Consolas" w:cs="Consolas" w:eastAsia="Consolas" w:hAnsi="Consolas"/>
          <w:color w:val="7A2E0E"/>
          <w:sz w:val="19"/>
          <w:szCs w:val="19"/>
        </w:rPr>
        <w:t xml:space="preserve">/health</w:t>
      </w:r>
      <w:r>
        <w:t xml:space="preserve">, </w:t>
      </w:r>
      <w:r>
        <w:rPr>
          <w:rFonts w:ascii="Consolas" w:cs="Consolas" w:eastAsia="Consolas" w:hAnsi="Consolas"/>
          <w:color w:val="7A2E0E"/>
          <w:sz w:val="19"/>
          <w:szCs w:val="19"/>
        </w:rPr>
        <w:t xml:space="preserve">/predict</w:t>
      </w:r>
      <w:r>
        <w:t xml:space="preserve"> with </w:t>
      </w:r>
      <w:r>
        <w:rPr>
          <w:rFonts w:ascii="Consolas" w:cs="Consolas" w:eastAsia="Consolas" w:hAnsi="Consolas"/>
          <w:color w:val="7A2E0E"/>
          <w:sz w:val="19"/>
          <w:szCs w:val="19"/>
        </w:rPr>
        <w:t xml:space="preserve">sample_request.json</w:t>
      </w:r>
      <w:r>
        <w:t xml:space="preserve">, the 422 path, </w:t>
      </w:r>
      <w:r>
        <w:rPr>
          <w:rFonts w:ascii="Consolas" w:cs="Consolas" w:eastAsia="Consolas" w:hAnsi="Consolas"/>
          <w:color w:val="7A2E0E"/>
          <w:sz w:val="19"/>
          <w:szCs w:val="19"/>
        </w:rPr>
        <w:t xml:space="preserve">/metrics</w:t>
      </w:r>
      <w:r>
        <w:t xml:space="preserve"> and the health status.</w:t>
      </w:r>
    </w:p>
    <w:p>
      <w:pPr>
        <w:shd w:fill="F3F2EE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curl -X POST localhost:8000/predict -H 'Content-Type: application/json' -d @sample_request.json</w:t>
      </w:r>
    </w:p>
    <w:p>
      <w:pPr>
        <w:shd w:fill="F3F2EE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{"prediction":1,"label":"disease","probability_disease":0.6237,"confidence":0.6237,</w:t>
      </w:r>
    </w:p>
    <w:p>
      <w:pPr>
        <w:shd w:fill="F3F2EE" w:color="auto" w:val="clear"/>
        <w:spacing w:after="14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"risk_band":"high","model_name":"logistic_regression","model_version":"…","request_id":"…"}</w:t>
      </w:r>
    </w:p>
    <w:p>
      <w:pPr>
        <w:keepNext/>
        <w:spacing w:after="0" w:before="80"/>
        <w:jc w:val="center"/>
      </w:pPr>
      <w:r>
        <w:drawing>
          <wp:inline distT="0" distB="0" distL="0" distR="0">
            <wp:extent cx="4581525" cy="2486025"/>
            <wp:effectExtent t="0" r="0" b="0" l="0"/>
            <wp:docPr id="19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81525" cy="2486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Lines/>
        <w:spacing w:after="200" w:before="60"/>
        <w:jc w:val="center"/>
      </w:pPr>
      <w:r>
        <w:rPr>
          <w:b/>
          <w:bCs/>
          <w:color w:val="52514E"/>
          <w:sz w:val="18"/>
          <w:szCs w:val="18"/>
        </w:rPr>
        <w:t xml:space="preserve">Figure 13. </w:t>
      </w:r>
      <w:r>
        <w:rPr>
          <w:i/>
          <w:iCs/>
          <w:color w:val="52514E"/>
          <w:sz w:val="18"/>
          <w:szCs w:val="18"/>
        </w:rPr>
        <w:t xml:space="preserve">Container smoke test on the lab VM: health, prediction, 422 on invalid input, metrics, healthy status, JSON request logs.</w:t>
      </w:r>
    </w:p>
    <w:p>
      <w:pPr>
        <w:pStyle w:val="Heading1"/>
      </w:pPr>
      <w:r>
        <w:t xml:space="preserve">9. Production deployment on Kubernetes</w:t>
      </w:r>
    </w:p>
    <w:p>
      <w:pPr>
        <w:spacing w:after="120" w:line="276"/>
      </w:pPr>
      <w:r>
        <w:rPr>
          <w:rFonts w:ascii="Consolas" w:cs="Consolas" w:eastAsia="Consolas" w:hAnsi="Consolas"/>
          <w:color w:val="7A2E0E"/>
          <w:sz w:val="19"/>
          <w:szCs w:val="19"/>
        </w:rPr>
        <w:t xml:space="preserve">scripts/k8s_deploy.sh</w:t>
      </w:r>
      <w:r>
        <w:t xml:space="preserve"> installs pinned minikube v1.39.0 / kubectl v1.37.1 if needed (recreating a cluster built by a different version — the lab VM shipped minikube 1.35), starts Minikube with the Ingress and metrics-server add-ons, builds the image and loads it into the cluster, renders the Kustomize manifests with the exact image tag, waits for the rollout and verifies the endpoints </w:t>
      </w:r>
      <w:r>
        <w:rPr>
          <w:b/>
          <w:bCs/>
        </w:rPr>
        <w:t xml:space="preserve">through the Ingress</w:t>
      </w:r>
      <w:r>
        <w:t xml:space="preserve">, including how 20 requests are spread across replicas (each response carries </w:t>
      </w:r>
      <w:r>
        <w:rPr>
          <w:rFonts w:ascii="Consolas" w:cs="Consolas" w:eastAsia="Consolas" w:hAnsi="Consolas"/>
          <w:color w:val="7A2E0E"/>
          <w:sz w:val="19"/>
          <w:szCs w:val="19"/>
        </w:rPr>
        <w:t xml:space="preserve">X-Served-By: &lt;pod&gt;</w:t>
      </w:r>
      <w:r>
        <w:t xml:space="preserve">).</w:t>
      </w:r>
    </w:p>
    <w:p>
      <w:pPr>
        <w:keepNext/>
        <w:spacing w:after="0" w:before="80"/>
        <w:jc w:val="center"/>
      </w:pPr>
      <w:r>
        <w:drawing>
          <wp:inline distT="0" distB="0" distL="0" distR="0">
            <wp:extent cx="4867275" cy="2571750"/>
            <wp:effectExtent t="0" r="0" b="0" l="0"/>
            <wp:docPr id="20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67275" cy="2571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Lines/>
        <w:spacing w:after="200" w:before="60"/>
        <w:jc w:val="center"/>
      </w:pPr>
      <w:r>
        <w:rPr>
          <w:b/>
          <w:bCs/>
          <w:color w:val="52514E"/>
          <w:sz w:val="18"/>
          <w:szCs w:val="18"/>
        </w:rPr>
        <w:t xml:space="preserve">Figure 14. </w:t>
      </w:r>
      <w:r>
        <w:rPr>
          <w:i/>
          <w:iCs/>
          <w:color w:val="52514E"/>
          <w:sz w:val="18"/>
          <w:szCs w:val="18"/>
        </w:rPr>
        <w:t xml:space="preserve">Runtime topology inside Minikube.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6126"/>
      </w:tblGrid>
      <w:tr>
        <w:trPr>
          <w:cantSplit/>
          <w:tblHeader/>
        </w:trPr>
        <w:tc>
          <w:tcPr>
            <w:tcW w:type="dxa" w:w="2900"/>
            <w:tcBorders>
              <w:top w:val="single" w:color="C9C8C3" w:sz="4"/>
              <w:left w:val="single" w:color="C9C8C3" w:sz="4"/>
              <w:bottom w:val="single" w:color="C9C8C3" w:sz="4"/>
              <w:right w:val="single" w:color="C9C8C3" w:sz="4"/>
            </w:tcBorders>
            <w:shd w:fill="EAF2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Manifest</w:t>
            </w:r>
          </w:p>
        </w:tc>
        <w:tc>
          <w:tcPr>
            <w:tcW w:type="dxa" w:w="6126"/>
            <w:tcBorders>
              <w:top w:val="single" w:color="C9C8C3" w:sz="4"/>
              <w:left w:val="single" w:color="C9C8C3" w:sz="4"/>
              <w:bottom w:val="single" w:color="C9C8C3" w:sz="4"/>
              <w:right w:val="single" w:color="C9C8C3" w:sz="4"/>
            </w:tcBorders>
            <w:shd w:fill="EAF2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Key settings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C9C8C3" w:sz="4"/>
              <w:left w:val="single" w:color="C9C8C3" w:sz="4"/>
              <w:bottom w:val="single" w:color="C9C8C3" w:sz="4"/>
              <w:right w:val="single" w:color="C9C8C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7A2E0E"/>
                <w:sz w:val="19"/>
                <w:szCs w:val="19"/>
              </w:rPr>
              <w:t xml:space="preserve">deployment.yaml</w:t>
            </w:r>
          </w:p>
        </w:tc>
        <w:tc>
          <w:tcPr>
            <w:tcW w:type="dxa" w:w="6126"/>
            <w:tcBorders>
              <w:top w:val="single" w:color="C9C8C3" w:sz="4"/>
              <w:left w:val="single" w:color="C9C8C3" w:sz="4"/>
              <w:bottom w:val="single" w:color="C9C8C3" w:sz="4"/>
              <w:right w:val="single" w:color="C9C8C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t xml:space="preserve">2 replicas; rolling update </w:t>
            </w:r>
            <w:r>
              <w:rPr>
                <w:rFonts w:ascii="Consolas" w:cs="Consolas" w:eastAsia="Consolas" w:hAnsi="Consolas"/>
                <w:color w:val="7A2E0E"/>
                <w:sz w:val="19"/>
                <w:szCs w:val="19"/>
              </w:rPr>
              <w:t xml:space="preserve">maxUnavailable: 0</w:t>
            </w:r>
            <w:r>
              <w:t xml:space="preserve">; startup/readiness/liveness probes on </w:t>
            </w:r>
            <w:r>
              <w:rPr>
                <w:rFonts w:ascii="Consolas" w:cs="Consolas" w:eastAsia="Consolas" w:hAnsi="Consolas"/>
                <w:color w:val="7A2E0E"/>
                <w:sz w:val="19"/>
                <w:szCs w:val="19"/>
              </w:rPr>
              <w:t xml:space="preserve">/health</w:t>
            </w:r>
            <w:r>
              <w:t xml:space="preserve">; requests/limits; non-root, read-only root FS, no capabilities; Prometheus annotations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C9C8C3" w:sz="4"/>
              <w:left w:val="single" w:color="C9C8C3" w:sz="4"/>
              <w:bottom w:val="single" w:color="C9C8C3" w:sz="4"/>
              <w:right w:val="single" w:color="C9C8C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7A2E0E"/>
                <w:sz w:val="19"/>
                <w:szCs w:val="19"/>
              </w:rPr>
              <w:t xml:space="preserve">service.yaml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7A2E0E"/>
                <w:sz w:val="19"/>
                <w:szCs w:val="19"/>
              </w:rPr>
              <w:t xml:space="preserve">ingress.yaml</w:t>
            </w:r>
          </w:p>
        </w:tc>
        <w:tc>
          <w:tcPr>
            <w:tcW w:type="dxa" w:w="6126"/>
            <w:tcBorders>
              <w:top w:val="single" w:color="C9C8C3" w:sz="4"/>
              <w:left w:val="single" w:color="C9C8C3" w:sz="4"/>
              <w:bottom w:val="single" w:color="C9C8C3" w:sz="4"/>
              <w:right w:val="single" w:color="C9C8C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t xml:space="preserve">ClusterIP load balancing; NGINX Ingress with </w:t>
            </w:r>
            <w:r>
              <w:rPr>
                <w:rFonts w:ascii="Consolas" w:cs="Consolas" w:eastAsia="Consolas" w:hAnsi="Consolas"/>
                <w:color w:val="7A2E0E"/>
                <w:sz w:val="19"/>
                <w:szCs w:val="19"/>
              </w:rPr>
              <w:t xml:space="preserve">heartrisk.local</w:t>
            </w:r>
            <w:r>
              <w:t xml:space="preserve"> host rule plus an IP rule for browser access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C9C8C3" w:sz="4"/>
              <w:left w:val="single" w:color="C9C8C3" w:sz="4"/>
              <w:bottom w:val="single" w:color="C9C8C3" w:sz="4"/>
              <w:right w:val="single" w:color="C9C8C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7A2E0E"/>
                <w:sz w:val="19"/>
                <w:szCs w:val="19"/>
              </w:rPr>
              <w:t xml:space="preserve">hpa.yaml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7A2E0E"/>
                <w:sz w:val="19"/>
                <w:szCs w:val="19"/>
              </w:rPr>
              <w:t xml:space="preserve">pdb.yaml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7A2E0E"/>
                <w:sz w:val="19"/>
                <w:szCs w:val="19"/>
              </w:rPr>
              <w:t xml:space="preserve">configmap.yaml</w:t>
            </w:r>
          </w:p>
        </w:tc>
        <w:tc>
          <w:tcPr>
            <w:tcW w:type="dxa" w:w="6126"/>
            <w:tcBorders>
              <w:top w:val="single" w:color="C9C8C3" w:sz="4"/>
              <w:left w:val="single" w:color="C9C8C3" w:sz="4"/>
              <w:bottom w:val="single" w:color="C9C8C3" w:sz="4"/>
              <w:right w:val="single" w:color="C9C8C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t xml:space="preserve">2–5 replicas at 70 % CPU; at least one replica during disruptions; runtime config outside the image</w:t>
            </w:r>
          </w:p>
        </w:tc>
      </w:tr>
    </w:tbl>
    <w:p>
      <w:pPr>
        <w:keepLines/>
        <w:spacing w:after="200" w:before="60"/>
        <w:jc w:val="center"/>
      </w:pPr>
      <w:r>
        <w:rPr>
          <w:b/>
          <w:bCs/>
          <w:color w:val="52514E"/>
          <w:sz w:val="18"/>
          <w:szCs w:val="18"/>
        </w:rPr>
        <w:t xml:space="preserve">Table 8. </w:t>
      </w:r>
      <w:r>
        <w:rPr>
          <w:i/>
          <w:iCs/>
          <w:color w:val="52514E"/>
          <w:sz w:val="18"/>
          <w:szCs w:val="18"/>
        </w:rPr>
        <w:t xml:space="preserve">Kubernetes manifests (k8s/, applied with kubectl apply -k).</w:t>
      </w:r>
    </w:p>
    <w:tbl>
      <w:tblPr>
        <w:tblW w:type="dxa" w:w="902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513"/>
        <w:gridCol w:w="4513"/>
      </w:tblGrid>
      <w:tr>
        <w:trPr>
          <w:cantSplit/>
        </w:trPr>
        <w:tc>
          <w:tcPr>
            <w:tcW w:type="dxa" w:w="451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60"/>
              <w:right w:type="dxa" w:w="6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2762250" cy="1447800"/>
                  <wp:effectExtent t="0" r="0" b="0" l="0"/>
                  <wp:docPr id="2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5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62250" cy="1447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51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60"/>
              <w:right w:type="dxa" w:w="6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2762250" cy="1438275"/>
                  <wp:effectExtent t="0" r="0" b="0" l="0"/>
                  <wp:docPr id="22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6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62250" cy="14382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keepLines/>
        <w:spacing w:after="200" w:before="60"/>
        <w:jc w:val="center"/>
      </w:pPr>
      <w:r>
        <w:rPr>
          <w:b/>
          <w:bCs/>
          <w:color w:val="52514E"/>
          <w:sz w:val="18"/>
          <w:szCs w:val="18"/>
        </w:rPr>
        <w:t xml:space="preserve">Figure 15. </w:t>
      </w:r>
      <w:r>
        <w:rPr>
          <w:i/>
          <w:iCs/>
          <w:color w:val="52514E"/>
          <w:sz w:val="18"/>
          <w:szCs w:val="18"/>
        </w:rPr>
        <w:t xml:space="preserve">Left: deploy script on the lab VM — rollout, checks through the Ingress, KUBERNETES DEPLOYMENT VERIFIED. Right: POST /predict from Firefox via the Ingress.</w:t>
      </w:r>
    </w:p>
    <w:p>
      <w:pPr>
        <w:keepNext/>
        <w:spacing w:after="0" w:before="80"/>
        <w:jc w:val="center"/>
      </w:pPr>
      <w:r>
        <w:drawing>
          <wp:inline distT="0" distB="0" distL="0" distR="0">
            <wp:extent cx="5448300" cy="1533525"/>
            <wp:effectExtent t="0" r="0" b="0" l="0"/>
            <wp:docPr id="23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48300" cy="1533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Lines/>
        <w:spacing w:after="200" w:before="60"/>
        <w:jc w:val="center"/>
      </w:pPr>
      <w:r>
        <w:rPr>
          <w:b/>
          <w:bCs/>
          <w:color w:val="52514E"/>
          <w:sz w:val="18"/>
          <w:szCs w:val="18"/>
        </w:rPr>
        <w:t xml:space="preserve">Figure 16. </w:t>
      </w:r>
      <w:r>
        <w:rPr>
          <w:i/>
          <w:iCs/>
          <w:color w:val="52514E"/>
          <w:sz w:val="18"/>
          <w:szCs w:val="18"/>
        </w:rPr>
        <w:t xml:space="preserve">Cluster objects: Deployment (2/2), pods, Service, Ingress, HPA and PDB.</w:t>
      </w:r>
    </w:p>
    <w:p>
      <w:pPr>
        <w:spacing w:after="120" w:line="276"/>
      </w:pPr>
      <w:r>
        <w:rPr>
          <w:b/>
          <w:bCs/>
        </w:rPr>
        <w:t xml:space="preserve">Autoscaling under load.</w:t>
      </w:r>
      <w:r>
        <w:t xml:space="preserve"> During the lab load test the pods reached 62 % of their CPU request and the HPA recorded </w:t>
      </w:r>
      <w:r>
        <w:rPr>
          <w:i/>
          <w:iCs/>
        </w:rPr>
        <w:t xml:space="preserve">New size: 3; reason: cpu resource utilization above target</w:t>
      </w:r>
      <w:r>
        <w:t xml:space="preserve">; Prometheus discovered and scraped the new pod without any configuration change. The </w:t>
      </w:r>
      <w:r>
        <w:rPr>
          <w:i/>
          <w:iCs/>
        </w:rPr>
        <w:t xml:space="preserve">FailedGetResourceMetric</w:t>
      </w:r>
      <w:r>
        <w:t xml:space="preserve"> warnings at the top are metrics-server warming up right after the cluster started.</w:t>
      </w:r>
    </w:p>
    <w:p>
      <w:pPr>
        <w:keepNext/>
        <w:spacing w:after="0" w:before="80"/>
        <w:jc w:val="center"/>
      </w:pPr>
      <w:r>
        <w:drawing>
          <wp:inline distT="0" distB="0" distL="0" distR="0">
            <wp:extent cx="5448300" cy="1457325"/>
            <wp:effectExtent t="0" r="0" b="0" l="0"/>
            <wp:docPr id="24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48300" cy="1457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Lines/>
        <w:spacing w:after="200" w:before="60"/>
        <w:jc w:val="center"/>
      </w:pPr>
      <w:r>
        <w:rPr>
          <w:b/>
          <w:bCs/>
          <w:color w:val="52514E"/>
          <w:sz w:val="18"/>
          <w:szCs w:val="18"/>
        </w:rPr>
        <w:t xml:space="preserve">Figure 17. </w:t>
      </w:r>
      <w:r>
        <w:rPr>
          <w:i/>
          <w:iCs/>
          <w:color w:val="52514E"/>
          <w:sz w:val="18"/>
          <w:szCs w:val="18"/>
        </w:rPr>
        <w:t xml:space="preserve">Horizontal pod autoscaler scaling the API from 2 to 3 replicas.</w:t>
      </w:r>
    </w:p>
    <w:p>
      <w:pPr>
        <w:pStyle w:val="Heading1"/>
      </w:pPr>
      <w:r>
        <w:t xml:space="preserve">10. Monitoring and logging</w:t>
      </w:r>
    </w:p>
    <w:p>
      <w:pPr>
        <w:spacing w:after="120" w:line="276"/>
      </w:pPr>
      <w:r>
        <w:rPr>
          <w:b/>
          <w:bCs/>
        </w:rPr>
        <w:t xml:space="preserve">Logging.</w:t>
      </w:r>
      <w:r>
        <w:t xml:space="preserve"> Middleware writes one JSON line per request (</w:t>
      </w:r>
      <w:r>
        <w:rPr>
          <w:rFonts w:ascii="Consolas" w:cs="Consolas" w:eastAsia="Consolas" w:hAnsi="Consolas"/>
          <w:color w:val="7A2E0E"/>
          <w:sz w:val="19"/>
          <w:szCs w:val="19"/>
        </w:rPr>
        <w:t xml:space="preserve">request_id</w:t>
      </w:r>
      <w:r>
        <w:t xml:space="preserve">, method, route template, status, latency, client) and each prediction (probability, label, band). The request id generated by the NGINX Ingress is kept, so a request can be followed from the Ingress to the pod log.</w:t>
      </w:r>
    </w:p>
    <w:p>
      <w:pPr>
        <w:spacing w:after="120" w:line="276"/>
      </w:pPr>
      <w:r>
        <w:rPr>
          <w:b/>
          <w:bCs/>
        </w:rPr>
        <w:t xml:space="preserve">Metrics.</w:t>
      </w:r>
      <w:r>
        <w:t xml:space="preserve"> </w:t>
      </w:r>
      <w:r>
        <w:rPr>
          <w:rFonts w:ascii="Consolas" w:cs="Consolas" w:eastAsia="Consolas" w:hAnsi="Consolas"/>
          <w:color w:val="7A2E0E"/>
          <w:sz w:val="19"/>
          <w:szCs w:val="19"/>
        </w:rPr>
        <w:t xml:space="preserve">/metrics</w:t>
      </w:r>
      <w:r>
        <w:t xml:space="preserve"> exposes request counters by route and status, a latency histogram, in-flight requests, predictions by label, a histogram of predicted probabilities (a simple drift signal) and the loaded model version. Prometheus v3.15 discovers pods through their annotations (a Role limited to the app namespace), scrapes every 5 s and evaluates three alerts — API down, error rate &gt; 5 %, p95 latency &gt; 500 ms. Grafana 13.2 is provisioned with the datasource and dashboard; both are served under </w:t>
      </w:r>
      <w:r>
        <w:rPr>
          <w:rFonts w:ascii="Consolas" w:cs="Consolas" w:eastAsia="Consolas" w:hAnsi="Consolas"/>
          <w:color w:val="7A2E0E"/>
          <w:sz w:val="19"/>
          <w:szCs w:val="19"/>
        </w:rPr>
        <w:t xml:space="preserve">/prometheus</w:t>
      </w:r>
      <w:r>
        <w:t xml:space="preserve"> and </w:t>
      </w:r>
      <w:r>
        <w:rPr>
          <w:rFonts w:ascii="Consolas" w:cs="Consolas" w:eastAsia="Consolas" w:hAnsi="Consolas"/>
          <w:color w:val="7A2E0E"/>
          <w:sz w:val="19"/>
          <w:szCs w:val="19"/>
        </w:rPr>
        <w:t xml:space="preserve">/grafana</w:t>
      </w:r>
      <w:r>
        <w:t xml:space="preserve"> on the same Ingress. </w:t>
      </w:r>
      <w:r>
        <w:rPr>
          <w:rFonts w:ascii="Consolas" w:cs="Consolas" w:eastAsia="Consolas" w:hAnsi="Consolas"/>
          <w:color w:val="7A2E0E"/>
          <w:sz w:val="19"/>
          <w:szCs w:val="19"/>
        </w:rPr>
        <w:t xml:space="preserve">scripts/load_test.py</w:t>
      </w:r>
      <w:r>
        <w:t xml:space="preserve"> produces realistic traffic (dataset-based patients, 10 % invalid, 5 % batch).</w:t>
      </w:r>
    </w:p>
    <w:p>
      <w:pPr>
        <w:keepNext/>
        <w:spacing w:after="0" w:before="80"/>
        <w:jc w:val="center"/>
      </w:pPr>
      <w:r>
        <w:drawing>
          <wp:inline distT="0" distB="0" distL="0" distR="0">
            <wp:extent cx="5448300" cy="2838450"/>
            <wp:effectExtent t="0" r="0" b="0" l="0"/>
            <wp:docPr id="25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48300" cy="2838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Lines/>
        <w:spacing w:after="200" w:before="60"/>
        <w:jc w:val="center"/>
      </w:pPr>
      <w:r>
        <w:rPr>
          <w:b/>
          <w:bCs/>
          <w:color w:val="52514E"/>
          <w:sz w:val="18"/>
          <w:szCs w:val="18"/>
        </w:rPr>
        <w:t xml:space="preserve">Figure 18. </w:t>
      </w:r>
      <w:r>
        <w:rPr>
          <w:i/>
          <w:iCs/>
          <w:color w:val="52514E"/>
          <w:sz w:val="18"/>
          <w:szCs w:val="18"/>
        </w:rPr>
        <w:t xml:space="preserve">Grafana dashboard on the lab VM under load: rate, errors (the deliberate 10 % invalid requests), latency, 3 replicas, model version, per-pod traffic, prediction mix and probability distribution.</w:t>
      </w:r>
    </w:p>
    <w:p>
      <w:pPr>
        <w:keepNext/>
        <w:spacing w:after="0" w:before="80"/>
        <w:jc w:val="center"/>
      </w:pPr>
      <w:r>
        <w:drawing>
          <wp:inline distT="0" distB="0" distL="0" distR="0">
            <wp:extent cx="5448300" cy="1847850"/>
            <wp:effectExtent t="0" r="0" b="0" l="0"/>
            <wp:docPr id="26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48300" cy="1847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Lines/>
        <w:spacing w:after="200" w:before="60"/>
        <w:jc w:val="center"/>
      </w:pPr>
      <w:r>
        <w:rPr>
          <w:b/>
          <w:bCs/>
          <w:color w:val="52514E"/>
          <w:sz w:val="18"/>
          <w:szCs w:val="18"/>
        </w:rPr>
        <w:t xml:space="preserve">Figure 19. </w:t>
      </w:r>
      <w:r>
        <w:rPr>
          <w:i/>
          <w:iCs/>
          <w:color w:val="52514E"/>
          <w:sz w:val="18"/>
          <w:szCs w:val="18"/>
        </w:rPr>
        <w:t xml:space="preserve">Prometheus target health: all three API pods discovered and UP.</w:t>
      </w:r>
    </w:p>
    <w:tbl>
      <w:tblPr>
        <w:tblW w:type="dxa" w:w="902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513"/>
        <w:gridCol w:w="4513"/>
      </w:tblGrid>
      <w:tr>
        <w:trPr>
          <w:cantSplit/>
        </w:trPr>
        <w:tc>
          <w:tcPr>
            <w:tcW w:type="dxa" w:w="451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60"/>
              <w:right w:type="dxa" w:w="6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2762250" cy="1276350"/>
                  <wp:effectExtent t="0" r="0" b="0" l="0"/>
                  <wp:docPr id="27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62250" cy="1276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51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60"/>
              <w:right w:type="dxa" w:w="6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2762250" cy="1371600"/>
                  <wp:effectExtent t="0" r="0" b="0" l="0"/>
                  <wp:docPr id="28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62250" cy="1371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keepLines/>
        <w:spacing w:after="200" w:before="60"/>
        <w:jc w:val="center"/>
      </w:pPr>
      <w:r>
        <w:rPr>
          <w:b/>
          <w:bCs/>
          <w:color w:val="52514E"/>
          <w:sz w:val="18"/>
          <w:szCs w:val="18"/>
        </w:rPr>
        <w:t xml:space="preserve">Figure 20. </w:t>
      </w:r>
      <w:r>
        <w:rPr>
          <w:i/>
          <w:iCs/>
          <w:color w:val="52514E"/>
          <w:sz w:val="18"/>
          <w:szCs w:val="18"/>
        </w:rPr>
        <w:t xml:space="preserve">Left: structured JSON request and prediction logs from the pods. Right: monitoring verification — 2 pods scraped, live traffic seen, dashboard provisioned.</w:t>
      </w:r>
    </w:p>
    <w:p>
      <w:pPr>
        <w:spacing w:after="120" w:line="276"/>
      </w:pPr>
      <w:r>
        <w:rPr>
          <w:b/>
          <w:bCs/>
        </w:rPr>
        <w:t xml:space="preserve">Alerting verified.</w:t>
      </w:r>
      <w:r>
        <w:t xml:space="preserve"> Scaling the deployment to zero replicas moved </w:t>
      </w:r>
      <w:r>
        <w:rPr>
          <w:rFonts w:ascii="Consolas" w:cs="Consolas" w:eastAsia="Consolas" w:hAnsi="Consolas"/>
          <w:color w:val="7A2E0E"/>
          <w:sz w:val="19"/>
          <w:szCs w:val="19"/>
        </w:rPr>
        <w:t xml:space="preserve">HeartRiskApiDown</w:t>
      </w:r>
      <w:r>
        <w:t xml:space="preserve"> from inactive to pending and then </w:t>
      </w:r>
      <w:r>
        <w:rPr>
          <w:b/>
          <w:bCs/>
        </w:rPr>
        <w:t xml:space="preserve">firing</w:t>
      </w:r>
      <w:r>
        <w:t xml:space="preserve"> after its one-minute hold; restoring two replicas cleared it.</w:t>
      </w:r>
    </w:p>
    <w:tbl>
      <w:tblPr>
        <w:tblW w:type="dxa" w:w="902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513"/>
        <w:gridCol w:w="4513"/>
      </w:tblGrid>
      <w:tr>
        <w:trPr>
          <w:cantSplit/>
        </w:trPr>
        <w:tc>
          <w:tcPr>
            <w:tcW w:type="dxa" w:w="451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60"/>
              <w:right w:type="dxa" w:w="6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2762250" cy="1495425"/>
                  <wp:effectExtent t="0" r="0" b="0" l="0"/>
                  <wp:docPr id="29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62250" cy="14954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51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60"/>
              <w:right w:type="dxa" w:w="6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2762250" cy="1304925"/>
                  <wp:effectExtent t="0" r="0" b="0" l="0"/>
                  <wp:docPr id="30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62250" cy="13049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keepLines/>
        <w:spacing w:after="200" w:before="60"/>
        <w:jc w:val="center"/>
      </w:pPr>
      <w:r>
        <w:rPr>
          <w:b/>
          <w:bCs/>
          <w:color w:val="52514E"/>
          <w:sz w:val="18"/>
          <w:szCs w:val="18"/>
        </w:rPr>
        <w:t xml:space="preserve">Figure 21. </w:t>
      </w:r>
      <w:r>
        <w:rPr>
          <w:i/>
          <w:iCs/>
          <w:color w:val="52514E"/>
          <w:sz w:val="18"/>
          <w:szCs w:val="18"/>
        </w:rPr>
        <w:t xml:space="preserve">Left: the three alert rules, inactive (healthy). Right: HeartRiskApiDown firing during the scale-to-zero test.</w:t>
      </w:r>
    </w:p>
    <w:p>
      <w:pPr>
        <w:pStyle w:val="Heading1"/>
      </w:pPr>
      <w:r>
        <w:t xml:space="preserve">11. Challenges and lessons learned</w:t>
      </w:r>
    </w:p>
    <w:p>
      <w:pPr>
        <w:spacing w:after="120" w:line="276"/>
      </w:pPr>
      <w:r>
        <w:t xml:space="preserve">Running every stage for real — on the lab VM and in CI — surfaced issues that static review would have missed: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100"/>
        <w:gridCol w:w="4926"/>
      </w:tblGrid>
      <w:tr>
        <w:trPr>
          <w:cantSplit/>
          <w:tblHeader/>
        </w:trPr>
        <w:tc>
          <w:tcPr>
            <w:tcW w:type="dxa" w:w="4100"/>
            <w:tcBorders>
              <w:top w:val="single" w:color="C9C8C3" w:sz="4"/>
              <w:left w:val="single" w:color="C9C8C3" w:sz="4"/>
              <w:bottom w:val="single" w:color="C9C8C3" w:sz="4"/>
              <w:right w:val="single" w:color="C9C8C3" w:sz="4"/>
            </w:tcBorders>
            <w:shd w:fill="EAF2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Issue found</w:t>
            </w:r>
          </w:p>
        </w:tc>
        <w:tc>
          <w:tcPr>
            <w:tcW w:type="dxa" w:w="4926"/>
            <w:tcBorders>
              <w:top w:val="single" w:color="C9C8C3" w:sz="4"/>
              <w:left w:val="single" w:color="C9C8C3" w:sz="4"/>
              <w:bottom w:val="single" w:color="C9C8C3" w:sz="4"/>
              <w:right w:val="single" w:color="C9C8C3" w:sz="4"/>
            </w:tcBorders>
            <w:shd w:fill="EAF2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Fix</w:t>
            </w:r>
          </w:p>
        </w:tc>
      </w:tr>
      <w:tr>
        <w:trPr>
          <w:cantSplit/>
        </w:trPr>
        <w:tc>
          <w:tcPr>
            <w:tcW w:type="dxa" w:w="4100"/>
            <w:tcBorders>
              <w:top w:val="single" w:color="C9C8C3" w:sz="4"/>
              <w:left w:val="single" w:color="C9C8C3" w:sz="4"/>
              <w:bottom w:val="single" w:color="C9C8C3" w:sz="4"/>
              <w:right w:val="single" w:color="C9C8C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t xml:space="preserve">Lab </w:t>
            </w:r>
            <w:r>
              <w:rPr>
                <w:rFonts w:ascii="Consolas" w:cs="Consolas" w:eastAsia="Consolas" w:hAnsi="Consolas"/>
                <w:color w:val="7A2E0E"/>
                <w:sz w:val="19"/>
                <w:szCs w:val="19"/>
              </w:rPr>
              <w:t xml:space="preserve">python3</w:t>
            </w:r>
            <w:r>
              <w:t xml:space="preserve"> is 3.9; conda base is 3.12</w:t>
            </w:r>
          </w:p>
        </w:tc>
        <w:tc>
          <w:tcPr>
            <w:tcW w:type="dxa" w:w="4926"/>
            <w:tcBorders>
              <w:top w:val="single" w:color="C9C8C3" w:sz="4"/>
              <w:left w:val="single" w:color="C9C8C3" w:sz="4"/>
              <w:bottom w:val="single" w:color="C9C8C3" w:sz="4"/>
              <w:right w:val="single" w:color="C9C8C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t xml:space="preserve">venv built from conda's interpreter; </w:t>
            </w:r>
            <w:r>
              <w:rPr>
                <w:rFonts w:ascii="Consolas" w:cs="Consolas" w:eastAsia="Consolas" w:hAnsi="Consolas"/>
                <w:color w:val="7A2E0E"/>
                <w:sz w:val="19"/>
                <w:szCs w:val="19"/>
              </w:rPr>
              <w:t xml:space="preserve">requires-python &gt;= 3.10</w:t>
            </w:r>
            <w:r>
              <w:t xml:space="preserve"> gives a clear error otherwise</w:t>
            </w:r>
          </w:p>
        </w:tc>
      </w:tr>
      <w:tr>
        <w:trPr>
          <w:cantSplit/>
        </w:trPr>
        <w:tc>
          <w:tcPr>
            <w:tcW w:type="dxa" w:w="4100"/>
            <w:tcBorders>
              <w:top w:val="single" w:color="C9C8C3" w:sz="4"/>
              <w:left w:val="single" w:color="C9C8C3" w:sz="4"/>
              <w:bottom w:val="single" w:color="C9C8C3" w:sz="4"/>
              <w:right w:val="single" w:color="C9C8C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t xml:space="preserve">Notebook kernel picked a different Python than the venv</w:t>
            </w:r>
          </w:p>
        </w:tc>
        <w:tc>
          <w:tcPr>
            <w:tcW w:type="dxa" w:w="4926"/>
            <w:tcBorders>
              <w:top w:val="single" w:color="C9C8C3" w:sz="4"/>
              <w:left w:val="single" w:color="C9C8C3" w:sz="4"/>
              <w:bottom w:val="single" w:color="C9C8C3" w:sz="4"/>
              <w:right w:val="single" w:color="C9C8C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t xml:space="preserve">runner puts the venv first on </w:t>
            </w:r>
            <w:r>
              <w:rPr>
                <w:rFonts w:ascii="Consolas" w:cs="Consolas" w:eastAsia="Consolas" w:hAnsi="Consolas"/>
                <w:color w:val="7A2E0E"/>
                <w:sz w:val="19"/>
                <w:szCs w:val="19"/>
              </w:rPr>
              <w:t xml:space="preserve">PATH</w:t>
            </w:r>
            <w:r>
              <w:t xml:space="preserve"> for every step</w:t>
            </w:r>
          </w:p>
        </w:tc>
      </w:tr>
      <w:tr>
        <w:trPr>
          <w:cantSplit/>
        </w:trPr>
        <w:tc>
          <w:tcPr>
            <w:tcW w:type="dxa" w:w="4100"/>
            <w:tcBorders>
              <w:top w:val="single" w:color="C9C8C3" w:sz="4"/>
              <w:left w:val="single" w:color="C9C8C3" w:sz="4"/>
              <w:bottom w:val="single" w:color="C9C8C3" w:sz="4"/>
              <w:right w:val="single" w:color="C9C8C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t xml:space="preserve">Pickled model needs the same scikit-learn version</w:t>
            </w:r>
          </w:p>
        </w:tc>
        <w:tc>
          <w:tcPr>
            <w:tcW w:type="dxa" w:w="4926"/>
            <w:tcBorders>
              <w:top w:val="single" w:color="C9C8C3" w:sz="4"/>
              <w:left w:val="single" w:color="C9C8C3" w:sz="4"/>
              <w:bottom w:val="single" w:color="C9C8C3" w:sz="4"/>
              <w:right w:val="single" w:color="C9C8C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t xml:space="preserve">exact pins shared by training and serving requirements</w:t>
            </w:r>
          </w:p>
        </w:tc>
      </w:tr>
      <w:tr>
        <w:trPr>
          <w:cantSplit/>
        </w:trPr>
        <w:tc>
          <w:tcPr>
            <w:tcW w:type="dxa" w:w="4100"/>
            <w:tcBorders>
              <w:top w:val="single" w:color="C9C8C3" w:sz="4"/>
              <w:left w:val="single" w:color="C9C8C3" w:sz="4"/>
              <w:bottom w:val="single" w:color="C9C8C3" w:sz="4"/>
              <w:right w:val="single" w:color="C9C8C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t xml:space="preserve">Docker image twice its size (wheels copied into a layer)</w:t>
            </w:r>
          </w:p>
        </w:tc>
        <w:tc>
          <w:tcPr>
            <w:tcW w:type="dxa" w:w="4926"/>
            <w:tcBorders>
              <w:top w:val="single" w:color="C9C8C3" w:sz="4"/>
              <w:left w:val="single" w:color="C9C8C3" w:sz="4"/>
              <w:bottom w:val="single" w:color="C9C8C3" w:sz="4"/>
              <w:right w:val="single" w:color="C9C8C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t xml:space="preserve">BuildKit bind-mount for the install step</w:t>
            </w:r>
          </w:p>
        </w:tc>
      </w:tr>
      <w:tr>
        <w:trPr>
          <w:cantSplit/>
        </w:trPr>
        <w:tc>
          <w:tcPr>
            <w:tcW w:type="dxa" w:w="4100"/>
            <w:tcBorders>
              <w:top w:val="single" w:color="C9C8C3" w:sz="4"/>
              <w:left w:val="single" w:color="C9C8C3" w:sz="4"/>
              <w:bottom w:val="single" w:color="C9C8C3" w:sz="4"/>
              <w:right w:val="single" w:color="C9C8C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t xml:space="preserve">Lab shipped an old minikube (Kubernetes v1.32)</w:t>
            </w:r>
          </w:p>
        </w:tc>
        <w:tc>
          <w:tcPr>
            <w:tcW w:type="dxa" w:w="4926"/>
            <w:tcBorders>
              <w:top w:val="single" w:color="C9C8C3" w:sz="4"/>
              <w:left w:val="single" w:color="C9C8C3" w:sz="4"/>
              <w:bottom w:val="single" w:color="C9C8C3" w:sz="4"/>
              <w:right w:val="single" w:color="C9C8C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t xml:space="preserve">script installs pinned versions and recreates mismatched clusters</w:t>
            </w:r>
          </w:p>
        </w:tc>
      </w:tr>
      <w:tr>
        <w:trPr>
          <w:cantSplit/>
        </w:trPr>
        <w:tc>
          <w:tcPr>
            <w:tcW w:type="dxa" w:w="4100"/>
            <w:tcBorders>
              <w:top w:val="single" w:color="C9C8C3" w:sz="4"/>
              <w:left w:val="single" w:color="C9C8C3" w:sz="4"/>
              <w:bottom w:val="single" w:color="C9C8C3" w:sz="4"/>
              <w:right w:val="single" w:color="C9C8C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7A2E0E"/>
                <w:sz w:val="19"/>
                <w:szCs w:val="19"/>
              </w:rPr>
              <w:t xml:space="preserve">HeartRiskApiDown</w:t>
            </w:r>
            <w:r>
              <w:t xml:space="preserve"> could never fire with zero pods (empty vector)</w:t>
            </w:r>
          </w:p>
        </w:tc>
        <w:tc>
          <w:tcPr>
            <w:tcW w:type="dxa" w:w="4926"/>
            <w:tcBorders>
              <w:top w:val="single" w:color="C9C8C3" w:sz="4"/>
              <w:left w:val="single" w:color="C9C8C3" w:sz="4"/>
              <w:bottom w:val="single" w:color="C9C8C3" w:sz="4"/>
              <w:right w:val="single" w:color="C9C8C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7A2E0E"/>
                <w:sz w:val="19"/>
                <w:szCs w:val="19"/>
              </w:rPr>
              <w:t xml:space="preserve">or vector(0)</w:t>
            </w:r>
            <w:r>
              <w:t xml:space="preserve">; verified by scaling to 0 — alert pending → firing</w:t>
            </w:r>
          </w:p>
        </w:tc>
      </w:tr>
      <w:tr>
        <w:trPr>
          <w:cantSplit/>
        </w:trPr>
        <w:tc>
          <w:tcPr>
            <w:tcW w:type="dxa" w:w="4100"/>
            <w:tcBorders>
              <w:top w:val="single" w:color="C9C8C3" w:sz="4"/>
              <w:left w:val="single" w:color="C9C8C3" w:sz="4"/>
              <w:bottom w:val="single" w:color="C9C8C3" w:sz="4"/>
              <w:right w:val="single" w:color="C9C8C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t xml:space="preserve">Prometheus scrapes counted as in-flight requests</w:t>
            </w:r>
          </w:p>
        </w:tc>
        <w:tc>
          <w:tcPr>
            <w:tcW w:type="dxa" w:w="4926"/>
            <w:tcBorders>
              <w:top w:val="single" w:color="C9C8C3" w:sz="4"/>
              <w:left w:val="single" w:color="C9C8C3" w:sz="4"/>
              <w:bottom w:val="single" w:color="C9C8C3" w:sz="4"/>
              <w:right w:val="single" w:color="C9C8C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7A2E0E"/>
                <w:sz w:val="19"/>
                <w:szCs w:val="19"/>
              </w:rPr>
              <w:t xml:space="preserve">/metrics</w:t>
            </w:r>
            <w:r>
              <w:t xml:space="preserve"> excluded from request metrics</w:t>
            </w:r>
          </w:p>
        </w:tc>
      </w:tr>
      <w:tr>
        <w:trPr>
          <w:cantSplit/>
        </w:trPr>
        <w:tc>
          <w:tcPr>
            <w:tcW w:type="dxa" w:w="4100"/>
            <w:tcBorders>
              <w:top w:val="single" w:color="C9C8C3" w:sz="4"/>
              <w:left w:val="single" w:color="C9C8C3" w:sz="4"/>
              <w:bottom w:val="single" w:color="C9C8C3" w:sz="4"/>
              <w:right w:val="single" w:color="C9C8C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t xml:space="preserve">Lab sessions end and the VM changes</w:t>
            </w:r>
          </w:p>
        </w:tc>
        <w:tc>
          <w:tcPr>
            <w:tcW w:type="dxa" w:w="4926"/>
            <w:tcBorders>
              <w:top w:val="single" w:color="C9C8C3" w:sz="4"/>
              <w:left w:val="single" w:color="C9C8C3" w:sz="4"/>
              <w:bottom w:val="single" w:color="C9C8C3" w:sz="4"/>
              <w:right w:val="single" w:color="C9C8C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t xml:space="preserve">results pushed to git immediately; one command recreates the cluster</w:t>
            </w:r>
          </w:p>
        </w:tc>
      </w:tr>
    </w:tbl>
    <w:p>
      <w:pPr>
        <w:keepLines/>
        <w:spacing w:after="200" w:before="60"/>
        <w:jc w:val="center"/>
      </w:pPr>
      <w:r>
        <w:rPr>
          <w:b/>
          <w:bCs/>
          <w:color w:val="52514E"/>
          <w:sz w:val="18"/>
          <w:szCs w:val="18"/>
        </w:rPr>
        <w:t xml:space="preserve">Table 9. </w:t>
      </w:r>
      <w:r>
        <w:rPr>
          <w:i/>
          <w:iCs/>
          <w:color w:val="52514E"/>
          <w:sz w:val="18"/>
          <w:szCs w:val="18"/>
        </w:rPr>
        <w:t xml:space="preserve">Issues found by executing the pipeline end to end.</w:t>
      </w:r>
    </w:p>
    <w:p>
      <w:pPr>
        <w:spacing w:after="120" w:line="276"/>
      </w:pPr>
      <w:r>
        <w:rPr>
          <w:b/>
          <w:bCs/>
        </w:rPr>
        <w:t xml:space="preserve">Future work:</w:t>
      </w:r>
      <w:r>
        <w:t xml:space="preserve"> a model registry with promotion stages, data-drift tests on the probability histogram, pushing images to a registry from CI, and branch protection requiring CI before merge (not available for private repositories on the free plan).</w:t>
      </w:r>
    </w:p>
    <w:p>
      <w:pPr>
        <w:pStyle w:val="Heading1"/>
      </w:pPr>
      <w:r>
        <w:t xml:space="preserve">12. Repository, deliverables and access</w:t>
      </w:r>
    </w:p>
    <w:p>
      <w:pPr>
        <w:spacing w:after="120" w:line="276"/>
      </w:pPr>
      <w:r>
        <w:rPr>
          <w:b/>
          <w:bCs/>
        </w:rPr>
        <w:t xml:space="preserve">Code repository: </w:t>
      </w:r>
      <w:hyperlink w:history="1" r:id="rId1ww3gihwkcdcxjenldctj">
        <w:r>
          <w:rPr>
            <w:rStyle w:val="Hyperlink"/>
          </w:rPr>
          <w:t xml:space="preserve">https://github.com/gsivaram/2025ae05220MLOpsAssignment1</w:t>
        </w:r>
      </w:hyperlink>
    </w:p>
    <w:p>
      <w:pPr>
        <w:spacing w:after="120" w:line="276"/>
      </w:pPr>
      <w:r>
        <w:rPr>
          <w:b/>
          <w:bCs/>
        </w:rPr>
        <w:t xml:space="preserve">Video walkthrough: </w:t>
      </w:r>
      <w:hyperlink w:history="1" r:id="rIdpczpcoulwaeqwe0m_h_qj">
        <w:r>
          <w:rPr>
            <w:rStyle w:val="Hyperlink"/>
          </w:rPr>
          <w:t xml:space="preserve">https://drive.google.com/file/d/1c4eUDCULMt9sefN-8uZ82uGOMmleSzB_/view?usp=drive_link</w:t>
        </w:r>
      </w:hyperlink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5726"/>
      </w:tblGrid>
      <w:tr>
        <w:trPr>
          <w:cantSplit/>
          <w:tblHeader/>
        </w:trPr>
        <w:tc>
          <w:tcPr>
            <w:tcW w:type="dxa" w:w="3300"/>
            <w:tcBorders>
              <w:top w:val="single" w:color="C9C8C3" w:sz="4"/>
              <w:left w:val="single" w:color="C9C8C3" w:sz="4"/>
              <w:bottom w:val="single" w:color="C9C8C3" w:sz="4"/>
              <w:right w:val="single" w:color="C9C8C3" w:sz="4"/>
            </w:tcBorders>
            <w:shd w:fill="EAF2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Deliverable</w:t>
            </w:r>
          </w:p>
        </w:tc>
        <w:tc>
          <w:tcPr>
            <w:tcW w:type="dxa" w:w="5726"/>
            <w:tcBorders>
              <w:top w:val="single" w:color="C9C8C3" w:sz="4"/>
              <w:left w:val="single" w:color="C9C8C3" w:sz="4"/>
              <w:bottom w:val="single" w:color="C9C8C3" w:sz="4"/>
              <w:right w:val="single" w:color="C9C8C3" w:sz="4"/>
            </w:tcBorders>
            <w:shd w:fill="EAF2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Location in the repository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C9C8C3" w:sz="4"/>
              <w:left w:val="single" w:color="C9C8C3" w:sz="4"/>
              <w:bottom w:val="single" w:color="C9C8C3" w:sz="4"/>
              <w:right w:val="single" w:color="C9C8C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t xml:space="preserve">Code, Dockerfile, requirements</w:t>
            </w:r>
          </w:p>
        </w:tc>
        <w:tc>
          <w:tcPr>
            <w:tcW w:type="dxa" w:w="5726"/>
            <w:tcBorders>
              <w:top w:val="single" w:color="C9C8C3" w:sz="4"/>
              <w:left w:val="single" w:color="C9C8C3" w:sz="4"/>
              <w:bottom w:val="single" w:color="C9C8C3" w:sz="4"/>
              <w:right w:val="single" w:color="C9C8C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7A2E0E"/>
                <w:sz w:val="19"/>
                <w:szCs w:val="19"/>
              </w:rPr>
              <w:t xml:space="preserve">src/heartrisk/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7A2E0E"/>
                <w:sz w:val="19"/>
                <w:szCs w:val="19"/>
              </w:rPr>
              <w:t xml:space="preserve">scripts/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7A2E0E"/>
                <w:sz w:val="19"/>
                <w:szCs w:val="19"/>
              </w:rPr>
              <w:t xml:space="preserve">Dockerfile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7A2E0E"/>
                <w:sz w:val="19"/>
                <w:szCs w:val="19"/>
              </w:rPr>
              <w:t xml:space="preserve">requirements.txt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7A2E0E"/>
                <w:sz w:val="19"/>
                <w:szCs w:val="19"/>
              </w:rPr>
              <w:t xml:space="preserve">requirements-serve.txt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C9C8C3" w:sz="4"/>
              <w:left w:val="single" w:color="C9C8C3" w:sz="4"/>
              <w:bottom w:val="single" w:color="C9C8C3" w:sz="4"/>
              <w:right w:val="single" w:color="C9C8C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t xml:space="preserve">Cleaned dataset + download script</w:t>
            </w:r>
          </w:p>
        </w:tc>
        <w:tc>
          <w:tcPr>
            <w:tcW w:type="dxa" w:w="5726"/>
            <w:tcBorders>
              <w:top w:val="single" w:color="C9C8C3" w:sz="4"/>
              <w:left w:val="single" w:color="C9C8C3" w:sz="4"/>
              <w:bottom w:val="single" w:color="C9C8C3" w:sz="4"/>
              <w:right w:val="single" w:color="C9C8C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7A2E0E"/>
                <w:sz w:val="19"/>
                <w:szCs w:val="19"/>
              </w:rPr>
              <w:t xml:space="preserve">data/raw/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7A2E0E"/>
                <w:sz w:val="19"/>
                <w:szCs w:val="19"/>
              </w:rPr>
              <w:t xml:space="preserve">data/processed/heart_clean.csv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7A2E0E"/>
                <w:sz w:val="19"/>
                <w:szCs w:val="19"/>
              </w:rPr>
              <w:t xml:space="preserve">scripts/download_data.py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C9C8C3" w:sz="4"/>
              <w:left w:val="single" w:color="C9C8C3" w:sz="4"/>
              <w:bottom w:val="single" w:color="C9C8C3" w:sz="4"/>
              <w:right w:val="single" w:color="C9C8C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t xml:space="preserve">Notebooks / scripts (EDA, training, inference)</w:t>
            </w:r>
          </w:p>
        </w:tc>
        <w:tc>
          <w:tcPr>
            <w:tcW w:type="dxa" w:w="5726"/>
            <w:tcBorders>
              <w:top w:val="single" w:color="C9C8C3" w:sz="4"/>
              <w:left w:val="single" w:color="C9C8C3" w:sz="4"/>
              <w:bottom w:val="single" w:color="C9C8C3" w:sz="4"/>
              <w:right w:val="single" w:color="C9C8C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7A2E0E"/>
                <w:sz w:val="19"/>
                <w:szCs w:val="19"/>
              </w:rPr>
              <w:t xml:space="preserve">notebooks/01_eda.ipynb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7A2E0E"/>
                <w:sz w:val="19"/>
                <w:szCs w:val="19"/>
              </w:rPr>
              <w:t xml:space="preserve">scripts/train.py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7A2E0E"/>
                <w:sz w:val="19"/>
                <w:szCs w:val="19"/>
              </w:rPr>
              <w:t xml:space="preserve">scripts/predict.py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C9C8C3" w:sz="4"/>
              <w:left w:val="single" w:color="C9C8C3" w:sz="4"/>
              <w:bottom w:val="single" w:color="C9C8C3" w:sz="4"/>
              <w:right w:val="single" w:color="C9C8C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t xml:space="preserve">Unit tests</w:t>
            </w:r>
          </w:p>
        </w:tc>
        <w:tc>
          <w:tcPr>
            <w:tcW w:type="dxa" w:w="5726"/>
            <w:tcBorders>
              <w:top w:val="single" w:color="C9C8C3" w:sz="4"/>
              <w:left w:val="single" w:color="C9C8C3" w:sz="4"/>
              <w:bottom w:val="single" w:color="C9C8C3" w:sz="4"/>
              <w:right w:val="single" w:color="C9C8C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7A2E0E"/>
                <w:sz w:val="19"/>
                <w:szCs w:val="19"/>
              </w:rPr>
              <w:t xml:space="preserve">tests/</w:t>
            </w:r>
            <w:r>
              <w:t xml:space="preserve"> (79 tests)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C9C8C3" w:sz="4"/>
              <w:left w:val="single" w:color="C9C8C3" w:sz="4"/>
              <w:bottom w:val="single" w:color="C9C8C3" w:sz="4"/>
              <w:right w:val="single" w:color="C9C8C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t xml:space="preserve">CI workflow</w:t>
            </w:r>
          </w:p>
        </w:tc>
        <w:tc>
          <w:tcPr>
            <w:tcW w:type="dxa" w:w="5726"/>
            <w:tcBorders>
              <w:top w:val="single" w:color="C9C8C3" w:sz="4"/>
              <w:left w:val="single" w:color="C9C8C3" w:sz="4"/>
              <w:bottom w:val="single" w:color="C9C8C3" w:sz="4"/>
              <w:right w:val="single" w:color="C9C8C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7A2E0E"/>
                <w:sz w:val="19"/>
                <w:szCs w:val="19"/>
              </w:rPr>
              <w:t xml:space="preserve">.github/workflows/ci.yml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C9C8C3" w:sz="4"/>
              <w:left w:val="single" w:color="C9C8C3" w:sz="4"/>
              <w:bottom w:val="single" w:color="C9C8C3" w:sz="4"/>
              <w:right w:val="single" w:color="C9C8C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t xml:space="preserve">Deployment manifests</w:t>
            </w:r>
          </w:p>
        </w:tc>
        <w:tc>
          <w:tcPr>
            <w:tcW w:type="dxa" w:w="5726"/>
            <w:tcBorders>
              <w:top w:val="single" w:color="C9C8C3" w:sz="4"/>
              <w:left w:val="single" w:color="C9C8C3" w:sz="4"/>
              <w:bottom w:val="single" w:color="C9C8C3" w:sz="4"/>
              <w:right w:val="single" w:color="C9C8C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7A2E0E"/>
                <w:sz w:val="19"/>
                <w:szCs w:val="19"/>
              </w:rPr>
              <w:t xml:space="preserve">k8s/</w:t>
            </w:r>
            <w:r>
              <w:t xml:space="preserve"> (app) and </w:t>
            </w:r>
            <w:r>
              <w:rPr>
                <w:rFonts w:ascii="Consolas" w:cs="Consolas" w:eastAsia="Consolas" w:hAnsi="Consolas"/>
                <w:color w:val="7A2E0E"/>
                <w:sz w:val="19"/>
                <w:szCs w:val="19"/>
              </w:rPr>
              <w:t xml:space="preserve">k8s/monitoring/</w:t>
            </w:r>
            <w:r>
              <w:t xml:space="preserve"> (Prometheus + Grafana)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C9C8C3" w:sz="4"/>
              <w:left w:val="single" w:color="C9C8C3" w:sz="4"/>
              <w:bottom w:val="single" w:color="C9C8C3" w:sz="4"/>
              <w:right w:val="single" w:color="C9C8C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t xml:space="preserve">Screenshots / figures</w:t>
            </w:r>
          </w:p>
        </w:tc>
        <w:tc>
          <w:tcPr>
            <w:tcW w:type="dxa" w:w="5726"/>
            <w:tcBorders>
              <w:top w:val="single" w:color="C9C8C3" w:sz="4"/>
              <w:left w:val="single" w:color="C9C8C3" w:sz="4"/>
              <w:bottom w:val="single" w:color="C9C8C3" w:sz="4"/>
              <w:right w:val="single" w:color="C9C8C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7A2E0E"/>
                <w:sz w:val="19"/>
                <w:szCs w:val="19"/>
              </w:rPr>
              <w:t xml:space="preserve">screenshots/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7A2E0E"/>
                <w:sz w:val="19"/>
                <w:szCs w:val="19"/>
              </w:rPr>
              <w:t xml:space="preserve">reports/figures/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C9C8C3" w:sz="4"/>
              <w:left w:val="single" w:color="C9C8C3" w:sz="4"/>
              <w:bottom w:val="single" w:color="C9C8C3" w:sz="4"/>
              <w:right w:val="single" w:color="C9C8C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t xml:space="preserve">Run evidence and runbook</w:t>
            </w:r>
          </w:p>
        </w:tc>
        <w:tc>
          <w:tcPr>
            <w:tcW w:type="dxa" w:w="5726"/>
            <w:tcBorders>
              <w:top w:val="single" w:color="C9C8C3" w:sz="4"/>
              <w:left w:val="single" w:color="C9C8C3" w:sz="4"/>
              <w:bottom w:val="single" w:color="C9C8C3" w:sz="4"/>
              <w:right w:val="single" w:color="C9C8C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7A2E0E"/>
                <w:sz w:val="19"/>
                <w:szCs w:val="19"/>
              </w:rPr>
              <w:t xml:space="preserve">reports/run/run_summary.md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7A2E0E"/>
                <w:sz w:val="19"/>
                <w:szCs w:val="19"/>
              </w:rPr>
              <w:t xml:space="preserve">LAB_RUNBOOK.md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7A2E0E"/>
                <w:sz w:val="19"/>
                <w:szCs w:val="19"/>
              </w:rPr>
              <w:t xml:space="preserve">README.md</w:t>
            </w:r>
          </w:p>
        </w:tc>
      </w:tr>
    </w:tbl>
    <w:p>
      <w:pPr>
        <w:keepLines/>
        <w:spacing w:after="200" w:before="60"/>
        <w:jc w:val="center"/>
      </w:pPr>
      <w:r>
        <w:rPr>
          <w:b/>
          <w:bCs/>
          <w:color w:val="52514E"/>
          <w:sz w:val="18"/>
          <w:szCs w:val="18"/>
        </w:rPr>
        <w:t xml:space="preserve">Table 10. </w:t>
      </w:r>
      <w:r>
        <w:rPr>
          <w:i/>
          <w:iCs/>
          <w:color w:val="52514E"/>
          <w:sz w:val="18"/>
          <w:szCs w:val="18"/>
        </w:rPr>
        <w:t xml:space="preserve">Deliverables map.</w:t>
      </w:r>
    </w:p>
    <w:p>
      <w:pPr>
        <w:spacing w:after="120" w:line="276"/>
      </w:pPr>
      <w:r>
        <w:rPr>
          <w:b/>
          <w:bCs/>
        </w:rPr>
        <w:t xml:space="preserve">Access (local Kubernetes, no public URL):</w:t>
      </w:r>
      <w:r>
        <w:t xml:space="preserve"> after </w:t>
      </w:r>
      <w:r>
        <w:rPr>
          <w:rFonts w:ascii="Consolas" w:cs="Consolas" w:eastAsia="Consolas" w:hAnsi="Consolas"/>
          <w:color w:val="7A2E0E"/>
          <w:sz w:val="19"/>
          <w:szCs w:val="19"/>
        </w:rPr>
        <w:t xml:space="preserve">bash scripts/k8s_deploy.sh all</w:t>
      </w:r>
      <w:r>
        <w:t xml:space="preserve"> the API is at </w:t>
      </w:r>
      <w:r>
        <w:rPr>
          <w:rFonts w:ascii="Consolas" w:cs="Consolas" w:eastAsia="Consolas" w:hAnsi="Consolas"/>
          <w:color w:val="7A2E0E"/>
          <w:sz w:val="19"/>
          <w:szCs w:val="19"/>
        </w:rPr>
        <w:t xml:space="preserve">http://&lt;minikube ip&gt;/</w:t>
      </w:r>
      <w:r>
        <w:t xml:space="preserve"> (Swagger at </w:t>
      </w:r>
      <w:r>
        <w:rPr>
          <w:rFonts w:ascii="Consolas" w:cs="Consolas" w:eastAsia="Consolas" w:hAnsi="Consolas"/>
          <w:color w:val="7A2E0E"/>
          <w:sz w:val="19"/>
          <w:szCs w:val="19"/>
        </w:rPr>
        <w:t xml:space="preserve">/docs</w:t>
      </w:r>
      <w:r>
        <w:t xml:space="preserve">), Grafana at </w:t>
      </w:r>
      <w:r>
        <w:rPr>
          <w:rFonts w:ascii="Consolas" w:cs="Consolas" w:eastAsia="Consolas" w:hAnsi="Consolas"/>
          <w:color w:val="7A2E0E"/>
          <w:sz w:val="19"/>
          <w:szCs w:val="19"/>
        </w:rPr>
        <w:t xml:space="preserve">/grafana/</w:t>
      </w:r>
      <w:r>
        <w:t xml:space="preserve"> and Prometheus at </w:t>
      </w:r>
      <w:r>
        <w:rPr>
          <w:rFonts w:ascii="Consolas" w:cs="Consolas" w:eastAsia="Consolas" w:hAnsi="Consolas"/>
          <w:color w:val="7A2E0E"/>
          <w:sz w:val="19"/>
          <w:szCs w:val="19"/>
        </w:rPr>
        <w:t xml:space="preserve">/prometheus/</w:t>
      </w:r>
      <w:r>
        <w:t xml:space="preserve">; from the command line </w:t>
      </w:r>
      <w:r>
        <w:rPr>
          <w:rFonts w:ascii="Consolas" w:cs="Consolas" w:eastAsia="Consolas" w:hAnsi="Consolas"/>
          <w:color w:val="7A2E0E"/>
          <w:sz w:val="19"/>
          <w:szCs w:val="19"/>
        </w:rPr>
        <w:t xml:space="preserve">curl -H 'Host: heartrisk.local' http://$(minikube -p heartrisk ip)/health</w:t>
      </w:r>
      <w:r>
        <w:t xml:space="preserve">.</w:t>
      </w:r>
    </w:p>
    <w:p>
      <w:pPr>
        <w:pStyle w:val="Heading1"/>
      </w:pPr>
      <w:r>
        <w:t xml:space="preserve">Appendix A. Screenshot evidence index</w:t>
      </w:r>
    </w:p>
    <w:p>
      <w:pPr>
        <w:spacing w:after="120" w:line="276"/>
      </w:pPr>
      <w:r>
        <w:t xml:space="preserve">All screenshots are in the repository's </w:t>
      </w:r>
      <w:r>
        <w:rPr>
          <w:rFonts w:ascii="Consolas" w:cs="Consolas" w:eastAsia="Consolas" w:hAnsi="Consolas"/>
          <w:color w:val="7A2E0E"/>
          <w:sz w:val="19"/>
          <w:szCs w:val="19"/>
        </w:rPr>
        <w:t xml:space="preserve">screenshots/</w:t>
      </w:r>
      <w:r>
        <w:t xml:space="preserve"> folder; lab captures were taken on the BITS lab VM on 17 October 2026.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26"/>
        <w:gridCol w:w="1900"/>
        <w:gridCol w:w="1900"/>
      </w:tblGrid>
      <w:tr>
        <w:trPr>
          <w:cantSplit/>
          <w:tblHeader/>
        </w:trPr>
        <w:tc>
          <w:tcPr>
            <w:tcW w:type="dxa" w:w="5226"/>
            <w:tcBorders>
              <w:top w:val="single" w:color="C9C8C3" w:sz="4"/>
              <w:left w:val="single" w:color="C9C8C3" w:sz="4"/>
              <w:bottom w:val="single" w:color="C9C8C3" w:sz="4"/>
              <w:right w:val="single" w:color="C9C8C3" w:sz="4"/>
            </w:tcBorders>
            <w:shd w:fill="EAF2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File</w:t>
            </w:r>
          </w:p>
        </w:tc>
        <w:tc>
          <w:tcPr>
            <w:tcW w:type="dxa" w:w="1900"/>
            <w:tcBorders>
              <w:top w:val="single" w:color="C9C8C3" w:sz="4"/>
              <w:left w:val="single" w:color="C9C8C3" w:sz="4"/>
              <w:bottom w:val="single" w:color="C9C8C3" w:sz="4"/>
              <w:right w:val="single" w:color="C9C8C3" w:sz="4"/>
            </w:tcBorders>
            <w:shd w:fill="EAF2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Figure</w:t>
            </w:r>
          </w:p>
        </w:tc>
        <w:tc>
          <w:tcPr>
            <w:tcW w:type="dxa" w:w="1900"/>
            <w:tcBorders>
              <w:top w:val="single" w:color="C9C8C3" w:sz="4"/>
              <w:left w:val="single" w:color="C9C8C3" w:sz="4"/>
              <w:bottom w:val="single" w:color="C9C8C3" w:sz="4"/>
              <w:right w:val="single" w:color="C9C8C3" w:sz="4"/>
            </w:tcBorders>
            <w:shd w:fill="EAF2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Section</w:t>
            </w:r>
          </w:p>
        </w:tc>
      </w:tr>
      <w:tr>
        <w:trPr>
          <w:cantSplit/>
        </w:trPr>
        <w:tc>
          <w:tcPr>
            <w:tcW w:type="dxa" w:w="5226"/>
            <w:tcBorders>
              <w:top w:val="single" w:color="C9C8C3" w:sz="4"/>
              <w:left w:val="single" w:color="C9C8C3" w:sz="4"/>
              <w:bottom w:val="single" w:color="C9C8C3" w:sz="4"/>
              <w:right w:val="single" w:color="C9C8C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7A2E0E"/>
                <w:sz w:val="19"/>
                <w:szCs w:val="19"/>
              </w:rPr>
              <w:t xml:space="preserve">mlflow_01_experiment_runs.png</w:t>
            </w:r>
          </w:p>
        </w:tc>
        <w:tc>
          <w:tcPr>
            <w:tcW w:type="dxa" w:w="1900"/>
            <w:tcBorders>
              <w:top w:val="single" w:color="C9C8C3" w:sz="4"/>
              <w:left w:val="single" w:color="C9C8C3" w:sz="4"/>
              <w:bottom w:val="single" w:color="C9C8C3" w:sz="4"/>
              <w:right w:val="single" w:color="C9C8C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t xml:space="preserve">6</w:t>
            </w:r>
          </w:p>
        </w:tc>
        <w:tc>
          <w:tcPr>
            <w:tcW w:type="dxa" w:w="1900"/>
            <w:tcBorders>
              <w:top w:val="single" w:color="C9C8C3" w:sz="4"/>
              <w:left w:val="single" w:color="C9C8C3" w:sz="4"/>
              <w:bottom w:val="single" w:color="C9C8C3" w:sz="4"/>
              <w:right w:val="single" w:color="C9C8C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t xml:space="preserve">5</w:t>
            </w:r>
          </w:p>
        </w:tc>
      </w:tr>
      <w:tr>
        <w:trPr>
          <w:cantSplit/>
        </w:trPr>
        <w:tc>
          <w:tcPr>
            <w:tcW w:type="dxa" w:w="5226"/>
            <w:tcBorders>
              <w:top w:val="single" w:color="C9C8C3" w:sz="4"/>
              <w:left w:val="single" w:color="C9C8C3" w:sz="4"/>
              <w:bottom w:val="single" w:color="C9C8C3" w:sz="4"/>
              <w:right w:val="single" w:color="C9C8C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7A2E0E"/>
                <w:sz w:val="19"/>
                <w:szCs w:val="19"/>
              </w:rPr>
              <w:t xml:space="preserve">mlflow_04_parallel_coords.png</w:t>
            </w:r>
          </w:p>
        </w:tc>
        <w:tc>
          <w:tcPr>
            <w:tcW w:type="dxa" w:w="1900"/>
            <w:tcBorders>
              <w:top w:val="single" w:color="C9C8C3" w:sz="4"/>
              <w:left w:val="single" w:color="C9C8C3" w:sz="4"/>
              <w:bottom w:val="single" w:color="C9C8C3" w:sz="4"/>
              <w:right w:val="single" w:color="C9C8C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t xml:space="preserve">7</w:t>
            </w:r>
          </w:p>
        </w:tc>
        <w:tc>
          <w:tcPr>
            <w:tcW w:type="dxa" w:w="1900"/>
            <w:tcBorders>
              <w:top w:val="single" w:color="C9C8C3" w:sz="4"/>
              <w:left w:val="single" w:color="C9C8C3" w:sz="4"/>
              <w:bottom w:val="single" w:color="C9C8C3" w:sz="4"/>
              <w:right w:val="single" w:color="C9C8C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t xml:space="preserve">5</w:t>
            </w:r>
          </w:p>
        </w:tc>
      </w:tr>
      <w:tr>
        <w:trPr>
          <w:cantSplit/>
        </w:trPr>
        <w:tc>
          <w:tcPr>
            <w:tcW w:type="dxa" w:w="5226"/>
            <w:tcBorders>
              <w:top w:val="single" w:color="C9C8C3" w:sz="4"/>
              <w:left w:val="single" w:color="C9C8C3" w:sz="4"/>
              <w:bottom w:val="single" w:color="C9C8C3" w:sz="4"/>
              <w:right w:val="single" w:color="C9C8C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7A2E0E"/>
                <w:sz w:val="19"/>
                <w:szCs w:val="19"/>
              </w:rPr>
              <w:t xml:space="preserve">mlflow_05_selected_run_overview.png</w:t>
            </w:r>
          </w:p>
        </w:tc>
        <w:tc>
          <w:tcPr>
            <w:tcW w:type="dxa" w:w="1900"/>
            <w:tcBorders>
              <w:top w:val="single" w:color="C9C8C3" w:sz="4"/>
              <w:left w:val="single" w:color="C9C8C3" w:sz="4"/>
              <w:bottom w:val="single" w:color="C9C8C3" w:sz="4"/>
              <w:right w:val="single" w:color="C9C8C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t xml:space="preserve">7</w:t>
            </w:r>
          </w:p>
        </w:tc>
        <w:tc>
          <w:tcPr>
            <w:tcW w:type="dxa" w:w="1900"/>
            <w:tcBorders>
              <w:top w:val="single" w:color="C9C8C3" w:sz="4"/>
              <w:left w:val="single" w:color="C9C8C3" w:sz="4"/>
              <w:bottom w:val="single" w:color="C9C8C3" w:sz="4"/>
              <w:right w:val="single" w:color="C9C8C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t xml:space="preserve">5</w:t>
            </w:r>
          </w:p>
        </w:tc>
      </w:tr>
      <w:tr>
        <w:trPr>
          <w:cantSplit/>
        </w:trPr>
        <w:tc>
          <w:tcPr>
            <w:tcW w:type="dxa" w:w="5226"/>
            <w:tcBorders>
              <w:top w:val="single" w:color="C9C8C3" w:sz="4"/>
              <w:left w:val="single" w:color="C9C8C3" w:sz="4"/>
              <w:bottom w:val="single" w:color="C9C8C3" w:sz="4"/>
              <w:right w:val="single" w:color="C9C8C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7A2E0E"/>
                <w:sz w:val="19"/>
                <w:szCs w:val="19"/>
              </w:rPr>
              <w:t xml:space="preserve">lab_00_environment.png</w:t>
            </w:r>
          </w:p>
        </w:tc>
        <w:tc>
          <w:tcPr>
            <w:tcW w:type="dxa" w:w="1900"/>
            <w:tcBorders>
              <w:top w:val="single" w:color="C9C8C3" w:sz="4"/>
              <w:left w:val="single" w:color="C9C8C3" w:sz="4"/>
              <w:bottom w:val="single" w:color="C9C8C3" w:sz="4"/>
              <w:right w:val="single" w:color="C9C8C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t xml:space="preserve">8</w:t>
            </w:r>
          </w:p>
        </w:tc>
        <w:tc>
          <w:tcPr>
            <w:tcW w:type="dxa" w:w="1900"/>
            <w:tcBorders>
              <w:top w:val="single" w:color="C9C8C3" w:sz="4"/>
              <w:left w:val="single" w:color="C9C8C3" w:sz="4"/>
              <w:bottom w:val="single" w:color="C9C8C3" w:sz="4"/>
              <w:right w:val="single" w:color="C9C8C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t xml:space="preserve">6</w:t>
            </w:r>
          </w:p>
        </w:tc>
      </w:tr>
      <w:tr>
        <w:trPr>
          <w:cantSplit/>
        </w:trPr>
        <w:tc>
          <w:tcPr>
            <w:tcW w:type="dxa" w:w="5226"/>
            <w:tcBorders>
              <w:top w:val="single" w:color="C9C8C3" w:sz="4"/>
              <w:left w:val="single" w:color="C9C8C3" w:sz="4"/>
              <w:bottom w:val="single" w:color="C9C8C3" w:sz="4"/>
              <w:right w:val="single" w:color="C9C8C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7A2E0E"/>
                <w:sz w:val="19"/>
                <w:szCs w:val="19"/>
              </w:rPr>
              <w:t xml:space="preserve">lab_01_pipeline_passed.png</w:t>
            </w:r>
          </w:p>
        </w:tc>
        <w:tc>
          <w:tcPr>
            <w:tcW w:type="dxa" w:w="1900"/>
            <w:tcBorders>
              <w:top w:val="single" w:color="C9C8C3" w:sz="4"/>
              <w:left w:val="single" w:color="C9C8C3" w:sz="4"/>
              <w:bottom w:val="single" w:color="C9C8C3" w:sz="4"/>
              <w:right w:val="single" w:color="C9C8C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t xml:space="preserve">9</w:t>
            </w:r>
          </w:p>
        </w:tc>
        <w:tc>
          <w:tcPr>
            <w:tcW w:type="dxa" w:w="1900"/>
            <w:tcBorders>
              <w:top w:val="single" w:color="C9C8C3" w:sz="4"/>
              <w:left w:val="single" w:color="C9C8C3" w:sz="4"/>
              <w:bottom w:val="single" w:color="C9C8C3" w:sz="4"/>
              <w:right w:val="single" w:color="C9C8C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t xml:space="preserve">6</w:t>
            </w:r>
          </w:p>
        </w:tc>
      </w:tr>
      <w:tr>
        <w:trPr>
          <w:cantSplit/>
        </w:trPr>
        <w:tc>
          <w:tcPr>
            <w:tcW w:type="dxa" w:w="5226"/>
            <w:tcBorders>
              <w:top w:val="single" w:color="C9C8C3" w:sz="4"/>
              <w:left w:val="single" w:color="C9C8C3" w:sz="4"/>
              <w:bottom w:val="single" w:color="C9C8C3" w:sz="4"/>
              <w:right w:val="single" w:color="C9C8C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7A2E0E"/>
                <w:sz w:val="19"/>
                <w:szCs w:val="19"/>
              </w:rPr>
              <w:t xml:space="preserve">tests_01_pytest_coverage.png</w:t>
            </w:r>
          </w:p>
        </w:tc>
        <w:tc>
          <w:tcPr>
            <w:tcW w:type="dxa" w:w="1900"/>
            <w:tcBorders>
              <w:top w:val="single" w:color="C9C8C3" w:sz="4"/>
              <w:left w:val="single" w:color="C9C8C3" w:sz="4"/>
              <w:bottom w:val="single" w:color="C9C8C3" w:sz="4"/>
              <w:right w:val="single" w:color="C9C8C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t xml:space="preserve">10</w:t>
            </w:r>
          </w:p>
        </w:tc>
        <w:tc>
          <w:tcPr>
            <w:tcW w:type="dxa" w:w="1900"/>
            <w:tcBorders>
              <w:top w:val="single" w:color="C9C8C3" w:sz="4"/>
              <w:left w:val="single" w:color="C9C8C3" w:sz="4"/>
              <w:bottom w:val="single" w:color="C9C8C3" w:sz="4"/>
              <w:right w:val="single" w:color="C9C8C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t xml:space="preserve">7</w:t>
            </w:r>
          </w:p>
        </w:tc>
      </w:tr>
      <w:tr>
        <w:trPr>
          <w:cantSplit/>
        </w:trPr>
        <w:tc>
          <w:tcPr>
            <w:tcW w:type="dxa" w:w="5226"/>
            <w:tcBorders>
              <w:top w:val="single" w:color="C9C8C3" w:sz="4"/>
              <w:left w:val="single" w:color="C9C8C3" w:sz="4"/>
              <w:bottom w:val="single" w:color="C9C8C3" w:sz="4"/>
              <w:right w:val="single" w:color="C9C8C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7A2E0E"/>
                <w:sz w:val="19"/>
                <w:szCs w:val="19"/>
              </w:rPr>
              <w:t xml:space="preserve">ci_01_pipeline_graph.png</w:t>
            </w:r>
          </w:p>
        </w:tc>
        <w:tc>
          <w:tcPr>
            <w:tcW w:type="dxa" w:w="1900"/>
            <w:tcBorders>
              <w:top w:val="single" w:color="C9C8C3" w:sz="4"/>
              <w:left w:val="single" w:color="C9C8C3" w:sz="4"/>
              <w:bottom w:val="single" w:color="C9C8C3" w:sz="4"/>
              <w:right w:val="single" w:color="C9C8C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t xml:space="preserve">11</w:t>
            </w:r>
          </w:p>
        </w:tc>
        <w:tc>
          <w:tcPr>
            <w:tcW w:type="dxa" w:w="1900"/>
            <w:tcBorders>
              <w:top w:val="single" w:color="C9C8C3" w:sz="4"/>
              <w:left w:val="single" w:color="C9C8C3" w:sz="4"/>
              <w:bottom w:val="single" w:color="C9C8C3" w:sz="4"/>
              <w:right w:val="single" w:color="C9C8C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t xml:space="preserve">7</w:t>
            </w:r>
          </w:p>
        </w:tc>
      </w:tr>
      <w:tr>
        <w:trPr>
          <w:cantSplit/>
        </w:trPr>
        <w:tc>
          <w:tcPr>
            <w:tcW w:type="dxa" w:w="5226"/>
            <w:tcBorders>
              <w:top w:val="single" w:color="C9C8C3" w:sz="4"/>
              <w:left w:val="single" w:color="C9C8C3" w:sz="4"/>
              <w:bottom w:val="single" w:color="C9C8C3" w:sz="4"/>
              <w:right w:val="single" w:color="C9C8C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7A2E0E"/>
                <w:sz w:val="19"/>
                <w:szCs w:val="19"/>
              </w:rPr>
              <w:t xml:space="preserve">ci_02_summary.png</w:t>
            </w:r>
          </w:p>
        </w:tc>
        <w:tc>
          <w:tcPr>
            <w:tcW w:type="dxa" w:w="1900"/>
            <w:tcBorders>
              <w:top w:val="single" w:color="C9C8C3" w:sz="4"/>
              <w:left w:val="single" w:color="C9C8C3" w:sz="4"/>
              <w:bottom w:val="single" w:color="C9C8C3" w:sz="4"/>
              <w:right w:val="single" w:color="C9C8C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t xml:space="preserve">12</w:t>
            </w:r>
          </w:p>
        </w:tc>
        <w:tc>
          <w:tcPr>
            <w:tcW w:type="dxa" w:w="1900"/>
            <w:tcBorders>
              <w:top w:val="single" w:color="C9C8C3" w:sz="4"/>
              <w:left w:val="single" w:color="C9C8C3" w:sz="4"/>
              <w:bottom w:val="single" w:color="C9C8C3" w:sz="4"/>
              <w:right w:val="single" w:color="C9C8C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t xml:space="preserve">7</w:t>
            </w:r>
          </w:p>
        </w:tc>
      </w:tr>
      <w:tr>
        <w:trPr>
          <w:cantSplit/>
        </w:trPr>
        <w:tc>
          <w:tcPr>
            <w:tcW w:type="dxa" w:w="5226"/>
            <w:tcBorders>
              <w:top w:val="single" w:color="C9C8C3" w:sz="4"/>
              <w:left w:val="single" w:color="C9C8C3" w:sz="4"/>
              <w:bottom w:val="single" w:color="C9C8C3" w:sz="4"/>
              <w:right w:val="single" w:color="C9C8C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7A2E0E"/>
                <w:sz w:val="19"/>
                <w:szCs w:val="19"/>
              </w:rPr>
              <w:t xml:space="preserve">ci_05_failure.png</w:t>
            </w:r>
          </w:p>
        </w:tc>
        <w:tc>
          <w:tcPr>
            <w:tcW w:type="dxa" w:w="1900"/>
            <w:tcBorders>
              <w:top w:val="single" w:color="C9C8C3" w:sz="4"/>
              <w:left w:val="single" w:color="C9C8C3" w:sz="4"/>
              <w:bottom w:val="single" w:color="C9C8C3" w:sz="4"/>
              <w:right w:val="single" w:color="C9C8C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t xml:space="preserve">12</w:t>
            </w:r>
          </w:p>
        </w:tc>
        <w:tc>
          <w:tcPr>
            <w:tcW w:type="dxa" w:w="1900"/>
            <w:tcBorders>
              <w:top w:val="single" w:color="C9C8C3" w:sz="4"/>
              <w:left w:val="single" w:color="C9C8C3" w:sz="4"/>
              <w:bottom w:val="single" w:color="C9C8C3" w:sz="4"/>
              <w:right w:val="single" w:color="C9C8C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t xml:space="preserve">7</w:t>
            </w:r>
          </w:p>
        </w:tc>
      </w:tr>
      <w:tr>
        <w:trPr>
          <w:cantSplit/>
        </w:trPr>
        <w:tc>
          <w:tcPr>
            <w:tcW w:type="dxa" w:w="5226"/>
            <w:tcBorders>
              <w:top w:val="single" w:color="C9C8C3" w:sz="4"/>
              <w:left w:val="single" w:color="C9C8C3" w:sz="4"/>
              <w:bottom w:val="single" w:color="C9C8C3" w:sz="4"/>
              <w:right w:val="single" w:color="C9C8C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7A2E0E"/>
                <w:sz w:val="19"/>
                <w:szCs w:val="19"/>
              </w:rPr>
              <w:t xml:space="preserve">docker_02_smoke_test.png</w:t>
            </w:r>
          </w:p>
        </w:tc>
        <w:tc>
          <w:tcPr>
            <w:tcW w:type="dxa" w:w="1900"/>
            <w:tcBorders>
              <w:top w:val="single" w:color="C9C8C3" w:sz="4"/>
              <w:left w:val="single" w:color="C9C8C3" w:sz="4"/>
              <w:bottom w:val="single" w:color="C9C8C3" w:sz="4"/>
              <w:right w:val="single" w:color="C9C8C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t xml:space="preserve">13</w:t>
            </w:r>
          </w:p>
        </w:tc>
        <w:tc>
          <w:tcPr>
            <w:tcW w:type="dxa" w:w="1900"/>
            <w:tcBorders>
              <w:top w:val="single" w:color="C9C8C3" w:sz="4"/>
              <w:left w:val="single" w:color="C9C8C3" w:sz="4"/>
              <w:bottom w:val="single" w:color="C9C8C3" w:sz="4"/>
              <w:right w:val="single" w:color="C9C8C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t xml:space="preserve">8</w:t>
            </w:r>
          </w:p>
        </w:tc>
      </w:tr>
      <w:tr>
        <w:trPr>
          <w:cantSplit/>
        </w:trPr>
        <w:tc>
          <w:tcPr>
            <w:tcW w:type="dxa" w:w="5226"/>
            <w:tcBorders>
              <w:top w:val="single" w:color="C9C8C3" w:sz="4"/>
              <w:left w:val="single" w:color="C9C8C3" w:sz="4"/>
              <w:bottom w:val="single" w:color="C9C8C3" w:sz="4"/>
              <w:right w:val="single" w:color="C9C8C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7A2E0E"/>
                <w:sz w:val="19"/>
                <w:szCs w:val="19"/>
              </w:rPr>
              <w:t xml:space="preserve">k8s_01_deploy_verified.png</w:t>
            </w:r>
          </w:p>
        </w:tc>
        <w:tc>
          <w:tcPr>
            <w:tcW w:type="dxa" w:w="1900"/>
            <w:tcBorders>
              <w:top w:val="single" w:color="C9C8C3" w:sz="4"/>
              <w:left w:val="single" w:color="C9C8C3" w:sz="4"/>
              <w:bottom w:val="single" w:color="C9C8C3" w:sz="4"/>
              <w:right w:val="single" w:color="C9C8C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t xml:space="preserve">15</w:t>
            </w:r>
          </w:p>
        </w:tc>
        <w:tc>
          <w:tcPr>
            <w:tcW w:type="dxa" w:w="1900"/>
            <w:tcBorders>
              <w:top w:val="single" w:color="C9C8C3" w:sz="4"/>
              <w:left w:val="single" w:color="C9C8C3" w:sz="4"/>
              <w:bottom w:val="single" w:color="C9C8C3" w:sz="4"/>
              <w:right w:val="single" w:color="C9C8C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t xml:space="preserve">9</w:t>
            </w:r>
          </w:p>
        </w:tc>
      </w:tr>
      <w:tr>
        <w:trPr>
          <w:cantSplit/>
        </w:trPr>
        <w:tc>
          <w:tcPr>
            <w:tcW w:type="dxa" w:w="5226"/>
            <w:tcBorders>
              <w:top w:val="single" w:color="C9C8C3" w:sz="4"/>
              <w:left w:val="single" w:color="C9C8C3" w:sz="4"/>
              <w:bottom w:val="single" w:color="C9C8C3" w:sz="4"/>
              <w:right w:val="single" w:color="C9C8C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7A2E0E"/>
                <w:sz w:val="19"/>
                <w:szCs w:val="19"/>
              </w:rPr>
              <w:t xml:space="preserve">k8s_05_browser_docs.png</w:t>
            </w:r>
          </w:p>
        </w:tc>
        <w:tc>
          <w:tcPr>
            <w:tcW w:type="dxa" w:w="1900"/>
            <w:tcBorders>
              <w:top w:val="single" w:color="C9C8C3" w:sz="4"/>
              <w:left w:val="single" w:color="C9C8C3" w:sz="4"/>
              <w:bottom w:val="single" w:color="C9C8C3" w:sz="4"/>
              <w:right w:val="single" w:color="C9C8C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t xml:space="preserve">15</w:t>
            </w:r>
          </w:p>
        </w:tc>
        <w:tc>
          <w:tcPr>
            <w:tcW w:type="dxa" w:w="1900"/>
            <w:tcBorders>
              <w:top w:val="single" w:color="C9C8C3" w:sz="4"/>
              <w:left w:val="single" w:color="C9C8C3" w:sz="4"/>
              <w:bottom w:val="single" w:color="C9C8C3" w:sz="4"/>
              <w:right w:val="single" w:color="C9C8C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t xml:space="preserve">9</w:t>
            </w:r>
          </w:p>
        </w:tc>
      </w:tr>
      <w:tr>
        <w:trPr>
          <w:cantSplit/>
        </w:trPr>
        <w:tc>
          <w:tcPr>
            <w:tcW w:type="dxa" w:w="5226"/>
            <w:tcBorders>
              <w:top w:val="single" w:color="C9C8C3" w:sz="4"/>
              <w:left w:val="single" w:color="C9C8C3" w:sz="4"/>
              <w:bottom w:val="single" w:color="C9C8C3" w:sz="4"/>
              <w:right w:val="single" w:color="C9C8C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7A2E0E"/>
                <w:sz w:val="19"/>
                <w:szCs w:val="19"/>
              </w:rPr>
              <w:t xml:space="preserve">k8s_02_objects.png</w:t>
            </w:r>
          </w:p>
        </w:tc>
        <w:tc>
          <w:tcPr>
            <w:tcW w:type="dxa" w:w="1900"/>
            <w:tcBorders>
              <w:top w:val="single" w:color="C9C8C3" w:sz="4"/>
              <w:left w:val="single" w:color="C9C8C3" w:sz="4"/>
              <w:bottom w:val="single" w:color="C9C8C3" w:sz="4"/>
              <w:right w:val="single" w:color="C9C8C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t xml:space="preserve">16</w:t>
            </w:r>
          </w:p>
        </w:tc>
        <w:tc>
          <w:tcPr>
            <w:tcW w:type="dxa" w:w="1900"/>
            <w:tcBorders>
              <w:top w:val="single" w:color="C9C8C3" w:sz="4"/>
              <w:left w:val="single" w:color="C9C8C3" w:sz="4"/>
              <w:bottom w:val="single" w:color="C9C8C3" w:sz="4"/>
              <w:right w:val="single" w:color="C9C8C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t xml:space="preserve">9</w:t>
            </w:r>
          </w:p>
        </w:tc>
      </w:tr>
      <w:tr>
        <w:trPr>
          <w:cantSplit/>
        </w:trPr>
        <w:tc>
          <w:tcPr>
            <w:tcW w:type="dxa" w:w="5226"/>
            <w:tcBorders>
              <w:top w:val="single" w:color="C9C8C3" w:sz="4"/>
              <w:left w:val="single" w:color="C9C8C3" w:sz="4"/>
              <w:bottom w:val="single" w:color="C9C8C3" w:sz="4"/>
              <w:right w:val="single" w:color="C9C8C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7A2E0E"/>
                <w:sz w:val="19"/>
                <w:szCs w:val="19"/>
              </w:rPr>
              <w:t xml:space="preserve">mon_07_hpa_autoscaling.png</w:t>
            </w:r>
          </w:p>
        </w:tc>
        <w:tc>
          <w:tcPr>
            <w:tcW w:type="dxa" w:w="1900"/>
            <w:tcBorders>
              <w:top w:val="single" w:color="C9C8C3" w:sz="4"/>
              <w:left w:val="single" w:color="C9C8C3" w:sz="4"/>
              <w:bottom w:val="single" w:color="C9C8C3" w:sz="4"/>
              <w:right w:val="single" w:color="C9C8C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t xml:space="preserve">17</w:t>
            </w:r>
          </w:p>
        </w:tc>
        <w:tc>
          <w:tcPr>
            <w:tcW w:type="dxa" w:w="1900"/>
            <w:tcBorders>
              <w:top w:val="single" w:color="C9C8C3" w:sz="4"/>
              <w:left w:val="single" w:color="C9C8C3" w:sz="4"/>
              <w:bottom w:val="single" w:color="C9C8C3" w:sz="4"/>
              <w:right w:val="single" w:color="C9C8C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t xml:space="preserve">9</w:t>
            </w:r>
          </w:p>
        </w:tc>
      </w:tr>
      <w:tr>
        <w:trPr>
          <w:cantSplit/>
        </w:trPr>
        <w:tc>
          <w:tcPr>
            <w:tcW w:type="dxa" w:w="5226"/>
            <w:tcBorders>
              <w:top w:val="single" w:color="C9C8C3" w:sz="4"/>
              <w:left w:val="single" w:color="C9C8C3" w:sz="4"/>
              <w:bottom w:val="single" w:color="C9C8C3" w:sz="4"/>
              <w:right w:val="single" w:color="C9C8C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7A2E0E"/>
                <w:sz w:val="19"/>
                <w:szCs w:val="19"/>
              </w:rPr>
              <w:t xml:space="preserve">mon_02_grafana_dashboard.png</w:t>
            </w:r>
          </w:p>
        </w:tc>
        <w:tc>
          <w:tcPr>
            <w:tcW w:type="dxa" w:w="1900"/>
            <w:tcBorders>
              <w:top w:val="single" w:color="C9C8C3" w:sz="4"/>
              <w:left w:val="single" w:color="C9C8C3" w:sz="4"/>
              <w:bottom w:val="single" w:color="C9C8C3" w:sz="4"/>
              <w:right w:val="single" w:color="C9C8C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t xml:space="preserve">18</w:t>
            </w:r>
          </w:p>
        </w:tc>
        <w:tc>
          <w:tcPr>
            <w:tcW w:type="dxa" w:w="1900"/>
            <w:tcBorders>
              <w:top w:val="single" w:color="C9C8C3" w:sz="4"/>
              <w:left w:val="single" w:color="C9C8C3" w:sz="4"/>
              <w:bottom w:val="single" w:color="C9C8C3" w:sz="4"/>
              <w:right w:val="single" w:color="C9C8C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t xml:space="preserve">10</w:t>
            </w:r>
          </w:p>
        </w:tc>
      </w:tr>
      <w:tr>
        <w:trPr>
          <w:cantSplit/>
        </w:trPr>
        <w:tc>
          <w:tcPr>
            <w:tcW w:type="dxa" w:w="5226"/>
            <w:tcBorders>
              <w:top w:val="single" w:color="C9C8C3" w:sz="4"/>
              <w:left w:val="single" w:color="C9C8C3" w:sz="4"/>
              <w:bottom w:val="single" w:color="C9C8C3" w:sz="4"/>
              <w:right w:val="single" w:color="C9C8C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7A2E0E"/>
                <w:sz w:val="19"/>
                <w:szCs w:val="19"/>
              </w:rPr>
              <w:t xml:space="preserve">mon_03_prometheus_targets.png</w:t>
            </w:r>
          </w:p>
        </w:tc>
        <w:tc>
          <w:tcPr>
            <w:tcW w:type="dxa" w:w="1900"/>
            <w:tcBorders>
              <w:top w:val="single" w:color="C9C8C3" w:sz="4"/>
              <w:left w:val="single" w:color="C9C8C3" w:sz="4"/>
              <w:bottom w:val="single" w:color="C9C8C3" w:sz="4"/>
              <w:right w:val="single" w:color="C9C8C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t xml:space="preserve">19</w:t>
            </w:r>
          </w:p>
        </w:tc>
        <w:tc>
          <w:tcPr>
            <w:tcW w:type="dxa" w:w="1900"/>
            <w:tcBorders>
              <w:top w:val="single" w:color="C9C8C3" w:sz="4"/>
              <w:left w:val="single" w:color="C9C8C3" w:sz="4"/>
              <w:bottom w:val="single" w:color="C9C8C3" w:sz="4"/>
              <w:right w:val="single" w:color="C9C8C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t xml:space="preserve">10</w:t>
            </w:r>
          </w:p>
        </w:tc>
      </w:tr>
      <w:tr>
        <w:trPr>
          <w:cantSplit/>
        </w:trPr>
        <w:tc>
          <w:tcPr>
            <w:tcW w:type="dxa" w:w="5226"/>
            <w:tcBorders>
              <w:top w:val="single" w:color="C9C8C3" w:sz="4"/>
              <w:left w:val="single" w:color="C9C8C3" w:sz="4"/>
              <w:bottom w:val="single" w:color="C9C8C3" w:sz="4"/>
              <w:right w:val="single" w:color="C9C8C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7A2E0E"/>
                <w:sz w:val="19"/>
                <w:szCs w:val="19"/>
              </w:rPr>
              <w:t xml:space="preserve">mon_06_api_logs.png</w:t>
            </w:r>
          </w:p>
        </w:tc>
        <w:tc>
          <w:tcPr>
            <w:tcW w:type="dxa" w:w="1900"/>
            <w:tcBorders>
              <w:top w:val="single" w:color="C9C8C3" w:sz="4"/>
              <w:left w:val="single" w:color="C9C8C3" w:sz="4"/>
              <w:bottom w:val="single" w:color="C9C8C3" w:sz="4"/>
              <w:right w:val="single" w:color="C9C8C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t xml:space="preserve">20</w:t>
            </w:r>
          </w:p>
        </w:tc>
        <w:tc>
          <w:tcPr>
            <w:tcW w:type="dxa" w:w="1900"/>
            <w:tcBorders>
              <w:top w:val="single" w:color="C9C8C3" w:sz="4"/>
              <w:left w:val="single" w:color="C9C8C3" w:sz="4"/>
              <w:bottom w:val="single" w:color="C9C8C3" w:sz="4"/>
              <w:right w:val="single" w:color="C9C8C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t xml:space="preserve">10</w:t>
            </w:r>
          </w:p>
        </w:tc>
      </w:tr>
      <w:tr>
        <w:trPr>
          <w:cantSplit/>
        </w:trPr>
        <w:tc>
          <w:tcPr>
            <w:tcW w:type="dxa" w:w="5226"/>
            <w:tcBorders>
              <w:top w:val="single" w:color="C9C8C3" w:sz="4"/>
              <w:left w:val="single" w:color="C9C8C3" w:sz="4"/>
              <w:bottom w:val="single" w:color="C9C8C3" w:sz="4"/>
              <w:right w:val="single" w:color="C9C8C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7A2E0E"/>
                <w:sz w:val="19"/>
                <w:szCs w:val="19"/>
              </w:rPr>
              <w:t xml:space="preserve">mon_01_verified.png</w:t>
            </w:r>
          </w:p>
        </w:tc>
        <w:tc>
          <w:tcPr>
            <w:tcW w:type="dxa" w:w="1900"/>
            <w:tcBorders>
              <w:top w:val="single" w:color="C9C8C3" w:sz="4"/>
              <w:left w:val="single" w:color="C9C8C3" w:sz="4"/>
              <w:bottom w:val="single" w:color="C9C8C3" w:sz="4"/>
              <w:right w:val="single" w:color="C9C8C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t xml:space="preserve">20</w:t>
            </w:r>
          </w:p>
        </w:tc>
        <w:tc>
          <w:tcPr>
            <w:tcW w:type="dxa" w:w="1900"/>
            <w:tcBorders>
              <w:top w:val="single" w:color="C9C8C3" w:sz="4"/>
              <w:left w:val="single" w:color="C9C8C3" w:sz="4"/>
              <w:bottom w:val="single" w:color="C9C8C3" w:sz="4"/>
              <w:right w:val="single" w:color="C9C8C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t xml:space="preserve">10</w:t>
            </w:r>
          </w:p>
        </w:tc>
      </w:tr>
      <w:tr>
        <w:trPr>
          <w:cantSplit/>
        </w:trPr>
        <w:tc>
          <w:tcPr>
            <w:tcW w:type="dxa" w:w="5226"/>
            <w:tcBorders>
              <w:top w:val="single" w:color="C9C8C3" w:sz="4"/>
              <w:left w:val="single" w:color="C9C8C3" w:sz="4"/>
              <w:bottom w:val="single" w:color="C9C8C3" w:sz="4"/>
              <w:right w:val="single" w:color="C9C8C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7A2E0E"/>
                <w:sz w:val="19"/>
                <w:szCs w:val="19"/>
              </w:rPr>
              <w:t xml:space="preserve">mon_05_prometheus_alerts.png</w:t>
            </w:r>
          </w:p>
        </w:tc>
        <w:tc>
          <w:tcPr>
            <w:tcW w:type="dxa" w:w="1900"/>
            <w:tcBorders>
              <w:top w:val="single" w:color="C9C8C3" w:sz="4"/>
              <w:left w:val="single" w:color="C9C8C3" w:sz="4"/>
              <w:bottom w:val="single" w:color="C9C8C3" w:sz="4"/>
              <w:right w:val="single" w:color="C9C8C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t xml:space="preserve">21</w:t>
            </w:r>
          </w:p>
        </w:tc>
        <w:tc>
          <w:tcPr>
            <w:tcW w:type="dxa" w:w="1900"/>
            <w:tcBorders>
              <w:top w:val="single" w:color="C9C8C3" w:sz="4"/>
              <w:left w:val="single" w:color="C9C8C3" w:sz="4"/>
              <w:bottom w:val="single" w:color="C9C8C3" w:sz="4"/>
              <w:right w:val="single" w:color="C9C8C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t xml:space="preserve">10</w:t>
            </w:r>
          </w:p>
        </w:tc>
      </w:tr>
      <w:tr>
        <w:trPr>
          <w:cantSplit/>
        </w:trPr>
        <w:tc>
          <w:tcPr>
            <w:tcW w:type="dxa" w:w="5226"/>
            <w:tcBorders>
              <w:top w:val="single" w:color="C9C8C3" w:sz="4"/>
              <w:left w:val="single" w:color="C9C8C3" w:sz="4"/>
              <w:bottom w:val="single" w:color="C9C8C3" w:sz="4"/>
              <w:right w:val="single" w:color="C9C8C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7A2E0E"/>
                <w:sz w:val="19"/>
                <w:szCs w:val="19"/>
              </w:rPr>
              <w:t xml:space="preserve">mon_08_alert_firing.png</w:t>
            </w:r>
          </w:p>
        </w:tc>
        <w:tc>
          <w:tcPr>
            <w:tcW w:type="dxa" w:w="1900"/>
            <w:tcBorders>
              <w:top w:val="single" w:color="C9C8C3" w:sz="4"/>
              <w:left w:val="single" w:color="C9C8C3" w:sz="4"/>
              <w:bottom w:val="single" w:color="C9C8C3" w:sz="4"/>
              <w:right w:val="single" w:color="C9C8C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t xml:space="preserve">21</w:t>
            </w:r>
          </w:p>
        </w:tc>
        <w:tc>
          <w:tcPr>
            <w:tcW w:type="dxa" w:w="1900"/>
            <w:tcBorders>
              <w:top w:val="single" w:color="C9C8C3" w:sz="4"/>
              <w:left w:val="single" w:color="C9C8C3" w:sz="4"/>
              <w:bottom w:val="single" w:color="C9C8C3" w:sz="4"/>
              <w:right w:val="single" w:color="C9C8C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t xml:space="preserve">10</w:t>
            </w:r>
          </w:p>
        </w:tc>
      </w:tr>
    </w:tbl>
    <w:p>
      <w:pPr>
        <w:keepLines/>
        <w:spacing w:after="200" w:before="60"/>
        <w:jc w:val="center"/>
      </w:pPr>
      <w:r>
        <w:rPr>
          <w:b/>
          <w:bCs/>
          <w:color w:val="52514E"/>
          <w:sz w:val="18"/>
          <w:szCs w:val="18"/>
        </w:rPr>
        <w:t xml:space="preserve">Table 11. </w:t>
      </w:r>
      <w:r>
        <w:rPr>
          <w:i/>
          <w:iCs/>
          <w:color w:val="52514E"/>
          <w:sz w:val="18"/>
          <w:szCs w:val="18"/>
        </w:rPr>
        <w:t xml:space="preserve">Screenshots used in this report.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26"/>
        <w:gridCol w:w="3800"/>
      </w:tblGrid>
      <w:tr>
        <w:trPr>
          <w:cantSplit/>
          <w:tblHeader/>
        </w:trPr>
        <w:tc>
          <w:tcPr>
            <w:tcW w:type="dxa" w:w="5226"/>
            <w:tcBorders>
              <w:top w:val="single" w:color="C9C8C3" w:sz="4"/>
              <w:left w:val="single" w:color="C9C8C3" w:sz="4"/>
              <w:bottom w:val="single" w:color="C9C8C3" w:sz="4"/>
              <w:right w:val="single" w:color="C9C8C3" w:sz="4"/>
            </w:tcBorders>
            <w:shd w:fill="EAF2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Additional file (repository only)</w:t>
            </w:r>
          </w:p>
        </w:tc>
        <w:tc>
          <w:tcPr>
            <w:tcW w:type="dxa" w:w="3800"/>
            <w:tcBorders>
              <w:top w:val="single" w:color="C9C8C3" w:sz="4"/>
              <w:left w:val="single" w:color="C9C8C3" w:sz="4"/>
              <w:bottom w:val="single" w:color="C9C8C3" w:sz="4"/>
              <w:right w:val="single" w:color="C9C8C3" w:sz="4"/>
            </w:tcBorders>
            <w:shd w:fill="EAF2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Shows</w:t>
            </w:r>
          </w:p>
        </w:tc>
      </w:tr>
      <w:tr>
        <w:trPr>
          <w:cantSplit/>
        </w:trPr>
        <w:tc>
          <w:tcPr>
            <w:tcW w:type="dxa" w:w="5226"/>
            <w:tcBorders>
              <w:top w:val="single" w:color="C9C8C3" w:sz="4"/>
              <w:left w:val="single" w:color="C9C8C3" w:sz="4"/>
              <w:bottom w:val="single" w:color="C9C8C3" w:sz="4"/>
              <w:right w:val="single" w:color="C9C8C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7A2E0E"/>
                <w:sz w:val="19"/>
                <w:szCs w:val="19"/>
              </w:rPr>
              <w:t xml:space="preserve">mlflow_02_child_runs.png</w:t>
            </w:r>
          </w:p>
        </w:tc>
        <w:tc>
          <w:tcPr>
            <w:tcW w:type="dxa" w:w="3800"/>
            <w:tcBorders>
              <w:top w:val="single" w:color="C9C8C3" w:sz="4"/>
              <w:left w:val="single" w:color="C9C8C3" w:sz="4"/>
              <w:bottom w:val="single" w:color="C9C8C3" w:sz="4"/>
              <w:right w:val="single" w:color="C9C8C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t xml:space="preserve">nested child runs of a grid search</w:t>
            </w:r>
          </w:p>
        </w:tc>
      </w:tr>
      <w:tr>
        <w:trPr>
          <w:cantSplit/>
        </w:trPr>
        <w:tc>
          <w:tcPr>
            <w:tcW w:type="dxa" w:w="5226"/>
            <w:tcBorders>
              <w:top w:val="single" w:color="C9C8C3" w:sz="4"/>
              <w:left w:val="single" w:color="C9C8C3" w:sz="4"/>
              <w:bottom w:val="single" w:color="C9C8C3" w:sz="4"/>
              <w:right w:val="single" w:color="C9C8C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7A2E0E"/>
                <w:sz w:val="19"/>
                <w:szCs w:val="19"/>
              </w:rPr>
              <w:t xml:space="preserve">mlflow_03_chart_view.png</w:t>
            </w:r>
          </w:p>
        </w:tc>
        <w:tc>
          <w:tcPr>
            <w:tcW w:type="dxa" w:w="3800"/>
            <w:tcBorders>
              <w:top w:val="single" w:color="C9C8C3" w:sz="4"/>
              <w:left w:val="single" w:color="C9C8C3" w:sz="4"/>
              <w:bottom w:val="single" w:color="C9C8C3" w:sz="4"/>
              <w:right w:val="single" w:color="C9C8C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t xml:space="preserve">MLflow chart comparison of runs</w:t>
            </w:r>
          </w:p>
        </w:tc>
      </w:tr>
      <w:tr>
        <w:trPr>
          <w:cantSplit/>
        </w:trPr>
        <w:tc>
          <w:tcPr>
            <w:tcW w:type="dxa" w:w="5226"/>
            <w:tcBorders>
              <w:top w:val="single" w:color="C9C8C3" w:sz="4"/>
              <w:left w:val="single" w:color="C9C8C3" w:sz="4"/>
              <w:bottom w:val="single" w:color="C9C8C3" w:sz="4"/>
              <w:right w:val="single" w:color="C9C8C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7A2E0E"/>
                <w:sz w:val="19"/>
                <w:szCs w:val="19"/>
              </w:rPr>
              <w:t xml:space="preserve">mlflow_06_artifacts_plots.png</w:t>
            </w:r>
          </w:p>
        </w:tc>
        <w:tc>
          <w:tcPr>
            <w:tcW w:type="dxa" w:w="3800"/>
            <w:tcBorders>
              <w:top w:val="single" w:color="C9C8C3" w:sz="4"/>
              <w:left w:val="single" w:color="C9C8C3" w:sz="4"/>
              <w:bottom w:val="single" w:color="C9C8C3" w:sz="4"/>
              <w:right w:val="single" w:color="C9C8C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t xml:space="preserve">plots stored as run artefacts</w:t>
            </w:r>
          </w:p>
        </w:tc>
      </w:tr>
      <w:tr>
        <w:trPr>
          <w:cantSplit/>
        </w:trPr>
        <w:tc>
          <w:tcPr>
            <w:tcW w:type="dxa" w:w="5226"/>
            <w:tcBorders>
              <w:top w:val="single" w:color="C9C8C3" w:sz="4"/>
              <w:left w:val="single" w:color="C9C8C3" w:sz="4"/>
              <w:bottom w:val="single" w:color="C9C8C3" w:sz="4"/>
              <w:right w:val="single" w:color="C9C8C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7A2E0E"/>
                <w:sz w:val="19"/>
                <w:szCs w:val="19"/>
              </w:rPr>
              <w:t xml:space="preserve">mlflow_07_logged_model.png</w:t>
            </w:r>
          </w:p>
        </w:tc>
        <w:tc>
          <w:tcPr>
            <w:tcW w:type="dxa" w:w="3800"/>
            <w:tcBorders>
              <w:top w:val="single" w:color="C9C8C3" w:sz="4"/>
              <w:left w:val="single" w:color="C9C8C3" w:sz="4"/>
              <w:bottom w:val="single" w:color="C9C8C3" w:sz="4"/>
              <w:right w:val="single" w:color="C9C8C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t xml:space="preserve">logged model with signature</w:t>
            </w:r>
          </w:p>
        </w:tc>
      </w:tr>
      <w:tr>
        <w:trPr>
          <w:cantSplit/>
        </w:trPr>
        <w:tc>
          <w:tcPr>
            <w:tcW w:type="dxa" w:w="5226"/>
            <w:tcBorders>
              <w:top w:val="single" w:color="C9C8C3" w:sz="4"/>
              <w:left w:val="single" w:color="C9C8C3" w:sz="4"/>
              <w:bottom w:val="single" w:color="C9C8C3" w:sz="4"/>
              <w:right w:val="single" w:color="C9C8C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7A2E0E"/>
                <w:sz w:val="19"/>
                <w:szCs w:val="19"/>
              </w:rPr>
              <w:t xml:space="preserve">mlflow_08_model_selection.png</w:t>
            </w:r>
          </w:p>
        </w:tc>
        <w:tc>
          <w:tcPr>
            <w:tcW w:type="dxa" w:w="3800"/>
            <w:tcBorders>
              <w:top w:val="single" w:color="C9C8C3" w:sz="4"/>
              <w:left w:val="single" w:color="C9C8C3" w:sz="4"/>
              <w:bottom w:val="single" w:color="C9C8C3" w:sz="4"/>
              <w:right w:val="single" w:color="C9C8C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t xml:space="preserve">model_selection run comparison plot</w:t>
            </w:r>
          </w:p>
        </w:tc>
      </w:tr>
      <w:tr>
        <w:trPr>
          <w:cantSplit/>
        </w:trPr>
        <w:tc>
          <w:tcPr>
            <w:tcW w:type="dxa" w:w="5226"/>
            <w:tcBorders>
              <w:top w:val="single" w:color="C9C8C3" w:sz="4"/>
              <w:left w:val="single" w:color="C9C8C3" w:sz="4"/>
              <w:bottom w:val="single" w:color="C9C8C3" w:sz="4"/>
              <w:right w:val="single" w:color="C9C8C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7A2E0E"/>
                <w:sz w:val="19"/>
                <w:szCs w:val="19"/>
              </w:rPr>
              <w:t xml:space="preserve">ci_03_job_log.png, ci_04_artifacts.png, ci_06_failure_log.png</w:t>
            </w:r>
          </w:p>
        </w:tc>
        <w:tc>
          <w:tcPr>
            <w:tcW w:type="dxa" w:w="3800"/>
            <w:tcBorders>
              <w:top w:val="single" w:color="C9C8C3" w:sz="4"/>
              <w:left w:val="single" w:color="C9C8C3" w:sz="4"/>
              <w:bottom w:val="single" w:color="C9C8C3" w:sz="4"/>
              <w:right w:val="single" w:color="C9C8C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t xml:space="preserve">CI job log, artefacts list, failing-test log</w:t>
            </w:r>
          </w:p>
        </w:tc>
      </w:tr>
      <w:tr>
        <w:trPr>
          <w:cantSplit/>
        </w:trPr>
        <w:tc>
          <w:tcPr>
            <w:tcW w:type="dxa" w:w="5226"/>
            <w:tcBorders>
              <w:top w:val="single" w:color="C9C8C3" w:sz="4"/>
              <w:left w:val="single" w:color="C9C8C3" w:sz="4"/>
              <w:bottom w:val="single" w:color="C9C8C3" w:sz="4"/>
              <w:right w:val="single" w:color="C9C8C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7A2E0E"/>
                <w:sz w:val="19"/>
                <w:szCs w:val="19"/>
              </w:rPr>
              <w:t xml:space="preserve">mon_04_prometheus_query.png</w:t>
            </w:r>
          </w:p>
        </w:tc>
        <w:tc>
          <w:tcPr>
            <w:tcW w:type="dxa" w:w="3800"/>
            <w:tcBorders>
              <w:top w:val="single" w:color="C9C8C3" w:sz="4"/>
              <w:left w:val="single" w:color="C9C8C3" w:sz="4"/>
              <w:bottom w:val="single" w:color="C9C8C3" w:sz="4"/>
              <w:right w:val="single" w:color="C9C8C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t xml:space="preserve">PromQL request rate per pod</w:t>
            </w:r>
          </w:p>
        </w:tc>
      </w:tr>
    </w:tbl>
    <w:p>
      <w:pPr>
        <w:keepLines/>
        <w:spacing w:after="200" w:before="60"/>
        <w:jc w:val="center"/>
      </w:pPr>
      <w:r>
        <w:rPr>
          <w:b/>
          <w:bCs/>
          <w:color w:val="52514E"/>
          <w:sz w:val="18"/>
          <w:szCs w:val="18"/>
        </w:rPr>
        <w:t xml:space="preserve">Table 12. </w:t>
      </w:r>
      <w:r>
        <w:rPr>
          <w:i/>
          <w:iCs/>
          <w:color w:val="52514E"/>
          <w:sz w:val="18"/>
          <w:szCs w:val="18"/>
        </w:rPr>
        <w:t xml:space="preserve">Further evidence in the repository.</w:t>
      </w:r>
    </w:p>
    <w:sectPr>
      <w:headerReference w:type="default" r:id="rId6"/>
      <w:headerReference w:type="first" r:id="rId7"/>
      <w:footerReference w:type="default" r:id="rId8"/>
      <w:footerReference w:type="first" r:id="rId9"/>
      <w:pgSz w:w="11906" w:h="16838" w:orient="portrait"/>
      <w:pgMar w:top="1300" w:right="1440" w:bottom="1300" w:left="1440" w:header="708" w:footer="708" w:gutter="0"/>
      <w:pgNumType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2514E"/>
        <w:sz w:val="16"/>
        <w:szCs w:val="16"/>
      </w:rPr>
      <w:t xml:space="preserve">Page </w:t>
    </w:r>
    <w:r>
      <w:rPr>
        <w:color w:val="52514E"/>
        <w:sz w:val="16"/>
        <w:szCs w:val="16"/>
      </w:rPr>
      <w:fldChar w:fldCharType="begin"/>
    </w:r>
    <w:r>
      <w:rPr>
        <w:color w:val="52514E"/>
        <w:sz w:val="16"/>
        <w:szCs w:val="16"/>
      </w:rPr>
      <w:instrText xml:space="preserve">PAGE</w:instrText>
    </w:r>
    <w:r>
      <w:rPr>
        <w:color w:val="52514E"/>
        <w:sz w:val="16"/>
        <w:szCs w:val="16"/>
      </w:rPr>
      <w:fldChar w:fldCharType="separate"/>
    </w:r>
    <w:r>
      <w:rPr>
        <w:color w:val="52514E"/>
        <w:sz w:val="16"/>
        <w:szCs w:val="16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9C8C3" w:sz="4" w:space="4"/>
      </w:pBdr>
      <w:tabs>
        <w:tab w:val="right" w:pos="9026"/>
      </w:tabs>
    </w:pPr>
    <w:r>
      <w:rPr>
        <w:color w:val="52514E"/>
        <w:sz w:val="16"/>
        <w:szCs w:val="16"/>
      </w:rPr>
      <w:t xml:space="preserve">MLOps Assignment 1 — Heart Disease Risk</w:t>
    </w:r>
    <w:r>
      <w:rPr>
        <w:color w:val="52514E"/>
        <w:sz w:val="16"/>
        <w:szCs w:val="16"/>
      </w:rPr>
      <w:t xml:space="preserve">	Sivaram Gudlavalleti · 2025ae05220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/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keepLines/>
      <w:spacing w:after="140" w:before="300"/>
      <w:outlineLvl w:val="0"/>
    </w:pPr>
    <w:rPr>
      <w:rFonts w:ascii="Calibri" w:cs="Calibri" w:eastAsia="Calibri" w:hAnsi="Calibri"/>
      <w:b/>
      <w:bCs/>
      <w:color w:val="1C5CAB"/>
      <w:sz w:val="30"/>
      <w:szCs w:val="3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footer" Target="footer1.xml"/><Relationship Id="rId9" Type="http://schemas.openxmlformats.org/officeDocument/2006/relationships/footer" Target="footer2.xml"/><Relationship Id="rId10" Type="http://schemas.openxmlformats.org/officeDocument/2006/relationships/theme" Target="theme/theme1.xml"/><Relationship Id="rIdnomak5qmyyfziikv1_q4e" Type="http://schemas.openxmlformats.org/officeDocument/2006/relationships/hyperlink" Target="https://github.com/gsivaram/2025ae05220MLOpsAssignment1" TargetMode="External"/><Relationship Id="rIdkiwsxjbgx9s-4it-52zby" Type="http://schemas.openxmlformats.org/officeDocument/2006/relationships/hyperlink" Target="https://drive.google.com/file/d/1c4eUDCULMt9sefN-8uZ82uGOMmleSzB_/view?usp=drive_link" TargetMode="External"/><Relationship Id="rId1ww3gihwkcdcxjenldctj" Type="http://schemas.openxmlformats.org/officeDocument/2006/relationships/hyperlink" Target="https://github.com/gsivaram/2025ae05220MLOpsAssignment1" TargetMode="External"/><Relationship Id="rIdpczpcoulwaeqwe0m_h_qj" Type="http://schemas.openxmlformats.org/officeDocument/2006/relationships/hyperlink" Target="https://drive.google.com/file/d/1c4eUDCULMt9sefN-8uZ82uGOMmleSzB_/view?usp=drive_link" TargetMode="External"/><Relationship Id="rId15" Type="http://schemas.openxmlformats.org/officeDocument/2006/relationships/image" Target="media/38d5b5554454317b2816400385e591656a6016ac.png"/><Relationship Id="rId16" Type="http://schemas.openxmlformats.org/officeDocument/2006/relationships/image" Target="media/fb3f79f757813278bed3ad0b32376ea55a8a5a2e.png"/><Relationship Id="rId17" Type="http://schemas.openxmlformats.org/officeDocument/2006/relationships/image" Target="media/d666e47109cd9dbf4d67de3c76d2a0d434b1e916.png"/><Relationship Id="rId18" Type="http://schemas.openxmlformats.org/officeDocument/2006/relationships/image" Target="media/fca16e8045255a945b510d8474443d440e1035bc.png"/><Relationship Id="rId19" Type="http://schemas.openxmlformats.org/officeDocument/2006/relationships/image" Target="media/34ca3a6e334c96b71cccc92c7c8e0ecee8a9f1b5.png"/><Relationship Id="rId20" Type="http://schemas.openxmlformats.org/officeDocument/2006/relationships/image" Target="media/04ac970d63f5864a3fb436441a4a252643c417d3.png"/><Relationship Id="rId21" Type="http://schemas.openxmlformats.org/officeDocument/2006/relationships/image" Target="media/4805ca05c4f2e8996c9729c4e0d2c40cc633a177.png"/><Relationship Id="rId22" Type="http://schemas.openxmlformats.org/officeDocument/2006/relationships/image" Target="media/2a0eaea482399a31c0c4c6ec8cee1437a68e6ccb.png"/><Relationship Id="rId23" Type="http://schemas.openxmlformats.org/officeDocument/2006/relationships/image" Target="media/8fdde7d4939d90774e4e7b5de974d8b8dec2cb2c.png"/><Relationship Id="rId24" Type="http://schemas.openxmlformats.org/officeDocument/2006/relationships/image" Target="media/f3bc0585b2575a4950cf2bc2aae8a4670c0ee579.png"/><Relationship Id="rId25" Type="http://schemas.openxmlformats.org/officeDocument/2006/relationships/image" Target="media/82530e66b2f295c17cf47c522f2a5e9b65f5281b.png"/><Relationship Id="rId26" Type="http://schemas.openxmlformats.org/officeDocument/2006/relationships/image" Target="media/ccd7fb73a6088e10ddc3b8924a5de91b36ea5349.png"/><Relationship Id="rId27" Type="http://schemas.openxmlformats.org/officeDocument/2006/relationships/image" Target="media/9ae0410853c3c248f94ee06049d464925f05b54e.png"/><Relationship Id="rId28" Type="http://schemas.openxmlformats.org/officeDocument/2006/relationships/image" Target="media/1214fa8252dec269adab4dc39a6919fb459f056a.png"/><Relationship Id="rId29" Type="http://schemas.openxmlformats.org/officeDocument/2006/relationships/image" Target="media/98f87c90fa55c152409902e06a198d888fc50fa2.png"/><Relationship Id="rId30" Type="http://schemas.openxmlformats.org/officeDocument/2006/relationships/image" Target="media/ebb5f49470f4c5f8cdf3c8aad2f488871cfc9b2e.png"/><Relationship Id="rId31" Type="http://schemas.openxmlformats.org/officeDocument/2006/relationships/image" Target="media/c171b6eb1a45d8e26c1accb6dbf36fa74751d3d8.png"/><Relationship Id="rId32" Type="http://schemas.openxmlformats.org/officeDocument/2006/relationships/image" Target="media/dd98b3cf9c89dddac4ef4387fe173ca3e113a2ff.png"/><Relationship Id="rId33" Type="http://schemas.openxmlformats.org/officeDocument/2006/relationships/image" Target="media/68d0dc0c08eda31c3957cc6c557104cb667939d0.png"/><Relationship Id="rId34" Type="http://schemas.openxmlformats.org/officeDocument/2006/relationships/image" Target="media/49e273c2ffc44a658e9470bc8dba4858a38a64c6.png"/><Relationship Id="rId35" Type="http://schemas.openxmlformats.org/officeDocument/2006/relationships/image" Target="media/0ab4e8e05cffcd964dbd12246fea32448ee5cdcb.png"/><Relationship Id="rId36" Type="http://schemas.openxmlformats.org/officeDocument/2006/relationships/image" Target="media/8792f8f89ecbc4936ccfa9a9d5d63d1d0cb466c2.png"/><Relationship Id="rId37" Type="http://schemas.openxmlformats.org/officeDocument/2006/relationships/image" Target="media/644b2b47fd2b2b8e7812745e33bd43651457eb07.png"/><Relationship Id="rId38" Type="http://schemas.openxmlformats.org/officeDocument/2006/relationships/image" Target="media/a82c35a961a869adf29d2c5b043c94c75aa0d94f.png"/><Relationship Id="rId39" Type="http://schemas.openxmlformats.org/officeDocument/2006/relationships/image" Target="media/714c5e27fe4484982802d4c0e28f213bf7955d27.png"/><Relationship Id="rId40" Type="http://schemas.openxmlformats.org/officeDocument/2006/relationships/image" Target="media/d5e4a8fcea9add3edadb85eb4fc0688944eb7d1d.png"/><Relationship Id="rId41" Type="http://schemas.openxmlformats.org/officeDocument/2006/relationships/image" Target="media/04bdb39f7dfca36904a944eebc6e48d1c62ca641.png"/><Relationship Id="rId42" Type="http://schemas.openxmlformats.org/officeDocument/2006/relationships/image" Target="media/67b8ca9cf3fde183b48174b94c4a3d11228b46a1.png"/><Relationship Id="rId43" Type="http://schemas.openxmlformats.org/officeDocument/2006/relationships/image" Target="media/46bd354fd8d3cf935722ee212a96ea6b350c546d.png"/><Relationship Id="rId44" Type="http://schemas.openxmlformats.org/officeDocument/2006/relationships/image" Target="media/9fb8c07d024034d431343efb591e2f03cc959197.png"/><Relationship Id="rId45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Heart Disease Risk — End-to-End MLOps (2025ae05220)</dc:title>
  <dc:creator>Sivaram Gudlavalleti</dc:creator>
  <cp:lastModifiedBy>Un-named</cp:lastModifiedBy>
  <cp:revision>1</cp:revision>
  <dcterms:created xsi:type="dcterms:W3CDTF">2026-10-17T13:47:37.388Z</dcterms:created>
  <dcterms:modified xsi:type="dcterms:W3CDTF">2026-10-17T13:47:37.392Z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