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jc w:val="center"/>
        <w:rPr>
          <w:rFonts w:ascii="Simsun" w:hAnsi="Simsun" w:cs="Simsun"/>
        </w:rPr>
      </w:pPr>
      <w:r>
        <w:rPr>
          <w:rFonts w:ascii="Simsun" w:hAnsi="Simsun" w:cs="Simsun"/>
        </w:rPr>
        <w:t>产品推广服务合同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甲方（委托方）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乙方（服务方）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双方根据《中华人民共和国民法典》及其他有关法律、法规之规定，经平等自愿协商，签订本合同以共同遵守。</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服务事项</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乙方在一定区域内，为甲方代租代销指定产品。</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代售代租区域：</w:t>
      </w:r>
      <w:r>
        <w:rPr>
          <w:rFonts w:ascii="Simsun" w:hAnsi="Simsun" w:cs="Simsun"/>
          <w:color w:val="000000"/>
          <w:u w:val="single"/>
        </w:rPr>
        <w:t xml:space="preserve">        </w:t>
      </w:r>
      <w:r>
        <w:rPr>
          <w:rFonts w:ascii="Simsun" w:hAnsi="Simsun" w:cs="Simsun"/>
          <w:color w:val="000000"/>
        </w:rPr>
        <w:t>。</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指定产品详情：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产品型号：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产品数量：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价格标准：见附件。</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服务期限</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本合同签订之日起</w:t>
      </w:r>
      <w:r>
        <w:rPr>
          <w:rFonts w:ascii="Simsun" w:hAnsi="Simsun" w:cs="Simsun"/>
          <w:color w:val="000000"/>
          <w:u w:val="single"/>
        </w:rPr>
        <w:t xml:space="preserve">    年</w:t>
      </w:r>
      <w:r>
        <w:rPr>
          <w:rFonts w:ascii="Simsun" w:hAnsi="Simsun" w:cs="Simsun"/>
          <w:color w:val="000000"/>
        </w:rPr>
        <w:t>。</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服务流程</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甲方将指定产品交付给乙方保管，由乙方进行销售或租赁，甲方保留本合同项下</w:t>
      </w:r>
      <w:r>
        <w:rPr>
          <w:rFonts w:ascii="Simsun" w:hAnsi="Simsun" w:cs="Simsun"/>
          <w:color w:val="000000"/>
        </w:rPr>
        <w:t>指定产品</w:t>
      </w:r>
      <w:r>
        <w:rPr>
          <w:rFonts w:ascii="Simsun" w:hAnsi="Simsun" w:cs="Simsun"/>
          <w:color w:val="000000"/>
        </w:rPr>
        <w:t>的所有权。</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乙方负责对外开展本合同项下指定产品的销售、租赁业务，并对</w:t>
      </w:r>
      <w:r>
        <w:rPr>
          <w:rFonts w:ascii="Simsun" w:hAnsi="Simsun" w:cs="Simsun"/>
          <w:color w:val="000000"/>
        </w:rPr>
        <w:t>指定产品</w:t>
      </w:r>
      <w:r>
        <w:rPr>
          <w:rFonts w:ascii="Simsun" w:hAnsi="Simsun" w:cs="Simsun"/>
          <w:color w:val="000000"/>
        </w:rPr>
        <w:t>进行日常管理、维护。</w:t>
      </w:r>
      <w:r>
        <w:rPr>
          <w:rFonts w:ascii="Simsun" w:hAnsi="Simsun" w:cs="Simsun"/>
          <w:color w:val="000000"/>
        </w:rPr>
        <w:t>指定产品</w:t>
      </w:r>
      <w:r>
        <w:rPr>
          <w:rFonts w:ascii="Simsun" w:hAnsi="Simsun" w:cs="Simsun"/>
          <w:color w:val="000000"/>
        </w:rPr>
        <w:t>在由乙方保管期间所发生的灭失、毁损等风险，由乙方承担。</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乙方客户的每笔销售或者租赁业务均需由乙方安排与甲方对接，由甲方直接与客户签订合同。乙方不得以甲方名义直接签署合同或文件。</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购买、租赁本合同项下指定产品的费用按甲方统一的价格标准计算，由乙方负责对接乙方客户将相关费用直接支付至甲方账户。</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甲方向乙方确认收到客户支付的全部款项后，乙方方能将</w:t>
      </w:r>
      <w:r>
        <w:rPr>
          <w:rFonts w:ascii="Simsun" w:hAnsi="Simsun" w:cs="Simsun"/>
          <w:color w:val="000000"/>
        </w:rPr>
        <w:t>指定产品</w:t>
      </w:r>
      <w:r>
        <w:rPr>
          <w:rFonts w:ascii="Simsun" w:hAnsi="Simsun" w:cs="Simsun"/>
          <w:color w:val="000000"/>
        </w:rPr>
        <w:t>交付给乙方客户。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甲方指定收款账户：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甲方应在收到乙方客户款项后的</w:t>
      </w:r>
      <w:r>
        <w:rPr>
          <w:rFonts w:ascii="Simsun" w:hAnsi="Simsun" w:cs="Simsun"/>
          <w:color w:val="000000"/>
          <w:u w:val="single"/>
        </w:rPr>
        <w:t xml:space="preserve">    日</w:t>
      </w:r>
      <w:r>
        <w:rPr>
          <w:rFonts w:ascii="Simsun" w:hAnsi="Simsun" w:cs="Simsun"/>
          <w:color w:val="000000"/>
        </w:rPr>
        <w:t>内向乙方客户提供相应发票。</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服务报酬</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双方确认：服务报酬为</w:t>
      </w:r>
      <w:r>
        <w:rPr>
          <w:rFonts w:ascii="Simsun" w:hAnsi="Simsun" w:cs="Simsun"/>
          <w:color w:val="000000"/>
        </w:rPr>
        <w:t>甲方实际收到的销售金额或租赁金额的</w:t>
      </w:r>
      <w:r>
        <w:rPr>
          <w:rFonts w:ascii="Simsun" w:hAnsi="Simsun" w:cs="Simsun"/>
          <w:color w:val="000000"/>
          <w:u w:val="single"/>
        </w:rPr>
        <w:t>20</w:t>
      </w:r>
      <w:r>
        <w:rPr>
          <w:rFonts w:ascii="Simsun" w:hAnsi="Simsun" w:cs="Simsun"/>
          <w:color w:val="000000"/>
        </w:rPr>
        <w:t>%。</w:t>
      </w:r>
      <w:r>
        <w:rPr>
          <w:rFonts w:ascii="Simsun" w:hAnsi="Simsun" w:cs="Simsun"/>
          <w:color w:val="000000"/>
        </w:rPr>
        <w:t>乙方应按照甲方确定的统一价格标准或指定产品管理平台上的统一价格标准出售或出租指定产品。</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服务报酬结算：按月结算。</w:t>
      </w:r>
      <w:r>
        <w:rPr>
          <w:rFonts w:ascii="Simsun" w:hAnsi="Simsun" w:cs="Simsun"/>
          <w:color w:val="000000"/>
        </w:rPr>
        <w:t>甲方应在每月</w:t>
      </w:r>
      <w:r>
        <w:rPr>
          <w:rFonts w:ascii="Simsun" w:hAnsi="Simsun" w:cs="Simsun"/>
          <w:color w:val="000000"/>
          <w:u w:val="single"/>
        </w:rPr>
        <w:t xml:space="preserve">    号</w:t>
      </w:r>
      <w:r>
        <w:rPr>
          <w:rFonts w:ascii="Simsun" w:hAnsi="Simsun" w:cs="Simsun"/>
          <w:color w:val="000000"/>
        </w:rPr>
        <w:t>前</w:t>
      </w:r>
      <w:r>
        <w:rPr>
          <w:rFonts w:ascii="Simsun" w:hAnsi="Simsun" w:cs="Simsun"/>
          <w:color w:val="000000"/>
        </w:rPr>
        <w:t>支付上月服务报酬。</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乙方指定收款账户：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乙方应在收到服务报酬后的</w:t>
      </w:r>
      <w:r>
        <w:rPr>
          <w:rFonts w:ascii="Simsun" w:hAnsi="Simsun" w:cs="Simsun"/>
          <w:color w:val="000000"/>
        </w:rPr>
        <w:t>15日</w:t>
      </w:r>
      <w:r>
        <w:rPr>
          <w:rFonts w:ascii="Simsun" w:hAnsi="Simsun" w:cs="Simsun"/>
          <w:color w:val="000000"/>
        </w:rPr>
        <w:t>内向甲方提供相应的增值税专用发票（税率：</w:t>
      </w:r>
      <w:r>
        <w:rPr>
          <w:rFonts w:ascii="Simsun" w:hAnsi="Simsun" w:cs="Simsun"/>
          <w:color w:val="000000"/>
          <w:u w:val="single"/>
        </w:rPr>
        <w:t xml:space="preserve">        </w:t>
      </w:r>
      <w:r>
        <w:rPr>
          <w:rFonts w:ascii="Simsun" w:hAnsi="Simsun" w:cs="Simsun"/>
          <w:color w:val="000000"/>
        </w:rPr>
        <w:t>）。</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运输及交接</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本合同下指定产品存放的型号和数量如本合同附件所示，甲方负责指定产品的包装、运输和装卸并承担费用，确保指定产品完好无损地按时交付乙方。</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双方约定，甲方应将指定产品交付至以下地点：</w:t>
      </w:r>
      <w:r>
        <w:rPr>
          <w:rFonts w:ascii="Simsun" w:hAnsi="Simsun" w:cs="Simsun"/>
          <w:color w:val="000000"/>
          <w:u w:val="single"/>
        </w:rPr>
        <w:t xml:space="preserve">  省  市  区  路  号</w:t>
      </w:r>
      <w:r>
        <w:rPr>
          <w:rFonts w:ascii="Simsun" w:hAnsi="Simsun" w:cs="Simsun"/>
          <w:color w:val="000000"/>
        </w:rPr>
        <w:t>。</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指定产品送达约定地点后，乙方收货负责人应当配合甲方送货人员共同办理到货验收。并由乙方向甲方送货人员出具交货清单（见附件），交货清单应由双方指定人员签字确认。</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交货清单签字确认后，即视为交付的指定产品质量、数量等符合要求。</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指定产品的管理</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乙方负责甲方指定产品流通、调拨业务中的收、发、存放，并按照甲方提供的本合同附件规程进行收、发、存放操作。（见附件）</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甲方授权乙方使用指定平台管理系统的权限，乙方应当按照本合同附件中所列的指定产品管理规程对本合同项下的指定产品进行管理，乙方有义务派出专门的工作人员参加甲方组织的相关培训，并由接受过培训的工作人员管理甲方委托乙方管理的指定产品。（见附件）</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乙方应对流通的指定产品进行管理，并对使用状况进行统计，如发现损坏的指定产品，应及时向甲方提出维修申请，甲、乙双方商议维修费用事项如下所示：</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指定产品正常使用中自然损耗，甲方负责免费维修或更换。</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如因乙方或乙方客户非正常使用、不合理保管或者人为破坏造成甲方指定产品损坏，甲方负责维修或者更换，费用由乙方承担，乙方承担完毕相应费用后，可以向乙方造成相应损失的客户进行追索。</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如因非乙方或乙方客户的第三方过失、故意破坏导致指定产品损坏的，乙方应积极配合甲方收集相关证据，并积极配合甲方向第三方进行追索。</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乙方义务</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未经甲方同意，乙方不得将本合同项下的指定产品转让或抵押、质押。</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本合同项下权利义务，未经对方书面同意，任何一方不得转让给第三方。</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合同解除和终止</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经双方协商一致，可解除本合同。</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无论本合同因何种原因解除或终止，乙方均应配合甲方在10日内将指定产品移交给甲方或者甲方指定的第三方。</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在未变更指定产品所有权的前提下，因乙方过失，未遵守本合同及本合同附件的约定管理本合同项下指定产品造成指定产品损坏、灭失的，乙方应向甲方赔偿相关的损失，包括甲方追偿过程中产生的诉讼费、保全费、律师费等。</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任何一方未按照本合同约定履行相应义务的，应赔偿给守约方造成的实际损失。</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66"/>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numPr>
          <w:ilvl w:val="3"/>
          <w:numId w:val="66"/>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如果发生不可抗力事件，影响一方履行其在本合同项下的义务，则在不可抗力造成的延误期内中止履行，而不视为违约。</w:t>
      </w:r>
    </w:p>
    <w:p>
      <w:pPr>
        <w:pStyle w:val="NormalWeb"/>
        <w:numPr>
          <w:ilvl w:val="3"/>
          <w:numId w:val="66"/>
        </w:numPr>
        <w:spacing w:after="0" w:before="0" w:afterAutospacing="false" w:beforeAutospacing="false" w:line="360" w:lineRule="auto"/>
        <w:rPr>
          <w:rFonts w:ascii="Simsun" w:hAnsi="Simsun" w:cs="Simsun"/>
          <w:color w:val="000000"/>
        </w:rPr>
      </w:pP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numPr>
          <w:ilvl w:val="3"/>
          <w:numId w:val="66"/>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如果发生不可抗力事件，各方应立即互相协商，以找到公平的解决办法，并且应尽一切合理努力将不可抗力的影响减少到最低限度。</w:t>
      </w:r>
    </w:p>
    <w:p>
      <w:pPr>
        <w:pStyle w:val="NormalWeb"/>
        <w:numPr>
          <w:ilvl w:val="3"/>
          <w:numId w:val="66"/>
        </w:numPr>
        <w:spacing w:after="0" w:before="0" w:afterAutospacing="false" w:beforeAutospacing="false" w:line="360" w:lineRule="auto"/>
        <w:rPr>
          <w:rFonts w:ascii="Simsun" w:hAnsi="Simsun" w:cs="Simsun"/>
          <w:color w:val="000000"/>
        </w:rPr>
      </w:pPr>
      <w:r>
        <w:rPr>
          <w:rFonts w:ascii="Simsun" w:hAnsi="Simsun" w:cs="Simsun"/>
          <w:color w:val="000000"/>
        </w:rPr>
        <w:t>金钱债务的迟延责任不得因不可抗力而免除。</w:t>
      </w:r>
    </w:p>
    <w:p>
      <w:pPr>
        <w:pStyle w:val="NormalWeb"/>
        <w:numPr>
          <w:ilvl w:val="3"/>
          <w:numId w:val="66"/>
        </w:numPr>
        <w:spacing w:after="0" w:before="0" w:afterAutospacing="false" w:beforeAutospacing="false" w:line="360" w:lineRule="auto"/>
        <w:rPr>
          <w:rFonts w:ascii="Simsun" w:hAnsi="Simsun" w:cs="Simsun"/>
          <w:color w:val="000000"/>
        </w:rPr>
      </w:pPr>
      <w:r>
        <w:rPr>
          <w:rFonts w:ascii="Simsun" w:hAnsi="Simsun" w:cs="Simsun"/>
          <w:color w:val="000000"/>
        </w:rPr>
        <w:t>迟延履行期间发生的不可抗力不具有免责效力。</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确认签约能力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双方确认具备签订及履行本合同的能力与相应资质，并已经获得各自章程规定的授权及利害关系人的同意以签署本合同；在本合同上签字或盖章的各方代表已经获得相应的授权。</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通过快递等方式送达时，对方签收之日视为有效送达；对方拒收或退回的，视为签收。</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因本合同以及本合同项下订单/附件/补充协议等（如有）引起或有关的任何争议，由合同各方协商解决</w:t>
      </w:r>
      <w:r>
        <w:rPr>
          <w:rFonts w:ascii="Simsun" w:hAnsi="Simsun" w:cs="Simsun"/>
          <w:color w:val="000000"/>
        </w:rPr>
        <w:t>，也可由有关部门调解。协商或调解不成的，应向</w:t>
      </w:r>
      <w:r>
        <w:rPr>
          <w:rFonts w:ascii="Simsun" w:hAnsi="Simsun" w:cs="Simsun"/>
          <w:color w:val="000000"/>
          <w:u w:val="single"/>
        </w:rPr>
        <w:t>被告所在地</w:t>
      </w:r>
      <w:r>
        <w:rPr>
          <w:rFonts w:ascii="Simsun" w:hAnsi="Simsun" w:cs="Simsun"/>
          <w:color w:val="000000"/>
        </w:rPr>
        <w:t>有管辖权的人民法院起诉。</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本合同未尽事宜，各方应另行协商并签订补充协议。</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Heading3"/>
        <w:numPr>
          <w:ilvl w:val="0"/>
          <w:numId w:val="66"/>
        </w:numPr>
        <w:spacing w:after="0" w:before="0" w:afterAutospacing="false" w:beforeAutospacing="false" w:line="360" w:lineRule="auto"/>
        <w:rPr>
          <w:rFonts w:ascii="Simsun" w:hAnsi="Simsun" w:cs="Simsun"/>
          <w:color w:val="000000"/>
        </w:rPr>
      </w:pPr>
      <w:r>
        <w:rPr>
          <w:rFonts w:ascii="Simsun" w:hAnsi="Simsun" w:cs="Simsun"/>
        </w:rPr>
        <w:t>附件</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本合同包括如下附件：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附件一：产品价格表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附件二：产品存放明细表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附件三：产品交接清单</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附件四：产品收发规程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附件五：设备管理规程</w:t>
      </w:r>
    </w:p>
    <w:p>
      <w:pPr>
        <w:pStyle w:val="NormalWeb"/>
        <w:numPr>
          <w:ilvl w:val="1"/>
          <w:numId w:val="66"/>
        </w:numPr>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Heading2"/>
        <w:spacing w:after="0" w:before="0" w:afterAutospacing="false" w:beforeAutospacing="false" w:line="360" w:lineRule="auto"/>
        <w:jc w:val="center"/>
        <w:rPr>
          <w:rFonts w:ascii="Simsun" w:hAnsi="Simsun" w:cs="Simsun"/>
        </w:rPr>
      </w:pPr>
      <w:r>
        <w:rPr>
          <w:rFonts w:ascii="Simsun" w:hAnsi="Simsun" w:cs="Simsun"/>
        </w:rPr>
        <w:t>附件一：产品价格表</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（略）</w:t>
      </w:r>
    </w:p>
    <w:p>
      <w:pPr>
        <w:pStyle w:val="Heading2"/>
        <w:spacing w:after="0" w:before="0" w:afterAutospacing="false" w:beforeAutospacing="false" w:line="360" w:lineRule="auto"/>
        <w:rPr>
          <w:rFonts w:ascii="Simsun" w:hAnsi="Simsun" w:cs="Simsun"/>
        </w:rPr>
      </w:pPr>
      <w:r>
        <w:rPr>
          <w:rFonts w:ascii="Simsun" w:hAnsi="Simsun" w:cs="Simsun"/>
        </w:rPr>
        <w:t>附件二：产品存放明细表</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序号</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产品型号</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核心保温材料</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外观尺寸（mm）</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有效容积（升）</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数量（个）</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冰排数量（套）</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备注</w:t>
            </w:r>
          </w:p>
        </w:tc>
      </w:tr>
      <w:tr>
        <w:trPr/>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12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bl>
    <w:p>
      <w:pPr>
        <w:pStyle w:val="Heading2"/>
        <w:spacing w:after="0" w:before="0" w:afterAutospacing="false" w:beforeAutospacing="false" w:line="360" w:lineRule="auto"/>
        <w:rPr>
          <w:rFonts w:ascii="Simsun" w:hAnsi="Simsun" w:cs="Simsun"/>
        </w:rPr>
      </w:pPr>
      <w:r>
        <w:rPr>
          <w:rFonts w:ascii="Simsun" w:hAnsi="Simsun" w:cs="Simsun"/>
        </w:rPr>
        <w:t>附件三：产品交接清单</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致</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根据贵司与我司于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日签署的《指定产品代售代租》（合同编号：</w:t>
      </w:r>
      <w:r>
        <w:rPr>
          <w:rFonts w:ascii="Simsun" w:hAnsi="Simsun" w:cs="Simsun"/>
          <w:color w:val="000000"/>
          <w:u w:val="single"/>
        </w:rPr>
        <w:t xml:space="preserve">        </w:t>
      </w:r>
      <w:r>
        <w:rPr>
          <w:rFonts w:ascii="Simsun" w:hAnsi="Simsun" w:cs="Simsun"/>
          <w:color w:val="000000"/>
        </w:rPr>
        <w:t>），我司已经完整地接收《《指定产品代售代租》附件一所列全指定产品，我司确认该指定产品在贵司交付我司之时（即我司接收之时）完整、完好、运转正常，无任何质量瑕疵及权利瑕疵。</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落款（盖章位置）：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年    月    日</w:t>
      </w:r>
    </w:p>
    <w:p>
      <w:pPr>
        <w:pStyle w:val="Heading2"/>
        <w:spacing w:after="0" w:before="0" w:afterAutospacing="false" w:beforeAutospacing="false" w:line="360" w:lineRule="auto"/>
        <w:rPr>
          <w:rFonts w:ascii="Simsun" w:hAnsi="Simsun" w:cs="Simsun"/>
        </w:rPr>
      </w:pPr>
      <w:r>
        <w:rPr>
          <w:rFonts w:ascii="Simsun" w:hAnsi="Simsun" w:cs="Simsun"/>
        </w:rPr>
        <w:t>附件四：产品收发规程</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（略）</w:t>
      </w:r>
    </w:p>
    <w:p>
      <w:pPr>
        <w:pStyle w:val="Heading2"/>
        <w:spacing w:after="0" w:before="0" w:afterAutospacing="false" w:beforeAutospacing="false" w:line="360" w:lineRule="auto"/>
        <w:rPr>
          <w:rFonts w:ascii="Simsun" w:hAnsi="Simsun" w:cs="Simsun"/>
        </w:rPr>
      </w:pPr>
      <w:r>
        <w:rPr>
          <w:rFonts w:ascii="Simsun" w:hAnsi="Simsun" w:cs="Simsun"/>
        </w:rPr>
        <w:t>附件五：设备管理规程</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（略）</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产品推广服务合同</dc:title>
  <dc:creator>法天使</dc:creator>
</cp:coreProperties>
</file>