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b w:val="true"/>
        </w:rPr>
        <w:t>品牌推广服务合同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甲方（委托方）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乙方（服务方）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鉴于：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 甲方</w:t>
      </w:r>
      <w:r>
        <w:rPr>
          <w:rFonts w:ascii="Simsun" w:hAnsi="Simsun" w:cs="Simsun"/>
          <w:color w:val="000000"/>
          <w:u w:val="single"/>
        </w:rPr>
        <w:t>为一家以        为核心产品的机构，致力于引领健康生活方式的品牌，为消费者提供高效且便捷的产品</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 乙方</w:t>
      </w:r>
      <w:r>
        <w:rPr>
          <w:rFonts w:ascii="Simsun" w:hAnsi="Simsun" w:cs="Simsun"/>
          <w:color w:val="000000"/>
          <w:u w:val="single"/>
        </w:rPr>
        <w:t>系以健身运动项目为主，并集教练培训、集体健身管理、市场推广于一体的健身服务机构</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3.乙方拥有</w:t>
      </w:r>
      <w:r>
        <w:rPr>
          <w:rFonts w:ascii="Simsun" w:hAnsi="Simsun" w:cs="Simsun"/>
          <w:color w:val="000000"/>
          <w:u w:val="single"/>
        </w:rPr>
        <w:t>请填充</w:t>
      </w:r>
      <w:r>
        <w:rPr>
          <w:rFonts w:ascii="Simsun" w:hAnsi="Simsun" w:cs="Simsun"/>
          <w:color w:val="000000"/>
        </w:rPr>
        <w:t>（下称“乙方品牌”）的所有权或使用权。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双方都拥有良好的品牌形象、销售通路和客户资源，双方产品具有较强的互补性和兼容性，希望通过建立密切、长久及融洽的品牌合作伙伴关系，充分发挥各自品牌、网络、资源等优势，实现资源共享、优势互补，共同促进双方产品与服务的延伸和发展。</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本合同各方经平等自愿协商，根据《民法典》及相关法规，就品牌推广服务事宜，签订本合同以共同遵守。</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服务内容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详见附件《品牌推广服务项目确认书》。</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费用及付款</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服务费用总金额：</w:t>
      </w:r>
      <w:r>
        <w:rPr>
          <w:rFonts w:ascii="Simsun" w:hAnsi="Simsun" w:cs="Simsun"/>
          <w:color w:val="000000"/>
          <w:u w:val="single"/>
        </w:rPr>
        <w:t>人民币（大写）    元（￥    元）</w:t>
      </w:r>
      <w:r>
        <w:rPr>
          <w:rFonts w:ascii="Simsun" w:hAnsi="Simsun" w:cs="Simsun"/>
          <w:color w:val="000000"/>
          <w:u w:val="single"/>
        </w:rPr>
        <w:t xml:space="preserve">        </w:t>
      </w:r>
      <w:r>
        <w:rPr>
          <w:rFonts w:ascii="Simsun" w:hAnsi="Simsun" w:cs="Simsun"/>
          <w:color w:val="000000"/>
        </w:rPr>
        <w:t>元。</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服务费用明细：</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项目</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金额</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说明</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合计</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下列费用不属于服务费用，如无特别约定应由甲方自行承担：</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甲方产品的提供，包括将甲方产品运送至陈列地点的运输费用。</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约定由甲方提供的物料的成本及运送至陈列地点的运输费用。</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付款方式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首笔款：本合同签订后5个工作日支付</w:t>
      </w:r>
      <w:r>
        <w:rPr>
          <w:rFonts w:ascii="Simsun" w:hAnsi="Simsun" w:cs="Simsun"/>
          <w:color w:val="000000"/>
          <w:u w:val="single"/>
        </w:rPr>
        <w:t>人民币（大写）  元（￥  元）</w:t>
      </w:r>
      <w:r>
        <w:rPr>
          <w:rFonts w:ascii="Simsun" w:hAnsi="Simsun" w:cs="Simsun"/>
          <w:color w:val="000000"/>
        </w:rPr>
        <w:t>，该款项同时作为本合同定金；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尾款：乙方服务完成后的5个工作日内，甲方付清全部服务费用。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服务完成是指：产品陈列期间结束并经甲方验收通过。</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乙方未授权任何员工、第三方收款；付款方未向指定账号付款导致损失的，乙方不承担任何责任。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发票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本合同中约定的价款或交易金额为含税金额，乙方应向甲方提供正规足额增值税专用发票。发票信息如下：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纳税人识别号：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开户行及账号：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货物或应税劳务名称：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增值税率：</w:t>
      </w:r>
      <w:r>
        <w:rPr>
          <w:rFonts w:ascii="Simsun" w:hAnsi="Simsun" w:cs="Simsun"/>
          <w:color w:val="000000"/>
          <w:u w:val="single"/>
        </w:rPr>
        <w:t xml:space="preserve">    </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服务验收</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甲方有权在不影响乙方正常对外经营的情况下随时对乙方服务进行验收，乙方应予配合。</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甲方有权要求乙方提供相关服务的图片、视频等作为证明。</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如甲方发现乙方服务不符合约定，有权要求乙方整改，并承担合同约定的违约责任。</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独家推广约定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在</w:t>
      </w:r>
      <w:r>
        <w:rPr>
          <w:rFonts w:ascii="Simsun" w:hAnsi="Simsun" w:cs="Simsun"/>
          <w:color w:val="000000"/>
          <w:u w:val="single"/>
        </w:rPr>
        <w:t>产品陈列服务期限及该期限届满后的        个月</w:t>
      </w:r>
      <w:r>
        <w:rPr>
          <w:rFonts w:ascii="Simsun" w:hAnsi="Simsun" w:cs="Simsun"/>
          <w:color w:val="000000"/>
        </w:rPr>
        <w:t>内，乙方不得同时为其他</w:t>
      </w:r>
      <w:r>
        <w:rPr>
          <w:rFonts w:ascii="Simsun" w:hAnsi="Simsun" w:cs="Simsun"/>
          <w:color w:val="000000"/>
          <w:u w:val="single"/>
        </w:rPr>
        <w:t xml:space="preserve">        类产品</w:t>
      </w:r>
      <w:r>
        <w:rPr>
          <w:rFonts w:ascii="Simsun" w:hAnsi="Simsun" w:cs="Simsun"/>
          <w:color w:val="000000"/>
        </w:rPr>
        <w:t>提供产品陈列服务（或类似于产品陈列服务的服务），否则视为乙方重大违约。</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甲方的权利和义务</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甲方应当全面、详尽地向乙方提出委托业务的相关要求，并向乙方提供业务所需的材料。</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甲方在履行本协议和</w:t>
      </w:r>
      <w:r>
        <w:rPr>
          <w:rFonts w:ascii="Simsun" w:hAnsi="Simsun" w:cs="Simsun"/>
          <w:color w:val="000000"/>
        </w:rPr>
        <w:t>合同</w:t>
      </w:r>
      <w:r>
        <w:rPr>
          <w:rFonts w:ascii="Simsun" w:hAnsi="Simsun" w:cs="Simsun"/>
          <w:color w:val="000000"/>
        </w:rPr>
        <w:t>时如有相关要求的变更，应当及时告知乙方。</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甲方应当按约定向乙方支付费用。</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有权随时检查和监督乙方所提供的业务，并经常性检查乙方的工作进度。乙方工作人员应为甲方提前查看课程场地提供便利，甲乙双方应在课程开始前协商一致场地设计布置方案及进撤场方案，课程结束后，甲方在乙方的协助下方可按照方案进撤场。</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有权对乙方的工作提出建议和思路，以使乙方的业务成果更符合甲方要求。甲方有权要求乙方更换不具备执行活动能力的工作人员，有权要求乙方对不符合活动方案要求的服务内容进行整改。乙方在收到甲方整改通知后应立即进行整改，不得影响甲方活动的进度，否则需承担由此产生的违约责任。</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乙方的权利和义务</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通知甲方有关其权益行使进度的信息，包括但不限于甲方为确保实现权益而进行的附件一所列材料的准备工作。</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向甲方及时通知其所应遵守的乙方所发布的乙方品牌、健身运动、舞蹈活动、组织、安全、形象等方面的所有指示、指令和规定。</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乙方负责协调推广服务所需人力、物料相关资源，保证其提供的人员具备相关的从业资格，负责与甲方及时沟通、修改、确认推广方案。</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所提供的相关人员系乙方员工，乙方负责与其签订协议，负责其在服务期间的一切工资、报酬、福利费用、社会保险费用及发生的工伤费用等，并由乙方购买相关保险，如发生纠纷或相关责任由乙方负责解决，甲方不负任何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乙方不得在未经甲方同意的前提下，调整提供的服务项目和质量及增加相关开支，由此增加的开支由乙方自行负责。</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对于活动中所发生的突发事件，乙方应积极协助活动场地运营方处理并尽力减少甲方损失。</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需负责保证甲方在本协议项下所有权益的完整实现，如甲方权益未按本协议约定得以实现的，乙方应主动与甲方协商并形成替换方案并依据替换方案执行。否则乙方需退还甲方未充分获得约定权益对应的已支付的相应费用。</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乙方应当确保提供的业务服务和业务成果符合国家有关规定，且不侵犯任何第三方权利。</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双方确认有关宣传文案、资料后，乙方不得再进行任意更改，除非经甲方事先书面同意。</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知识产权条款</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为履行本协议推广目的，甲方提供给乙方的宣传参考资料、数据、素材、图纸等资料和信息，其版权及相关知识产权均应为甲方独立拥有，甲方的上述权利在任何情况下均不发生转移。甲方指示乙方使用甲方及其关联公司的相关商标、外观设计、作品等的，乙方应当在成果上按照甲方要求的方式使用。未经甲方同意的，乙方不得擅自使用甲方及其关联公司的提供的全部商标、logo、字号、公司名称、外观设计、作品等。</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乙方确保其根据本协议提供的服务及交付的成果不侵犯任何第三方权利。否则，乙方应承担该等侵权所产生的经济和法律责任，并赔偿甲方因该等侵权而遭受的经济损失。</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如乙方根据本协议完成的制作成果使用的任何资料涉及到第三方权利(如商标权、著作权、专利权、肖像权等)，乙方应取得第三方的书面授权许可并可以随时应甲方要求向甲方提供有关证明材料。</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乙方承诺其向甲方作出的陈述、保证和承诺及提供的资料、信息等均真实、准确、合法、有效，不包含侵害或可能侵害第三方合法权益之内容。</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保密条款</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商定，双方均对履行本协议时获悉的对方保密信息承担保密责任，因泄密造成的一切经济损失由泄密方负责。保密信息包括但不限于甲方及其关联公司的设计稿、外观设计、品牌照片或视频、营销文案或方案、作品、所有制作物、资料、素材、数据等。</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本业务及/或本成果包含个人的姓名及/或其他个人信息时，乙方应取得该个人的同意，并根据当地的个人信息保护相关规定自行取得提供该个人信息的权利。</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本协议终止时或在甲方提出要求时，乙方应及时向甲方返还属于甲方的及/或从甲方获得的一切物品、秘密信息及其他一切财产，或者根据甲方的指示予以销毁。</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保证保密义务和保密责任同样约束乙方员工及其他可能接触到信息的人员（包括但不限于乙方的顾问、兼职人员、活动执行人员、服务供应商等），并且承担提前告知和培训前述人员/第三方的义务，如前述人员或第三方违反保密义务则仍由乙方承担全部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因乙方/乙方相关人员原因，影响甲方的社会形象或向外界/未经甲方事先书面同意授权的第三方披露在本委托事项执行过程中所获悉的保密信息、个人信息或商业信息，应当承担赔偿责任并且应当向甲方支付壹佰万元的违约金。</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本保密条款不因本协议期限经过而无效。</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甲方逾期付款的，每逾期一天，应按逾期金额的</w:t>
      </w:r>
      <w:r>
        <w:rPr>
          <w:rFonts w:ascii="Simsun" w:hAnsi="Simsun" w:cs="Simsun"/>
          <w:color w:val="000000"/>
          <w:u w:val="single"/>
        </w:rPr>
        <w:t>5‱（万分之五）</w:t>
      </w:r>
      <w:r>
        <w:rPr>
          <w:rFonts w:ascii="Simsun" w:hAnsi="Simsun" w:cs="Simsun"/>
          <w:color w:val="000000"/>
        </w:rPr>
        <w:t>向乙方支付违约金，同时仍应履行付款义务。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逾期超过15天的，乙方有权解除本合同。</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乙方未按约定提供服务的，甲方有权选择按“未提供服务的时长*150%”要求乙方长提供延期推广服务，或选择扣减相应服务费用。</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中的全部损失包括但不限于对守约方所造成的直接损失、可得利益损失、守约方支付给第三方的赔偿费用/违约金/罚款、调查取证费用/公证费/鉴定费用、诉讼仲裁费用、保全费用、律师费用、维权费用以及其他合理费用。</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通过快递等方式送达时，对方签收之日视为有效送达；对方拒收或退回的，视为签收。</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w:t>
      </w:r>
      <w:r>
        <w:rPr>
          <w:rFonts w:ascii="Simsun" w:hAnsi="Simsun" w:cs="Simsun"/>
          <w:color w:val="000000"/>
        </w:rPr>
        <w:t>合同</w:t>
      </w:r>
      <w:r>
        <w:rPr>
          <w:rFonts w:ascii="Simsun" w:hAnsi="Simsun" w:cs="Simsun"/>
          <w:color w:val="000000"/>
        </w:rPr>
        <w:t>/附件/补充协议等（如有）引起或有关的任何争议，由合同各方协商解决</w:t>
      </w:r>
      <w:r>
        <w:rPr>
          <w:rFonts w:ascii="Simsun" w:hAnsi="Simsun" w:cs="Simsun"/>
          <w:color w:val="000000"/>
        </w:rPr>
        <w:t>，也可由有关部门调解。协商或调解不成的，应向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本合同未尽事宜，各方应另行协商并签订补充协议。</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Heading2"/>
        <w:spacing w:after="0" w:before="0" w:afterAutospacing="false" w:beforeAutospacing="false" w:line="360" w:lineRule="auto"/>
        <w:jc w:val="center"/>
        <w:rPr>
          <w:rFonts w:ascii="Simsun" w:hAnsi="Simsun" w:cs="Simsun"/>
        </w:rPr>
      </w:pPr>
      <w:r>
        <w:rPr>
          <w:rFonts w:ascii="Simsun" w:hAnsi="Simsun" w:cs="Simsun"/>
          <w:b w:val="true"/>
        </w:rPr>
        <w:t>附件：品牌推广服务项目确认书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Heading3"/>
        <w:numPr>
          <w:ilvl w:val="0"/>
          <w:numId w:val="92"/>
        </w:numPr>
        <w:spacing w:after="0" w:before="0" w:afterAutospacing="false" w:beforeAutospacing="false" w:line="360" w:lineRule="auto"/>
        <w:rPr>
          <w:rFonts w:ascii="Simsun" w:hAnsi="Simsun" w:cs="Simsun"/>
          <w:color w:val="000000"/>
        </w:rPr>
      </w:pPr>
      <w:r>
        <w:rPr>
          <w:rFonts w:ascii="Simsun" w:hAnsi="Simsun" w:cs="Simsun"/>
        </w:rPr>
        <w:t>项目基本信息</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委托方（产品方）：</w:t>
      </w:r>
      <w:r>
        <w:rPr>
          <w:rFonts w:ascii="Simsun" w:hAnsi="Simsun" w:cs="Simsun"/>
          <w:color w:val="000000"/>
          <w:u w:val="single"/>
        </w:rPr>
        <w:t xml:space="preserve">        </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服务方（推广方）：</w:t>
      </w:r>
      <w:r>
        <w:rPr>
          <w:rFonts w:ascii="Simsun" w:hAnsi="Simsun" w:cs="Simsun"/>
          <w:color w:val="000000"/>
          <w:u w:val="single"/>
        </w:rPr>
        <w:t xml:space="preserve">        </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推广产品：</w:t>
      </w:r>
      <w:r>
        <w:rPr>
          <w:rFonts w:ascii="Simsun" w:hAnsi="Simsun" w:cs="Simsun"/>
          <w:color w:val="000000"/>
          <w:u w:val="single"/>
        </w:rPr>
        <w:t xml:space="preserve">        </w:t>
      </w:r>
    </w:p>
    <w:p>
      <w:pPr>
        <w:pStyle w:val="Heading3"/>
        <w:numPr>
          <w:ilvl w:val="0"/>
          <w:numId w:val="92"/>
        </w:numPr>
        <w:spacing w:after="0" w:before="0" w:afterAutospacing="false" w:beforeAutospacing="false" w:line="360" w:lineRule="auto"/>
        <w:rPr>
          <w:rFonts w:ascii="Simsun" w:hAnsi="Simsun" w:cs="Simsun"/>
          <w:color w:val="000000"/>
        </w:rPr>
      </w:pPr>
      <w:r>
        <w:rPr>
          <w:rFonts w:ascii="Simsun" w:hAnsi="Simsun" w:cs="Simsun"/>
        </w:rPr>
        <w:t>产品陈列服务</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陈列门店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见下表。如需增加门店，双方应另行协商增加费用。</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序号</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地点</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其他信息</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陈列产品</w:t>
      </w:r>
    </w:p>
    <w:p>
      <w:pPr>
        <w:pStyle w:val="NormalWeb"/>
        <w:numPr>
          <w:ilvl w:val="2"/>
          <w:numId w:val="92"/>
        </w:numPr>
        <w:spacing w:after="0" w:before="0" w:afterAutospacing="false" w:beforeAutospacing="false" w:line="360" w:lineRule="auto"/>
        <w:rPr>
          <w:rFonts w:ascii="Simsun" w:hAnsi="Simsun" w:cs="Simsun"/>
          <w:color w:val="000000"/>
        </w:rPr>
      </w:pPr>
      <w:r>
        <w:rPr>
          <w:rFonts w:ascii="Simsun" w:hAnsi="Simsun" w:cs="Simsun"/>
          <w:color w:val="000000"/>
        </w:rPr>
        <w:t>具体由委托方指定，但仅限于</w:t>
      </w:r>
      <w:r>
        <w:rPr>
          <w:rFonts w:ascii="Simsun" w:hAnsi="Simsun" w:cs="Simsun"/>
          <w:color w:val="000000"/>
          <w:u w:val="single"/>
        </w:rPr>
        <w:t xml:space="preserve">        </w:t>
      </w:r>
      <w:r>
        <w:rPr>
          <w:rFonts w:ascii="Simsun" w:hAnsi="Simsun" w:cs="Simsun"/>
          <w:color w:val="000000"/>
        </w:rPr>
        <w:t>。</w:t>
      </w:r>
    </w:p>
    <w:p>
      <w:pPr>
        <w:pStyle w:val="NormalWeb"/>
        <w:numPr>
          <w:ilvl w:val="2"/>
          <w:numId w:val="92"/>
        </w:numPr>
        <w:spacing w:after="0" w:before="0" w:afterAutospacing="false" w:beforeAutospacing="false" w:line="360" w:lineRule="auto"/>
        <w:rPr>
          <w:rFonts w:ascii="Simsun" w:hAnsi="Simsun" w:cs="Simsun"/>
          <w:color w:val="000000"/>
        </w:rPr>
      </w:pPr>
      <w:r>
        <w:rPr>
          <w:rFonts w:ascii="Simsun" w:hAnsi="Simsun" w:cs="Simsun"/>
          <w:color w:val="000000"/>
        </w:rPr>
        <w:t>陈列产品由委托方负责提供并运送至陈列门店。</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陈列地点、方式：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陈列期限：</w:t>
      </w:r>
      <w:r>
        <w:rPr>
          <w:rFonts w:ascii="Simsun" w:hAnsi="Simsun" w:cs="Simsun"/>
          <w:color w:val="000000"/>
          <w:u w:val="single"/>
        </w:rPr>
        <w:t xml:space="preserve">        </w:t>
      </w:r>
      <w:r>
        <w:rPr>
          <w:rFonts w:ascii="Simsun" w:hAnsi="Simsun" w:cs="Simsun"/>
          <w:color w:val="000000"/>
        </w:rPr>
        <w:t>至</w:t>
      </w:r>
      <w:r>
        <w:rPr>
          <w:rFonts w:ascii="Simsun" w:hAnsi="Simsun" w:cs="Simsun"/>
          <w:color w:val="000000"/>
          <w:u w:val="single"/>
        </w:rPr>
        <w:t xml:space="preserve">        </w:t>
      </w:r>
      <w:r>
        <w:rPr>
          <w:rFonts w:ascii="Simsun" w:hAnsi="Simsun" w:cs="Simsun"/>
          <w:color w:val="000000"/>
        </w:rPr>
        <w:t>。</w:t>
      </w:r>
    </w:p>
    <w:p>
      <w:pPr>
        <w:pStyle w:val="Heading3"/>
        <w:numPr>
          <w:ilvl w:val="0"/>
          <w:numId w:val="92"/>
        </w:numPr>
        <w:spacing w:after="0" w:before="0" w:afterAutospacing="false" w:beforeAutospacing="false" w:line="360" w:lineRule="auto"/>
        <w:rPr>
          <w:rFonts w:ascii="Simsun" w:hAnsi="Simsun" w:cs="Simsun"/>
          <w:color w:val="000000"/>
        </w:rPr>
      </w:pPr>
      <w:r>
        <w:rPr>
          <w:rFonts w:ascii="Simsun" w:hAnsi="Simsun" w:cs="Simsun"/>
        </w:rPr>
        <w:t>推广服务期限</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服务内容：在指定位置展示委托方信息</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指定位置：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第一类：陈列门店指定位置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展示方式说明：</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第二类：服务方宣传物料指定位置</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展示内容：由委托方指定；但应符合：仅限于推广产品及委托方介绍；应与展示方式相符；应符合法律法规要求；不应与服务方自身的产品与服务相冲突。</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展示物料制作：门店指定位置的物料制作由委托方自行负责制作并运送至门店；服务方宣传物料由服务方负责制作（增加委托方展示内容）。</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服务期限：</w:t>
      </w:r>
      <w:r>
        <w:rPr>
          <w:rFonts w:ascii="Simsun" w:hAnsi="Simsun" w:cs="Simsun"/>
          <w:color w:val="000000"/>
          <w:u w:val="single"/>
        </w:rPr>
        <w:t xml:space="preserve">        </w:t>
      </w:r>
      <w:r>
        <w:rPr>
          <w:rFonts w:ascii="Simsun" w:hAnsi="Simsun" w:cs="Simsun"/>
          <w:color w:val="000000"/>
        </w:rPr>
        <w:t>至</w:t>
      </w:r>
      <w:r>
        <w:rPr>
          <w:rFonts w:ascii="Simsun" w:hAnsi="Simsun" w:cs="Simsun"/>
          <w:color w:val="000000"/>
          <w:u w:val="single"/>
        </w:rPr>
        <w:t xml:space="preserve">        </w:t>
      </w:r>
      <w:r>
        <w:rPr>
          <w:rFonts w:ascii="Simsun" w:hAnsi="Simsun" w:cs="Simsun"/>
          <w:color w:val="000000"/>
        </w:rPr>
        <w:t>。</w:t>
      </w:r>
    </w:p>
    <w:p>
      <w:pPr>
        <w:pStyle w:val="Heading3"/>
        <w:numPr>
          <w:ilvl w:val="0"/>
          <w:numId w:val="92"/>
        </w:numPr>
        <w:spacing w:after="0" w:before="0" w:afterAutospacing="false" w:beforeAutospacing="false" w:line="360" w:lineRule="auto"/>
        <w:rPr>
          <w:rFonts w:ascii="Simsun" w:hAnsi="Simsun" w:cs="Simsun"/>
          <w:color w:val="000000"/>
        </w:rPr>
      </w:pPr>
      <w:r>
        <w:rPr>
          <w:rFonts w:ascii="Simsun" w:hAnsi="Simsun" w:cs="Simsun"/>
        </w:rPr>
        <w:t>文章宣传服务</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服务方应在服务方媒体上发布委托方文案进行推广。</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服务方媒体是指：</w:t>
      </w:r>
      <w:r>
        <w:rPr>
          <w:rFonts w:ascii="Simsun" w:hAnsi="Simsun" w:cs="Simsun"/>
          <w:color w:val="000000"/>
          <w:u w:val="single"/>
        </w:rPr>
        <w:t xml:space="preserve">        </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委托方文案：由委托方提供；但文案内容不得违反法律法规，不应与服务方自身的产品与服务相冲突。</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发布时间与频率：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p>
    <w:p>
      <w:pPr>
        <w:pStyle w:val="Heading3"/>
        <w:numPr>
          <w:ilvl w:val="0"/>
          <w:numId w:val="92"/>
        </w:numPr>
        <w:spacing w:after="0" w:before="0" w:afterAutospacing="false" w:beforeAutospacing="false" w:line="360" w:lineRule="auto"/>
        <w:rPr>
          <w:rFonts w:ascii="Simsun" w:hAnsi="Simsun" w:cs="Simsun"/>
          <w:color w:val="000000"/>
        </w:rPr>
      </w:pPr>
      <w:r>
        <w:rPr>
          <w:rFonts w:ascii="Simsun" w:hAnsi="Simsun" w:cs="Simsun"/>
        </w:rPr>
        <w:t>品牌授权</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甲方在授权期限内有权以</w:t>
      </w:r>
      <w:r>
        <w:rPr>
          <w:rFonts w:ascii="Simsun" w:hAnsi="Simsun" w:cs="Simsun"/>
          <w:color w:val="000000"/>
          <w:u w:val="single"/>
        </w:rPr>
        <w:t xml:space="preserve">        独家    合作品牌</w:t>
      </w:r>
      <w:r>
        <w:rPr>
          <w:rFonts w:ascii="Simsun" w:hAnsi="Simsun" w:cs="Simsun"/>
          <w:color w:val="000000"/>
        </w:rPr>
        <w:t>名义对外宣传，但不得损害乙方声誉。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在通过上述方式宣传时，甲方有权一并使用乙方</w:t>
      </w:r>
      <w:r>
        <w:rPr>
          <w:rFonts w:ascii="Simsun" w:hAnsi="Simsun" w:cs="Simsun"/>
          <w:color w:val="000000"/>
          <w:u w:val="single"/>
        </w:rPr>
        <w:t xml:space="preserve">        </w:t>
      </w:r>
      <w:r>
        <w:rPr>
          <w:rFonts w:ascii="Simsun" w:hAnsi="Simsun" w:cs="Simsun"/>
          <w:color w:val="000000"/>
        </w:rPr>
        <w:t>商品、乙方提供的宣传物料（图片、视频、LOGO等）。</w:t>
      </w:r>
    </w:p>
    <w:p>
      <w:pPr>
        <w:pStyle w:val="NormalWeb"/>
        <w:numPr>
          <w:ilvl w:val="1"/>
          <w:numId w:val="92"/>
        </w:numPr>
        <w:spacing w:after="0" w:before="0" w:afterAutospacing="false" w:beforeAutospacing="false" w:line="360" w:lineRule="auto"/>
        <w:rPr>
          <w:rFonts w:ascii="Simsun" w:hAnsi="Simsun" w:cs="Simsun"/>
          <w:color w:val="000000"/>
        </w:rPr>
      </w:pPr>
      <w:r>
        <w:rPr>
          <w:rFonts w:ascii="Simsun" w:hAnsi="Simsun" w:cs="Simsun"/>
          <w:color w:val="000000"/>
        </w:rPr>
        <w:t>授权期限：</w:t>
      </w:r>
      <w:r>
        <w:rPr>
          <w:rFonts w:ascii="Simsun" w:hAnsi="Simsun" w:cs="Simsun"/>
          <w:color w:val="000000"/>
          <w:u w:val="single"/>
        </w:rPr>
        <w:t xml:space="preserve">        </w:t>
      </w:r>
      <w:r>
        <w:rPr>
          <w:rFonts w:ascii="Simsun" w:hAnsi="Simsun" w:cs="Simsun"/>
          <w:color w:val="000000"/>
        </w:rPr>
        <w:t>至</w:t>
      </w:r>
      <w:r>
        <w:rPr>
          <w:rFonts w:ascii="Simsun" w:hAnsi="Simsun" w:cs="Simsun"/>
          <w:color w:val="000000"/>
          <w:u w:val="single"/>
        </w:rPr>
        <w:t xml:space="preserve">        </w:t>
      </w:r>
      <w:r>
        <w:rPr>
          <w:rFonts w:ascii="Simsun" w:hAnsi="Simsun" w:cs="Simsun"/>
          <w:color w:val="000000"/>
        </w:rPr>
        <w:t>。</w:t>
      </w:r>
    </w:p>
    <w:p>
      <w:pPr>
        <w:pStyle w:val="Heading3"/>
        <w:numPr>
          <w:ilvl w:val="0"/>
          <w:numId w:val="92"/>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本文件为双方签订的《品牌推广服务合同》附件。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委托方确认：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服务方确认：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abstractNum w:abstractNumId="91">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品牌推广服务合同（一次服务）</dc:title>
  <dc:creator>法天使</dc:creator>
</cp:coreProperties>
</file>