
<file path=[Content_Types].xml><?xml version="1.0" encoding="utf-8"?>
<Types xmlns="http://schemas.openxmlformats.org/package/2006/content-types">
  <Default Extension="rels" ContentType="application/vnd.openxmlformats-package.relationships+xml"/>
  <Override PartName="/docProps/core.xml" ContentType="application/vnd.openxmlformats-package.core-properti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Types>
</file>

<file path=_rels/.rels>&#65279;<?xml version="1.0" encoding="utf-8"?><Relationships xmlns="http://schemas.openxmlformats.org/package/2006/relationships"><Relationship Id="rId1" Type="http://schemas.openxmlformats.org/package/2006/relationships/metadata/core-properties" Target="docProps/core.xml" /><Relationship Id="rId2"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pStyle w:val="Heading2"/>
        <w:spacing w:after="0" w:before="0" w:afterAutospacing="false" w:beforeAutospacing="false" w:line="360" w:lineRule="auto"/>
        <w:rPr>
          <w:rFonts w:ascii="Simsun" w:hAnsi="Simsun" w:cs="Simsun"/>
        </w:rPr>
      </w:pPr>
      <w:r>
        <w:rPr>
          <w:rFonts w:ascii="Simsun" w:hAnsi="Simsun" w:cs="Simsun"/>
        </w:rPr>
        <w:t>表决权委托协议</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甲方（委托方）：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统一社会信用代码：</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乙方（受托方）：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统一社会信用代码：</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丙方（目标公司）：</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统一社会信用代码：</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鉴于</w:t>
      </w:r>
      <w:r>
        <w:rPr>
          <w:rFonts w:ascii="Simsun" w:hAnsi="Simsun" w:cs="Simsun"/>
          <w:color w:val="000000"/>
        </w:rPr>
        <w:t>:</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1.本合同签署之日，甲方</w:t>
      </w:r>
      <w:r>
        <w:rPr>
          <w:rFonts w:ascii="Simsun" w:hAnsi="Simsun" w:cs="Simsun"/>
          <w:color w:val="000000"/>
        </w:rPr>
        <w:t>､</w:t>
      </w:r>
      <w:r>
        <w:rPr>
          <w:rFonts w:ascii="Simsun" w:hAnsi="Simsun" w:cs="Simsun"/>
          <w:color w:val="000000"/>
        </w:rPr>
        <w:t>乙方均为</w:t>
      </w:r>
      <w:r>
        <w:rPr>
          <w:rFonts w:ascii="Simsun" w:hAnsi="Simsun" w:cs="Simsun"/>
          <w:color w:val="000000"/>
        </w:rPr>
        <w:t>丙方</w:t>
      </w:r>
      <w:r>
        <w:rPr>
          <w:rFonts w:ascii="Simsun" w:hAnsi="Simsun" w:cs="Simsun"/>
          <w:color w:val="000000"/>
        </w:rPr>
        <w:t>的股东，分别持有目标公司</w:t>
      </w:r>
      <w:r>
        <w:rPr>
          <w:rFonts w:ascii="Simsun" w:hAnsi="Simsun" w:cs="Simsun"/>
          <w:color w:val="000000"/>
          <w:u w:val="single"/>
        </w:rPr>
        <w:t xml:space="preserve">    %（百分之    ）</w:t>
      </w:r>
      <w:r>
        <w:rPr>
          <w:rFonts w:ascii="Simsun" w:hAnsi="Simsun" w:cs="Simsun"/>
          <w:color w:val="000000"/>
        </w:rPr>
        <w:t>和</w:t>
      </w:r>
      <w:r>
        <w:rPr>
          <w:rFonts w:ascii="Simsun" w:hAnsi="Simsun" w:cs="Simsun"/>
          <w:color w:val="000000"/>
          <w:u w:val="single"/>
        </w:rPr>
        <w:t xml:space="preserve">    %（百分之    ）</w:t>
      </w:r>
      <w:r>
        <w:rPr>
          <w:rFonts w:ascii="Simsun" w:hAnsi="Simsun" w:cs="Simsun"/>
          <w:color w:val="000000"/>
        </w:rPr>
        <w:t>的股权。</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2.甲方同意将其所持有的全部目标公司股权（简称“标的股权”）对应的全部表决权委托给乙方行使。</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本</w:t>
      </w:r>
      <w:r>
        <w:rPr>
          <w:rFonts w:ascii="Simsun" w:hAnsi="Simsun" w:cs="Simsun"/>
          <w:color w:val="000000"/>
        </w:rPr>
        <w:t>合同</w:t>
      </w:r>
      <w:r>
        <w:rPr>
          <w:rFonts w:ascii="Simsun" w:hAnsi="Simsun" w:cs="Simsun"/>
          <w:color w:val="000000"/>
        </w:rPr>
        <w:t>各方经平等自愿协商，根据《中华人民共和国民法典》《中华人民共和国公司法》及相关法律法规，就表决权委托事宜，签订本</w:t>
      </w:r>
      <w:r>
        <w:rPr>
          <w:rFonts w:ascii="Simsun" w:hAnsi="Simsun" w:cs="Simsun"/>
          <w:color w:val="000000"/>
        </w:rPr>
        <w:t>合同</w:t>
      </w:r>
      <w:r>
        <w:rPr>
          <w:rFonts w:ascii="Simsun" w:hAnsi="Simsun" w:cs="Simsun"/>
          <w:color w:val="000000"/>
        </w:rPr>
        <w:t>以共同遵守。</w:t>
      </w:r>
    </w:p>
    <w:p>
      <w:pPr>
        <w:pStyle w:val="Heading3"/>
        <w:numPr>
          <w:ilvl w:val="0"/>
          <w:numId w:val="47"/>
        </w:numPr>
        <w:spacing w:after="0" w:before="0" w:afterAutospacing="false" w:beforeAutospacing="false" w:line="360" w:lineRule="auto"/>
        <w:rPr>
          <w:rFonts w:ascii="Simsun" w:hAnsi="Simsun" w:cs="Simsun"/>
          <w:color w:val="000000"/>
        </w:rPr>
      </w:pPr>
      <w:r>
        <w:rPr>
          <w:rFonts w:ascii="Simsun" w:hAnsi="Simsun" w:cs="Simsun"/>
        </w:rPr>
        <w:t>委托事项</w:t>
      </w:r>
    </w:p>
    <w:p>
      <w:pPr>
        <w:pStyle w:val="NormalWeb"/>
        <w:numPr>
          <w:ilvl w:val="1"/>
          <w:numId w:val="47"/>
        </w:numPr>
        <w:spacing w:after="0" w:before="0" w:afterAutospacing="false" w:beforeAutospacing="false" w:line="360" w:lineRule="auto"/>
        <w:rPr>
          <w:rFonts w:ascii="Simsun" w:hAnsi="Simsun" w:cs="Simsun"/>
          <w:color w:val="000000"/>
        </w:rPr>
      </w:pPr>
      <w:r>
        <w:rPr>
          <w:rFonts w:ascii="Simsun" w:hAnsi="Simsun" w:cs="Simsun"/>
          <w:color w:val="000000"/>
        </w:rPr>
        <w:t>甲方不可撤销地承诺，授权乙方按照乙方的意思行使甲方作为目标公司股东而依据目标公司届时有效的公司章程享有的下列权利（以下合称“委托权利”），包括但不限于：</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（1）召集</w:t>
      </w:r>
      <w:r>
        <w:rPr>
          <w:rFonts w:ascii="Simsun" w:hAnsi="Simsun" w:cs="Simsun"/>
          <w:color w:val="000000"/>
        </w:rPr>
        <w:t>､</w:t>
      </w:r>
      <w:r>
        <w:rPr>
          <w:rFonts w:ascii="Simsun" w:hAnsi="Simsun" w:cs="Simsun"/>
          <w:color w:val="000000"/>
        </w:rPr>
        <w:t>召开和出席公司的股东会会议以及股东的提案权。</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（2）制定和修改目标公司章程。</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w:t>
      </w:r>
      <w:r>
        <w:rPr>
          <w:rFonts w:ascii="Simsun" w:hAnsi="Simsun" w:cs="Simsun"/>
          <w:color w:val="000000"/>
        </w:rPr>
        <w:t>代表甲方对所有根据相关法律或公司章程(包括在公司章程经修改后而规定的股东表决权)需要股东会讨论､决议的事项行使表决权并签署会议相关文件</w:t>
      </w:r>
      <w:r>
        <w:rPr>
          <w:rFonts w:ascii="Simsun" w:hAnsi="Simsun" w:cs="Simsun"/>
          <w:color w:val="000000"/>
        </w:rPr>
        <w:t>，</w:t>
      </w:r>
      <w:r>
        <w:rPr>
          <w:rFonts w:ascii="Simsun" w:hAnsi="Simsun" w:cs="Simsun"/>
          <w:color w:val="000000"/>
        </w:rPr>
        <w:t>前述讨论、决议的事项包括但不限于出售､转让､质押或处置其股权的全部或任何一部分</w:t>
      </w:r>
      <w:r>
        <w:rPr>
          <w:rFonts w:ascii="Simsun" w:hAnsi="Simsun" w:cs="Simsun"/>
          <w:color w:val="000000"/>
        </w:rPr>
        <w:t>，</w:t>
      </w:r>
      <w:r>
        <w:rPr>
          <w:rFonts w:ascii="Simsun" w:hAnsi="Simsun" w:cs="Simsun"/>
          <w:color w:val="000000"/>
        </w:rPr>
        <w:t>以及指定和选举公司的法定代表人､董事､监事､总经理、财务负责人及其他应由股东会任免的高级管理人员。</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（4）对目标公司的经营行为进行监督，提出建议或者质询；决定目标公司利润分配方案和投资计划。</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5）了解目标公司的公司运营、业务、客户、财务、员工等各种相关信息，查阅目标公司的相关资料（包括但不限于与财务、业务和运营相关的任何账册、报表、合同、公司内部通信、董事会的所有会议记录和其他文件），丙方应对此予以充分配合。</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（6）目标公司章程项下的其他股东表决权。</w:t>
      </w:r>
    </w:p>
    <w:p>
      <w:pPr>
        <w:pStyle w:val="NormalWeb"/>
        <w:numPr>
          <w:ilvl w:val="1"/>
          <w:numId w:val="47"/>
        </w:numPr>
        <w:spacing w:after="0" w:before="0" w:afterAutospacing="false" w:beforeAutospacing="false" w:line="360" w:lineRule="auto"/>
        <w:rPr>
          <w:rFonts w:ascii="Simsun" w:hAnsi="Simsun" w:cs="Simsun"/>
          <w:color w:val="000000"/>
        </w:rPr>
      </w:pPr>
      <w:r>
        <w:rPr>
          <w:rFonts w:ascii="Simsun" w:hAnsi="Simsun" w:cs="Simsun"/>
          <w:color w:val="000000"/>
        </w:rPr>
        <w:t>乙方在本合同规定的授权范围内遵循法律、行政法规与目标公司章程的规定谨慎勤勉地依法履行受托义务，并确保相关股东表决方式与内容不违反法律、行政法规或者目标公司章程；在乙方履行了合理的注意义务且乙方无过错的前提下，对乙方行使上述委托权利所产生的任何法律后果，甲方均予以认可并承担相应责任。</w:t>
      </w:r>
    </w:p>
    <w:p>
      <w:pPr>
        <w:pStyle w:val="NormalWeb"/>
        <w:numPr>
          <w:ilvl w:val="1"/>
          <w:numId w:val="47"/>
        </w:numPr>
        <w:spacing w:after="0" w:before="0" w:afterAutospacing="false" w:beforeAutospacing="false" w:line="360" w:lineRule="auto"/>
        <w:rPr>
          <w:rFonts w:ascii="Simsun" w:hAnsi="Simsun" w:cs="Simsun"/>
          <w:color w:val="000000"/>
        </w:rPr>
      </w:pPr>
      <w:r>
        <w:rPr>
          <w:rFonts w:ascii="Simsun" w:hAnsi="Simsun" w:cs="Simsun"/>
          <w:color w:val="000000"/>
        </w:rPr>
        <w:t>甲方确认，乙方在行使上述委托权利时，无需事先征求甲方的意见，但中国法律另有规定的除外。</w:t>
      </w:r>
    </w:p>
    <w:p>
      <w:pPr>
        <w:pStyle w:val="NormalWeb"/>
        <w:numPr>
          <w:ilvl w:val="1"/>
          <w:numId w:val="47"/>
        </w:numPr>
        <w:spacing w:after="0" w:before="0" w:afterAutospacing="false" w:beforeAutospacing="false" w:line="360" w:lineRule="auto"/>
        <w:rPr>
          <w:rFonts w:ascii="Simsun" w:hAnsi="Simsun" w:cs="Simsun"/>
          <w:color w:val="000000"/>
        </w:rPr>
      </w:pPr>
      <w:r>
        <w:rPr>
          <w:rFonts w:ascii="Simsun" w:hAnsi="Simsun" w:cs="Simsun"/>
          <w:color w:val="000000"/>
        </w:rPr>
        <w:t>甲方承诺，在本合同有效期内，不再自行行使或委托除乙方外的第三方行使委托权利。</w:t>
      </w:r>
    </w:p>
    <w:p>
      <w:pPr>
        <w:pStyle w:val="NormalWeb"/>
        <w:numPr>
          <w:ilvl w:val="1"/>
          <w:numId w:val="47"/>
        </w:numPr>
        <w:spacing w:after="0" w:before="0" w:afterAutospacing="false" w:beforeAutospacing="false" w:line="360" w:lineRule="auto"/>
        <w:rPr>
          <w:rFonts w:ascii="Simsun" w:hAnsi="Simsun" w:cs="Simsun"/>
          <w:color w:val="000000"/>
        </w:rPr>
      </w:pPr>
      <w:r>
        <w:rPr>
          <w:rFonts w:ascii="Simsun" w:hAnsi="Simsun" w:cs="Simsun"/>
          <w:color w:val="000000"/>
        </w:rPr>
        <w:t>本</w:t>
      </w:r>
      <w:r>
        <w:rPr>
          <w:rFonts w:ascii="Simsun" w:hAnsi="Simsun" w:cs="Simsun"/>
          <w:color w:val="000000"/>
        </w:rPr>
        <w:t>合同</w:t>
      </w:r>
      <w:r>
        <w:rPr>
          <w:rFonts w:ascii="Simsun" w:hAnsi="Simsun" w:cs="Simsun"/>
          <w:color w:val="000000"/>
        </w:rPr>
        <w:t>的签订并不影响甲方对其持有的公司股权所享有的收益权</w:t>
      </w:r>
      <w:r>
        <w:rPr>
          <w:rFonts w:ascii="Simsun" w:hAnsi="Simsun" w:cs="Simsun"/>
          <w:color w:val="000000"/>
        </w:rPr>
        <w:t>（含股权转让所得、现金股息红利）及其他非现金收益。</w:t>
      </w:r>
    </w:p>
    <w:p>
      <w:pPr>
        <w:pStyle w:val="Heading3"/>
        <w:numPr>
          <w:ilvl w:val="0"/>
          <w:numId w:val="47"/>
        </w:numPr>
        <w:spacing w:after="0" w:before="0" w:afterAutospacing="false" w:beforeAutospacing="false" w:line="360" w:lineRule="auto"/>
        <w:rPr>
          <w:rFonts w:ascii="Simsun" w:hAnsi="Simsun" w:cs="Simsun"/>
          <w:color w:val="000000"/>
        </w:rPr>
      </w:pPr>
      <w:r>
        <w:rPr>
          <w:rFonts w:ascii="Simsun" w:hAnsi="Simsun" w:cs="Simsun"/>
        </w:rPr>
        <w:t>委托期限</w:t>
      </w:r>
    </w:p>
    <w:p>
      <w:pPr>
        <w:pStyle w:val="NormalWeb"/>
        <w:numPr>
          <w:ilvl w:val="1"/>
          <w:numId w:val="47"/>
        </w:numPr>
        <w:spacing w:after="0" w:before="0" w:afterAutospacing="false" w:beforeAutospacing="false" w:line="360" w:lineRule="auto"/>
        <w:rPr>
          <w:rFonts w:ascii="Simsun" w:hAnsi="Simsun" w:cs="Simsun"/>
          <w:color w:val="000000"/>
        </w:rPr>
      </w:pPr>
      <w:r>
        <w:rPr>
          <w:rFonts w:ascii="Simsun" w:hAnsi="Simsun" w:cs="Simsun"/>
          <w:color w:val="000000"/>
        </w:rPr>
        <w:t>本合同所述委托表决权的行使期限，自本合同生效之日起至</w:t>
      </w:r>
      <w:r>
        <w:rPr>
          <w:rFonts w:ascii="Simsun" w:hAnsi="Simsun" w:cs="Simsun"/>
          <w:color w:val="000000"/>
          <w:u w:val="single"/>
        </w:rPr>
        <w:t xml:space="preserve">    年    月    日</w:t>
      </w:r>
      <w:r>
        <w:rPr>
          <w:rFonts w:ascii="Simsun" w:hAnsi="Simsun" w:cs="Simsun"/>
          <w:color w:val="000000"/>
        </w:rPr>
        <w:t>止</w:t>
      </w:r>
      <w:r>
        <w:rPr>
          <w:rFonts w:ascii="Simsun" w:hAnsi="Simsun" w:cs="Simsun"/>
          <w:color w:val="000000"/>
        </w:rPr>
        <w:t>｡</w:t>
      </w:r>
    </w:p>
    <w:p>
      <w:pPr>
        <w:pStyle w:val="Heading3"/>
        <w:numPr>
          <w:ilvl w:val="0"/>
          <w:numId w:val="47"/>
        </w:numPr>
        <w:spacing w:after="0" w:before="0" w:afterAutospacing="false" w:beforeAutospacing="false" w:line="360" w:lineRule="auto"/>
        <w:rPr>
          <w:rFonts w:ascii="Simsun" w:hAnsi="Simsun" w:cs="Simsun"/>
          <w:color w:val="000000"/>
        </w:rPr>
      </w:pPr>
      <w:r>
        <w:rPr>
          <w:rFonts w:ascii="Simsun" w:hAnsi="Simsun" w:cs="Simsun"/>
        </w:rPr>
        <w:t>委托权利的行使</w:t>
      </w:r>
    </w:p>
    <w:p>
      <w:pPr>
        <w:pStyle w:val="NormalWeb"/>
        <w:numPr>
          <w:ilvl w:val="1"/>
          <w:numId w:val="47"/>
        </w:numPr>
        <w:spacing w:after="0" w:before="0" w:afterAutospacing="false" w:beforeAutospacing="false" w:line="360" w:lineRule="auto"/>
        <w:rPr>
          <w:rFonts w:ascii="Simsun" w:hAnsi="Simsun" w:cs="Simsun"/>
          <w:color w:val="000000"/>
        </w:rPr>
      </w:pPr>
      <w:r>
        <w:rPr>
          <w:rFonts w:ascii="Simsun" w:hAnsi="Simsun" w:cs="Simsun"/>
          <w:color w:val="000000"/>
        </w:rPr>
        <w:t>甲方将就公司</w:t>
      </w:r>
      <w:r>
        <w:rPr>
          <w:rFonts w:ascii="Simsun" w:hAnsi="Simsun" w:cs="Simsun"/>
          <w:color w:val="000000"/>
        </w:rPr>
        <w:t>股东会议</w:t>
      </w:r>
      <w:r>
        <w:rPr>
          <w:rFonts w:ascii="Simsun" w:hAnsi="Simsun" w:cs="Simsun"/>
          <w:color w:val="000000"/>
        </w:rPr>
        <w:t>审议的所有事项与乙方保持一致的意见，</w:t>
      </w:r>
      <w:r>
        <w:rPr>
          <w:rFonts w:ascii="Simsun" w:hAnsi="Simsun" w:cs="Simsun"/>
          <w:color w:val="000000"/>
        </w:rPr>
        <w:t>为乙方行使表决权之便利，甲方另行签署附件</w:t>
      </w:r>
      <w:r>
        <w:rPr>
          <w:rFonts w:ascii="Simsun" w:hAnsi="Simsun" w:cs="Simsun"/>
          <w:color w:val="000000"/>
        </w:rPr>
        <w:t>《授权委托书》；若因任何具体表决事项需要特别出具授权的，则甲方根据乙方要求随时配合出具相关《授权委托书》。</w:t>
      </w:r>
    </w:p>
    <w:p>
      <w:pPr>
        <w:pStyle w:val="NormalWeb"/>
        <w:numPr>
          <w:ilvl w:val="1"/>
          <w:numId w:val="47"/>
        </w:numPr>
        <w:spacing w:after="0" w:before="0" w:afterAutospacing="false" w:beforeAutospacing="false" w:line="360" w:lineRule="auto"/>
        <w:rPr>
          <w:rFonts w:ascii="Simsun" w:hAnsi="Simsun" w:cs="Simsun"/>
          <w:color w:val="000000"/>
        </w:rPr>
      </w:pPr>
      <w:r>
        <w:rPr>
          <w:rFonts w:ascii="Simsun" w:hAnsi="Simsun" w:cs="Simsun"/>
          <w:color w:val="000000"/>
        </w:rPr>
        <w:t>甲方将为乙方行使委托权利提供充分的协助，包括在必要时</w:t>
      </w:r>
      <w:r>
        <w:rPr>
          <w:rFonts w:ascii="Simsun" w:hAnsi="Simsun" w:cs="Simsun"/>
          <w:color w:val="000000"/>
        </w:rPr>
        <w:t>(</w:t>
      </w:r>
      <w:r>
        <w:rPr>
          <w:rFonts w:ascii="Simsun" w:hAnsi="Simsun" w:cs="Simsun"/>
          <w:color w:val="000000"/>
        </w:rPr>
        <w:t>例如为满足政府部门审批</w:t>
      </w:r>
      <w:r>
        <w:rPr>
          <w:rFonts w:ascii="Simsun" w:hAnsi="Simsun" w:cs="Simsun"/>
          <w:color w:val="000000"/>
        </w:rPr>
        <w:t>､</w:t>
      </w:r>
      <w:r>
        <w:rPr>
          <w:rFonts w:ascii="Simsun" w:hAnsi="Simsun" w:cs="Simsun"/>
          <w:color w:val="000000"/>
        </w:rPr>
        <w:t>登记</w:t>
      </w:r>
      <w:r>
        <w:rPr>
          <w:rFonts w:ascii="Simsun" w:hAnsi="Simsun" w:cs="Simsun"/>
          <w:color w:val="000000"/>
        </w:rPr>
        <w:t>､</w:t>
      </w:r>
      <w:r>
        <w:rPr>
          <w:rFonts w:ascii="Simsun" w:hAnsi="Simsun" w:cs="Simsun"/>
          <w:color w:val="000000"/>
        </w:rPr>
        <w:t>备案所需报送档之要求</w:t>
      </w:r>
      <w:r>
        <w:rPr>
          <w:rFonts w:ascii="Simsun" w:hAnsi="Simsun" w:cs="Simsun"/>
          <w:color w:val="000000"/>
        </w:rPr>
        <w:t>)</w:t>
      </w:r>
      <w:r>
        <w:rPr>
          <w:rFonts w:ascii="Simsun" w:hAnsi="Simsun" w:cs="Simsun"/>
          <w:color w:val="000000"/>
        </w:rPr>
        <w:t>及时签署相关法律文档，但是甲方有权要求对该相关法律文档所涉及的所有事项进行充分了解。</w:t>
      </w:r>
    </w:p>
    <w:p>
      <w:pPr>
        <w:pStyle w:val="NormalWeb"/>
        <w:numPr>
          <w:ilvl w:val="1"/>
          <w:numId w:val="47"/>
        </w:numPr>
        <w:spacing w:after="0" w:before="0" w:afterAutospacing="false" w:beforeAutospacing="false" w:line="360" w:lineRule="auto"/>
        <w:rPr>
          <w:rFonts w:ascii="Simsun" w:hAnsi="Simsun" w:cs="Simsun"/>
          <w:color w:val="000000"/>
        </w:rPr>
      </w:pPr>
      <w:r>
        <w:rPr>
          <w:rFonts w:ascii="Simsun" w:hAnsi="Simsun" w:cs="Simsun"/>
          <w:color w:val="000000"/>
        </w:rPr>
        <w:t>在乙方参与公司相关会议并行使表决权的情况下，甲方可以自行参加相关会议但不另外行使表决权。</w:t>
      </w:r>
    </w:p>
    <w:p>
      <w:pPr>
        <w:pStyle w:val="NormalWeb"/>
        <w:numPr>
          <w:ilvl w:val="1"/>
          <w:numId w:val="47"/>
        </w:numPr>
        <w:spacing w:after="0" w:before="0" w:afterAutospacing="false" w:beforeAutospacing="false" w:line="360" w:lineRule="auto"/>
        <w:rPr>
          <w:rFonts w:ascii="Simsun" w:hAnsi="Simsun" w:cs="Simsun"/>
          <w:color w:val="000000"/>
        </w:rPr>
      </w:pPr>
      <w:r>
        <w:rPr>
          <w:rFonts w:ascii="Simsun" w:hAnsi="Simsun" w:cs="Simsun"/>
          <w:color w:val="000000"/>
        </w:rPr>
        <w:t>本合同期限内因任何原因导致委托权利的授予或行使无法实现，甲乙双应立即寻求与无法实现的约定最相近的替代方案，并在必要时签署补充协议修改或调整本合同条款，以确保可继续实现本合同之目的。</w:t>
      </w:r>
    </w:p>
    <w:p>
      <w:pPr>
        <w:pStyle w:val="Heading3"/>
        <w:numPr>
          <w:ilvl w:val="0"/>
          <w:numId w:val="47"/>
        </w:numPr>
        <w:spacing w:after="0" w:before="0" w:afterAutospacing="false" w:beforeAutospacing="false" w:line="360" w:lineRule="auto"/>
        <w:rPr>
          <w:rFonts w:ascii="Simsun" w:hAnsi="Simsun" w:cs="Simsun"/>
          <w:color w:val="000000"/>
        </w:rPr>
      </w:pPr>
      <w:r>
        <w:rPr>
          <w:rFonts w:ascii="Simsun" w:hAnsi="Simsun" w:cs="Simsun"/>
        </w:rPr>
        <w:t>转委托</w:t>
      </w:r>
    </w:p>
    <w:p>
      <w:pPr>
        <w:pStyle w:val="NormalWeb"/>
        <w:numPr>
          <w:ilvl w:val="1"/>
          <w:numId w:val="47"/>
        </w:numPr>
        <w:spacing w:after="0" w:before="0" w:afterAutospacing="false" w:beforeAutospacing="false" w:line="360" w:lineRule="auto"/>
        <w:rPr>
          <w:rFonts w:ascii="Simsun" w:hAnsi="Simsun" w:cs="Simsun"/>
          <w:color w:val="000000"/>
        </w:rPr>
      </w:pPr>
      <w:r>
        <w:rPr>
          <w:rFonts w:ascii="Simsun" w:hAnsi="Simsun" w:cs="Simsun"/>
          <w:color w:val="000000"/>
        </w:rPr>
        <w:t>未经甲方事先书面同意</w:t>
      </w:r>
      <w:r>
        <w:rPr>
          <w:rFonts w:ascii="Simsun" w:hAnsi="Simsun" w:cs="Simsun"/>
          <w:color w:val="000000"/>
        </w:rPr>
        <w:t>，</w:t>
      </w:r>
      <w:r>
        <w:rPr>
          <w:rFonts w:ascii="Simsun" w:hAnsi="Simsun" w:cs="Simsun"/>
          <w:color w:val="000000"/>
        </w:rPr>
        <w:t>乙方不得向任何第三方转让其于本</w:t>
      </w:r>
      <w:r>
        <w:rPr>
          <w:rFonts w:ascii="Simsun" w:hAnsi="Simsun" w:cs="Simsun"/>
          <w:color w:val="000000"/>
        </w:rPr>
        <w:t>合同</w:t>
      </w:r>
      <w:r>
        <w:rPr>
          <w:rFonts w:ascii="Simsun" w:hAnsi="Simsun" w:cs="Simsun"/>
          <w:color w:val="000000"/>
        </w:rPr>
        <w:t>下的任何权利或义务｡</w:t>
      </w:r>
    </w:p>
    <w:p>
      <w:pPr>
        <w:pStyle w:val="Heading3"/>
        <w:numPr>
          <w:ilvl w:val="0"/>
          <w:numId w:val="47"/>
        </w:numPr>
        <w:spacing w:after="0" w:before="0" w:afterAutospacing="false" w:beforeAutospacing="false" w:line="360" w:lineRule="auto"/>
        <w:rPr>
          <w:rFonts w:ascii="Simsun" w:hAnsi="Simsun" w:cs="Simsun"/>
          <w:color w:val="000000"/>
        </w:rPr>
      </w:pPr>
      <w:r>
        <w:rPr>
          <w:rFonts w:ascii="Simsun" w:hAnsi="Simsun" w:cs="Simsun"/>
        </w:rPr>
        <w:t>合同的解除</w:t>
      </w:r>
    </w:p>
    <w:p>
      <w:pPr>
        <w:pStyle w:val="NormalWeb"/>
        <w:numPr>
          <w:ilvl w:val="1"/>
          <w:numId w:val="47"/>
        </w:numPr>
        <w:spacing w:after="0" w:before="0" w:afterAutospacing="false" w:beforeAutospacing="false" w:line="360" w:lineRule="auto"/>
        <w:rPr>
          <w:rFonts w:ascii="Simsun" w:hAnsi="Simsun" w:cs="Simsun"/>
          <w:color w:val="000000"/>
        </w:rPr>
      </w:pPr>
      <w:r>
        <w:rPr>
          <w:rFonts w:ascii="Simsun" w:hAnsi="Simsun" w:cs="Simsun"/>
          <w:color w:val="000000"/>
        </w:rPr>
        <w:t>如出现以下情况，经甲方书面要求，表决权委托可提前终止</w:t>
      </w:r>
      <w:r>
        <w:rPr>
          <w:rFonts w:ascii="Simsun" w:hAnsi="Simsun" w:cs="Simsun"/>
          <w:color w:val="000000"/>
        </w:rPr>
        <w:t>:</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w:t>
      </w:r>
      <w:r>
        <w:rPr>
          <w:rFonts w:ascii="Simsun" w:hAnsi="Simsun" w:cs="Simsun"/>
          <w:color w:val="000000"/>
        </w:rPr>
        <w:t>乙方出现严重违法</w:t>
      </w:r>
      <w:r>
        <w:rPr>
          <w:rFonts w:ascii="Simsun" w:hAnsi="Simsun" w:cs="Simsun"/>
          <w:color w:val="000000"/>
        </w:rPr>
        <w:t>､</w:t>
      </w:r>
      <w:r>
        <w:rPr>
          <w:rFonts w:ascii="Simsun" w:hAnsi="Simsun" w:cs="Simsun"/>
          <w:color w:val="000000"/>
        </w:rPr>
        <w:t>违规及违反公司章程规定的行为</w:t>
      </w:r>
      <w:r>
        <w:rPr>
          <w:rFonts w:ascii="Simsun" w:hAnsi="Simsun" w:cs="Simsun"/>
          <w:color w:val="000000"/>
        </w:rPr>
        <w:t>;</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w:t>
      </w:r>
      <w:r>
        <w:rPr>
          <w:rFonts w:ascii="Simsun" w:hAnsi="Simsun" w:cs="Simsun"/>
          <w:color w:val="000000"/>
        </w:rPr>
        <w:t>乙方出现严重损害公司利益的行为。</w:t>
      </w:r>
    </w:p>
    <w:p>
      <w:pPr>
        <w:pStyle w:val="NormalWeb"/>
        <w:numPr>
          <w:ilvl w:val="1"/>
          <w:numId w:val="47"/>
        </w:numPr>
        <w:spacing w:after="0" w:before="0" w:afterAutospacing="false" w:beforeAutospacing="false" w:line="360" w:lineRule="auto"/>
        <w:rPr>
          <w:rFonts w:ascii="Simsun" w:hAnsi="Simsun" w:cs="Simsun"/>
          <w:color w:val="000000"/>
        </w:rPr>
      </w:pPr>
      <w:r>
        <w:rPr>
          <w:rFonts w:ascii="Simsun" w:hAnsi="Simsun" w:cs="Simsun"/>
          <w:color w:val="000000"/>
        </w:rPr>
        <w:t>本合同经各方协商一致可解除，未经各方协商一致，任何一方均不得单方面解除本合同。本合同另有约定的除外。</w:t>
      </w:r>
    </w:p>
    <w:p>
      <w:pPr>
        <w:pStyle w:val="Heading3"/>
        <w:numPr>
          <w:ilvl w:val="0"/>
          <w:numId w:val="47"/>
        </w:numPr>
        <w:spacing w:after="0" w:before="0" w:afterAutospacing="false" w:beforeAutospacing="false" w:line="360" w:lineRule="auto"/>
        <w:rPr>
          <w:rFonts w:ascii="Simsun" w:hAnsi="Simsun" w:cs="Simsun"/>
          <w:color w:val="000000"/>
        </w:rPr>
      </w:pPr>
      <w:r>
        <w:rPr>
          <w:rFonts w:ascii="Simsun" w:hAnsi="Simsun" w:cs="Simsun"/>
        </w:rPr>
        <w:t>免责与赔偿</w:t>
      </w:r>
    </w:p>
    <w:p>
      <w:pPr>
        <w:pStyle w:val="NormalWeb"/>
        <w:numPr>
          <w:ilvl w:val="1"/>
          <w:numId w:val="47"/>
        </w:numPr>
        <w:spacing w:after="0" w:before="0" w:afterAutospacing="false" w:beforeAutospacing="false" w:line="360" w:lineRule="auto"/>
        <w:rPr>
          <w:rFonts w:ascii="Simsun" w:hAnsi="Simsun" w:cs="Simsun"/>
          <w:color w:val="000000"/>
        </w:rPr>
      </w:pPr>
      <w:r>
        <w:rPr>
          <w:rFonts w:ascii="Simsun" w:hAnsi="Simsun" w:cs="Simsun"/>
          <w:color w:val="000000"/>
        </w:rPr>
        <w:t>在任何情况下</w:t>
      </w:r>
      <w:r>
        <w:rPr>
          <w:rFonts w:ascii="Simsun" w:hAnsi="Simsun" w:cs="Simsun"/>
          <w:color w:val="000000"/>
        </w:rPr>
        <w:t>，</w:t>
      </w:r>
      <w:r>
        <w:rPr>
          <w:rFonts w:ascii="Simsun" w:hAnsi="Simsun" w:cs="Simsun"/>
          <w:color w:val="000000"/>
        </w:rPr>
        <w:t>乙方不得因受委托行使本</w:t>
      </w:r>
      <w:r>
        <w:rPr>
          <w:rFonts w:ascii="Simsun" w:hAnsi="Simsun" w:cs="Simsun"/>
          <w:color w:val="000000"/>
        </w:rPr>
        <w:t>合同</w:t>
      </w:r>
      <w:r>
        <w:rPr>
          <w:rFonts w:ascii="Simsun" w:hAnsi="Simsun" w:cs="Simsun"/>
          <w:color w:val="000000"/>
        </w:rPr>
        <w:t>项下约定的表决签名而被要求对任何第三方承担任何责任或作出任何经济上的或其他方面的赔偿，但如有证据证明由于乙方故意或重大过失而引起的损失的除外。</w:t>
      </w:r>
    </w:p>
    <w:p>
      <w:pPr>
        <w:pStyle w:val="Heading3"/>
        <w:numPr>
          <w:ilvl w:val="0"/>
          <w:numId w:val="47"/>
        </w:numPr>
        <w:spacing w:after="0" w:before="0" w:afterAutospacing="false" w:beforeAutospacing="false" w:line="360" w:lineRule="auto"/>
        <w:rPr>
          <w:rFonts w:ascii="Simsun" w:hAnsi="Simsun" w:cs="Simsun"/>
          <w:color w:val="000000"/>
        </w:rPr>
      </w:pPr>
      <w:r>
        <w:rPr>
          <w:rFonts w:ascii="Simsun" w:hAnsi="Simsun" w:cs="Simsun"/>
        </w:rPr>
        <w:t>保密</w:t>
      </w:r>
    </w:p>
    <w:p>
      <w:pPr>
        <w:pStyle w:val="NormalWeb"/>
        <w:numPr>
          <w:ilvl w:val="1"/>
          <w:numId w:val="47"/>
        </w:numPr>
        <w:spacing w:after="0" w:before="0" w:afterAutospacing="false" w:beforeAutospacing="false" w:line="360" w:lineRule="auto"/>
        <w:rPr>
          <w:rFonts w:ascii="Simsun" w:hAnsi="Simsun" w:cs="Simsun"/>
          <w:color w:val="000000"/>
        </w:rPr>
      </w:pPr>
      <w:r>
        <w:rPr>
          <w:rFonts w:ascii="Simsun" w:hAnsi="Simsun" w:cs="Simsun"/>
          <w:color w:val="000000"/>
        </w:rPr>
        <w:t>合同各方保证对在讨论、签订、履行本合同过程中所获悉的属于其他方的且无法自公开渠道获得的文件及资料（包括但不限于商业秘密、公司计划、运营活动、财务信息、技术信息、经营信息及其他商业秘密）予以保密。未经该资料和文件的原提供方同意，其他方不得向任何第三方泄露该商业秘密的全部或部分内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上述保密义务，在本合同终止或解除之后仍需履行。</w:t>
      </w:r>
    </w:p>
    <w:p>
      <w:pPr>
        <w:pStyle w:val="NormalWeb"/>
        <w:numPr>
          <w:ilvl w:val="1"/>
          <w:numId w:val="47"/>
        </w:numPr>
        <w:spacing w:after="0" w:before="0" w:afterAutospacing="false" w:beforeAutospacing="false" w:line="360" w:lineRule="auto"/>
        <w:rPr>
          <w:rFonts w:ascii="Simsun" w:hAnsi="Simsun" w:cs="Simsun"/>
          <w:color w:val="000000"/>
        </w:rPr>
      </w:pPr>
      <w:r>
        <w:rPr>
          <w:rFonts w:ascii="Simsun" w:hAnsi="Simsun" w:cs="Simsun"/>
          <w:color w:val="000000"/>
        </w:rPr>
        <w:t>本合同关于对保密信息的保护不适用于以下情形：</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（1）保密信息在披露给接收方之前，已经公开或能从公开领域获得；</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（2）在本合同约定的保密义务未被违反的前提下，保密信息已经公开或能从公开领域获得；</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接收方应法院或其它法律、行政管理部门要求披露保密信息（通过询问、要求资料或文件、传唤、民事或刑事调查或其他程序）。当出现此种情况时，接收方应及时通知提供方并做出必要说明，同时给予提供方合理的机会对披露内容和范围进行审阅，并允许提供方就该程序提出异议或寻求必要的救济；</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4）由于法定不可抗力因素，导致不能履行或不能完全履行本合同确定的保密义务时，甲乙双方相互不承担违约责任；在不可抗力影响消除后的合理时间内，一方或双方应当继续履行本合同。在上述情况发生时，接收方应在合理时间内向提供方发出通知，同时应当提供有效证据予以说明。</w:t>
      </w:r>
    </w:p>
    <w:p>
      <w:pPr>
        <w:pStyle w:val="Heading3"/>
        <w:numPr>
          <w:ilvl w:val="0"/>
          <w:numId w:val="47"/>
        </w:numPr>
        <w:spacing w:after="0" w:before="0" w:afterAutospacing="false" w:beforeAutospacing="false" w:line="360" w:lineRule="auto"/>
        <w:rPr>
          <w:rFonts w:ascii="Simsun" w:hAnsi="Simsun" w:cs="Simsun"/>
          <w:color w:val="000000"/>
        </w:rPr>
      </w:pPr>
      <w:r>
        <w:rPr>
          <w:rFonts w:ascii="Simsun" w:hAnsi="Simsun" w:cs="Simsun"/>
        </w:rPr>
        <w:t>陈述与保证</w:t>
      </w:r>
    </w:p>
    <w:p>
      <w:pPr>
        <w:pStyle w:val="NormalWeb"/>
        <w:numPr>
          <w:ilvl w:val="1"/>
          <w:numId w:val="47"/>
        </w:numPr>
        <w:spacing w:after="0" w:before="0" w:afterAutospacing="false" w:beforeAutospacing="false" w:line="360" w:lineRule="auto"/>
        <w:rPr>
          <w:rFonts w:ascii="Simsun" w:hAnsi="Simsun" w:cs="Simsun"/>
          <w:color w:val="000000"/>
        </w:rPr>
      </w:pPr>
      <w:r>
        <w:rPr>
          <w:rFonts w:ascii="Simsun" w:hAnsi="Simsun" w:cs="Simsun"/>
          <w:color w:val="000000"/>
        </w:rPr>
        <w:t>甲方陈述、承诺与保证如下：</w:t>
      </w:r>
    </w:p>
    <w:p>
      <w:pPr>
        <w:pStyle w:val="NormalWeb"/>
        <w:numPr>
          <w:ilvl w:val="2"/>
          <w:numId w:val="47"/>
        </w:numPr>
        <w:spacing w:after="0" w:before="0" w:afterAutospacing="false" w:beforeAutospacing="false" w:line="360" w:lineRule="auto"/>
        <w:rPr>
          <w:rFonts w:ascii="Simsun" w:hAnsi="Simsun" w:cs="Simsun"/>
          <w:color w:val="000000"/>
        </w:rPr>
      </w:pPr>
      <w:r>
        <w:rPr>
          <w:rFonts w:ascii="Simsun" w:hAnsi="Simsun" w:cs="Simsun"/>
          <w:color w:val="000000"/>
        </w:rPr>
        <w:t>其具有完全、独立的法律地位和法律能力签署并履行本合同，本合同及其约定内容为其真实意思表示；</w:t>
      </w:r>
    </w:p>
    <w:p>
      <w:pPr>
        <w:pStyle w:val="NormalWeb"/>
        <w:numPr>
          <w:ilvl w:val="2"/>
          <w:numId w:val="47"/>
        </w:numPr>
        <w:spacing w:after="0" w:before="0" w:afterAutospacing="false" w:beforeAutospacing="false" w:line="360" w:lineRule="auto"/>
        <w:rPr>
          <w:rFonts w:ascii="Simsun" w:hAnsi="Simsun" w:cs="Simsun"/>
          <w:color w:val="000000"/>
        </w:rPr>
      </w:pPr>
      <w:r>
        <w:rPr>
          <w:rFonts w:ascii="Simsun" w:hAnsi="Simsun" w:cs="Simsun"/>
          <w:color w:val="000000"/>
        </w:rPr>
        <w:t>其在本合同签署时是目标公司在册股东，其对标的股权享有完整的所有权，有权授权乙方行使标的股权对应的相关权利。</w:t>
      </w:r>
    </w:p>
    <w:p>
      <w:pPr>
        <w:pStyle w:val="NormalWeb"/>
        <w:numPr>
          <w:ilvl w:val="1"/>
          <w:numId w:val="47"/>
        </w:numPr>
        <w:spacing w:after="0" w:before="0" w:afterAutospacing="false" w:beforeAutospacing="false" w:line="360" w:lineRule="auto"/>
        <w:rPr>
          <w:rFonts w:ascii="Simsun" w:hAnsi="Simsun" w:cs="Simsun"/>
          <w:color w:val="000000"/>
        </w:rPr>
      </w:pPr>
      <w:r>
        <w:rPr>
          <w:rFonts w:ascii="Simsun" w:hAnsi="Simsun" w:cs="Simsun"/>
          <w:color w:val="000000"/>
        </w:rPr>
        <w:t>乙方陈述、承诺与保证如下：</w:t>
      </w:r>
    </w:p>
    <w:p>
      <w:pPr>
        <w:pStyle w:val="NormalWeb"/>
        <w:numPr>
          <w:ilvl w:val="2"/>
          <w:numId w:val="47"/>
        </w:numPr>
        <w:spacing w:after="0" w:before="0" w:afterAutospacing="false" w:beforeAutospacing="false" w:line="360" w:lineRule="auto"/>
        <w:rPr>
          <w:rFonts w:ascii="Simsun" w:hAnsi="Simsun" w:cs="Simsun"/>
          <w:color w:val="000000"/>
        </w:rPr>
      </w:pPr>
      <w:r>
        <w:rPr>
          <w:rFonts w:ascii="Simsun" w:hAnsi="Simsun" w:cs="Simsun"/>
          <w:color w:val="000000"/>
        </w:rPr>
        <w:t>其具有完全、独立的法律地位和法律能力签署并履行本合同，本合同及其约定内容为其真实意思表示；</w:t>
      </w:r>
    </w:p>
    <w:p>
      <w:pPr>
        <w:pStyle w:val="NormalWeb"/>
        <w:numPr>
          <w:ilvl w:val="2"/>
          <w:numId w:val="47"/>
        </w:numPr>
        <w:spacing w:after="0" w:before="0" w:afterAutospacing="false" w:beforeAutospacing="false" w:line="360" w:lineRule="auto"/>
        <w:rPr>
          <w:rFonts w:ascii="Simsun" w:hAnsi="Simsun" w:cs="Simsun"/>
          <w:color w:val="000000"/>
        </w:rPr>
      </w:pPr>
      <w:r>
        <w:rPr>
          <w:rFonts w:ascii="Simsun" w:hAnsi="Simsun" w:cs="Simsun"/>
          <w:color w:val="000000"/>
        </w:rPr>
        <w:t>甲方向第三方转让甲方所持标的股权的，乙方将无条件予以配合，转让后甲方所持目标公司剩余股权对应的表决权仍由乙方按本合同约定行使。</w:t>
      </w:r>
    </w:p>
    <w:p>
      <w:pPr>
        <w:pStyle w:val="Heading3"/>
        <w:numPr>
          <w:ilvl w:val="0"/>
          <w:numId w:val="47"/>
        </w:numPr>
        <w:spacing w:after="0" w:before="0" w:afterAutospacing="false" w:beforeAutospacing="false" w:line="360" w:lineRule="auto"/>
        <w:rPr>
          <w:rFonts w:ascii="Simsun" w:hAnsi="Simsun" w:cs="Simsun"/>
          <w:color w:val="000000"/>
        </w:rPr>
      </w:pPr>
      <w:r>
        <w:rPr>
          <w:rFonts w:ascii="Simsun" w:hAnsi="Simsun" w:cs="Simsun"/>
          <w:b w:val="true"/>
        </w:rPr>
        <w:t>合同联系方式</w:t>
      </w:r>
    </w:p>
    <w:p>
      <w:pPr>
        <w:pStyle w:val="NormalWeb"/>
        <w:numPr>
          <w:ilvl w:val="1"/>
          <w:numId w:val="47"/>
        </w:numPr>
        <w:spacing w:after="0" w:before="0" w:afterAutospacing="false" w:beforeAutospacing="false" w:line="360" w:lineRule="auto"/>
        <w:rPr>
          <w:rFonts w:ascii="Simsun" w:hAnsi="Simsun" w:cs="Simsun"/>
          <w:color w:val="000000"/>
        </w:rPr>
      </w:pPr>
      <w:r>
        <w:rPr>
          <w:rFonts w:ascii="Simsun" w:hAnsi="Simsun" w:cs="Simsun"/>
          <w:color w:val="000000"/>
        </w:rPr>
        <w:t>为更好的履行本合同，各方提供如下联系方式：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（1）甲方联系方式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联系人：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地址：</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手机：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微信：</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电子邮箱：</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（2）乙方联系方式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联系人：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地址：</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手机：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微信：</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电子邮箱：</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（3）丙方联系方式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联系人：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地址：</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手机：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微信：</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电子邮箱：</w:t>
      </w:r>
      <w:r>
        <w:rPr>
          <w:rFonts w:ascii="Simsun" w:hAnsi="Simsun" w:cs="Simsun"/>
          <w:color w:val="000000"/>
          <w:u w:val="single"/>
        </w:rPr>
        <w:t xml:space="preserve">    </w:t>
      </w:r>
    </w:p>
    <w:p>
      <w:pPr>
        <w:pStyle w:val="NormalWeb"/>
        <w:numPr>
          <w:ilvl w:val="1"/>
          <w:numId w:val="47"/>
        </w:numPr>
        <w:spacing w:after="0" w:before="0" w:afterAutospacing="false" w:beforeAutospacing="false" w:line="360" w:lineRule="auto"/>
        <w:rPr>
          <w:rFonts w:ascii="Simsun" w:hAnsi="Simsun" w:cs="Simsun"/>
          <w:color w:val="000000"/>
        </w:rPr>
      </w:pPr>
      <w:r>
        <w:rPr>
          <w:rFonts w:ascii="Simsun" w:hAnsi="Simsun" w:cs="Simsun"/>
          <w:color w:val="000000"/>
        </w:rPr>
        <w:t>通过电子邮箱及其它电子方式送达时，发出之日即视为有效送达。</w:t>
      </w:r>
    </w:p>
    <w:p>
      <w:pPr>
        <w:pStyle w:val="NormalWeb"/>
        <w:numPr>
          <w:ilvl w:val="1"/>
          <w:numId w:val="47"/>
        </w:numPr>
        <w:spacing w:after="0" w:before="0" w:afterAutospacing="false" w:beforeAutospacing="false" w:line="360" w:lineRule="auto"/>
        <w:rPr>
          <w:rFonts w:ascii="Simsun" w:hAnsi="Simsun" w:cs="Simsun"/>
          <w:color w:val="000000"/>
        </w:rPr>
      </w:pPr>
      <w:r>
        <w:rPr>
          <w:rFonts w:ascii="Simsun" w:hAnsi="Simsun" w:cs="Simsun"/>
          <w:color w:val="000000"/>
        </w:rPr>
        <w:t>通过快递等方式送达时，对方签收之日或发出后第三日视为有效送达（以两者较早一个日期为准）；对方拒收或退回的，视为签收。</w:t>
      </w:r>
    </w:p>
    <w:p>
      <w:pPr>
        <w:pStyle w:val="NormalWeb"/>
        <w:numPr>
          <w:ilvl w:val="1"/>
          <w:numId w:val="47"/>
        </w:numPr>
        <w:spacing w:after="0" w:before="0" w:afterAutospacing="false" w:beforeAutospacing="false" w:line="360" w:lineRule="auto"/>
        <w:rPr>
          <w:rFonts w:ascii="Simsun" w:hAnsi="Simsun" w:cs="Simsun"/>
          <w:color w:val="000000"/>
        </w:rPr>
      </w:pPr>
      <w:r>
        <w:rPr>
          <w:rFonts w:ascii="Simsun" w:hAnsi="Simsun" w:cs="Simsun"/>
          <w:color w:val="000000"/>
        </w:rPr>
        <w:t>上述联系方式同时作为有效司法送达地址。</w:t>
      </w:r>
    </w:p>
    <w:p>
      <w:pPr>
        <w:pStyle w:val="NormalWeb"/>
        <w:numPr>
          <w:ilvl w:val="1"/>
          <w:numId w:val="47"/>
        </w:numPr>
        <w:spacing w:after="0" w:before="0" w:afterAutospacing="false" w:beforeAutospacing="false" w:line="360" w:lineRule="auto"/>
        <w:rPr>
          <w:rFonts w:ascii="Simsun" w:hAnsi="Simsun" w:cs="Simsun"/>
          <w:color w:val="000000"/>
        </w:rPr>
      </w:pPr>
      <w:r>
        <w:rPr>
          <w:rFonts w:ascii="Simsun" w:hAnsi="Simsun" w:cs="Simsun"/>
          <w:color w:val="000000"/>
        </w:rPr>
        <w:t>一方变更联系方式，应以书面形式通知对方；否则，该联系方式仍视为有效，由未通知方承担由此而引起的相关责任。</w:t>
      </w:r>
    </w:p>
    <w:p>
      <w:pPr>
        <w:pStyle w:val="NormalWeb"/>
        <w:numPr>
          <w:ilvl w:val="1"/>
          <w:numId w:val="47"/>
        </w:numPr>
        <w:spacing w:after="0" w:before="0" w:afterAutospacing="false" w:beforeAutospacing="false" w:line="360" w:lineRule="auto"/>
        <w:rPr>
          <w:rFonts w:ascii="Simsun" w:hAnsi="Simsun" w:cs="Simsun"/>
          <w:color w:val="000000"/>
        </w:rPr>
      </w:pPr>
      <w:r>
        <w:rPr>
          <w:rFonts w:ascii="Simsun" w:hAnsi="Simsun" w:cs="Simsun"/>
          <w:color w:val="000000"/>
        </w:rPr>
        <w:t>本联系方式条款为独立条款，不受合同整体或其他条款的效力影响，始终有效。</w:t>
      </w:r>
    </w:p>
    <w:p>
      <w:pPr>
        <w:pStyle w:val="Heading3"/>
        <w:numPr>
          <w:ilvl w:val="0"/>
          <w:numId w:val="47"/>
        </w:numPr>
        <w:spacing w:after="0" w:before="0" w:afterAutospacing="false" w:beforeAutospacing="false" w:line="360" w:lineRule="auto"/>
        <w:rPr>
          <w:rFonts w:ascii="Simsun" w:hAnsi="Simsun" w:cs="Simsun"/>
          <w:color w:val="000000"/>
        </w:rPr>
      </w:pPr>
      <w:r>
        <w:rPr>
          <w:rFonts w:ascii="Simsun" w:hAnsi="Simsun" w:cs="Simsun"/>
        </w:rPr>
        <w:t>违约责任</w:t>
      </w:r>
    </w:p>
    <w:p>
      <w:pPr>
        <w:pStyle w:val="NormalWeb"/>
        <w:numPr>
          <w:ilvl w:val="1"/>
          <w:numId w:val="47"/>
        </w:numPr>
        <w:spacing w:after="0" w:before="0" w:afterAutospacing="false" w:beforeAutospacing="false" w:line="360" w:lineRule="auto"/>
        <w:rPr>
          <w:rFonts w:ascii="Simsun" w:hAnsi="Simsun" w:cs="Simsun"/>
          <w:color w:val="000000"/>
        </w:rPr>
      </w:pPr>
      <w:r>
        <w:rPr>
          <w:rFonts w:ascii="Simsun" w:hAnsi="Simsun" w:cs="Simsun"/>
          <w:color w:val="000000"/>
        </w:rPr>
        <w:t>任何一方违反本</w:t>
      </w:r>
      <w:r>
        <w:rPr>
          <w:rFonts w:ascii="Simsun" w:hAnsi="Simsun" w:cs="Simsun"/>
          <w:color w:val="000000"/>
        </w:rPr>
        <w:t>合同</w:t>
      </w:r>
      <w:r>
        <w:rPr>
          <w:rFonts w:ascii="Simsun" w:hAnsi="Simsun" w:cs="Simsun"/>
          <w:color w:val="000000"/>
        </w:rPr>
        <w:t>约定给其他方造成损失的，应承担全部赔偿责任。同时，守约方有权单方解除本</w:t>
      </w:r>
      <w:r>
        <w:rPr>
          <w:rFonts w:ascii="Simsun" w:hAnsi="Simsun" w:cs="Simsun"/>
          <w:color w:val="000000"/>
        </w:rPr>
        <w:t>合同</w:t>
      </w:r>
      <w:r>
        <w:rPr>
          <w:rFonts w:ascii="Simsun" w:hAnsi="Simsun" w:cs="Simsun"/>
          <w:color w:val="000000"/>
        </w:rPr>
        <w:t>。</w:t>
      </w:r>
    </w:p>
    <w:p>
      <w:pPr>
        <w:pStyle w:val="Heading3"/>
        <w:numPr>
          <w:ilvl w:val="0"/>
          <w:numId w:val="47"/>
        </w:numPr>
        <w:spacing w:after="0" w:before="0" w:afterAutospacing="false" w:beforeAutospacing="false" w:line="360" w:lineRule="auto"/>
        <w:rPr>
          <w:rFonts w:ascii="Simsun" w:hAnsi="Simsun" w:cs="Simsun"/>
          <w:color w:val="000000"/>
        </w:rPr>
      </w:pPr>
      <w:r>
        <w:rPr>
          <w:rFonts w:ascii="Simsun" w:hAnsi="Simsun" w:cs="Simsun"/>
        </w:rPr>
        <w:t>争议解决</w:t>
      </w:r>
    </w:p>
    <w:p>
      <w:pPr>
        <w:pStyle w:val="NormalWeb"/>
        <w:numPr>
          <w:ilvl w:val="1"/>
          <w:numId w:val="47"/>
        </w:numPr>
        <w:spacing w:after="0" w:before="0" w:afterAutospacing="false" w:beforeAutospacing="false" w:line="360" w:lineRule="auto"/>
        <w:rPr>
          <w:rFonts w:ascii="Simsun" w:hAnsi="Simsun" w:cs="Simsun"/>
          <w:color w:val="000000"/>
        </w:rPr>
      </w:pPr>
      <w:r>
        <w:rPr>
          <w:rFonts w:ascii="Simsun" w:hAnsi="Simsun" w:cs="Simsun"/>
          <w:color w:val="000000"/>
        </w:rPr>
        <w:t>因本</w:t>
      </w:r>
      <w:r>
        <w:rPr>
          <w:rFonts w:ascii="Simsun" w:hAnsi="Simsun" w:cs="Simsun"/>
          <w:color w:val="000000"/>
        </w:rPr>
        <w:t>合同</w:t>
      </w:r>
      <w:r>
        <w:rPr>
          <w:rFonts w:ascii="Simsun" w:hAnsi="Simsun" w:cs="Simsun"/>
          <w:color w:val="000000"/>
        </w:rPr>
        <w:t>引起或有关的任何争议</w:t>
      </w:r>
      <w:r>
        <w:rPr>
          <w:rFonts w:ascii="Simsun" w:hAnsi="Simsun" w:cs="Simsun"/>
          <w:color w:val="000000"/>
        </w:rPr>
        <w:t>，由合同各方协商解决，也可由有关部门调解。协商或调解不成的，应向</w:t>
      </w:r>
      <w:r>
        <w:rPr>
          <w:rFonts w:ascii="Simsun" w:hAnsi="Simsun" w:cs="Simsun"/>
          <w:color w:val="000000"/>
          <w:u w:val="single"/>
        </w:rPr>
        <w:t>目标公司住所地</w:t>
      </w:r>
      <w:r>
        <w:rPr>
          <w:rFonts w:ascii="Simsun" w:hAnsi="Simsun" w:cs="Simsun"/>
          <w:color w:val="000000"/>
        </w:rPr>
        <w:t>有管辖权的人民法院起诉。</w:t>
      </w:r>
    </w:p>
    <w:p>
      <w:pPr>
        <w:pStyle w:val="Heading3"/>
        <w:numPr>
          <w:ilvl w:val="0"/>
          <w:numId w:val="47"/>
        </w:numPr>
        <w:spacing w:after="0" w:before="0" w:afterAutospacing="false" w:beforeAutospacing="false" w:line="360" w:lineRule="auto"/>
        <w:rPr>
          <w:rFonts w:ascii="Simsun" w:hAnsi="Simsun" w:cs="Simsun"/>
          <w:color w:val="000000"/>
        </w:rPr>
      </w:pPr>
      <w:r>
        <w:rPr>
          <w:rFonts w:ascii="Simsun" w:hAnsi="Simsun" w:cs="Simsun"/>
        </w:rPr>
        <w:t>附则</w:t>
      </w:r>
    </w:p>
    <w:p>
      <w:pPr>
        <w:pStyle w:val="NormalWeb"/>
        <w:numPr>
          <w:ilvl w:val="1"/>
          <w:numId w:val="47"/>
        </w:numPr>
        <w:spacing w:after="0" w:before="0" w:afterAutospacing="false" w:beforeAutospacing="false" w:line="360" w:lineRule="auto"/>
        <w:rPr>
          <w:rFonts w:ascii="Simsun" w:hAnsi="Simsun" w:cs="Simsun"/>
          <w:color w:val="000000"/>
        </w:rPr>
      </w:pPr>
      <w:r>
        <w:rPr>
          <w:rFonts w:ascii="Simsun" w:hAnsi="Simsun" w:cs="Simsun"/>
          <w:color w:val="000000"/>
        </w:rPr>
        <w:t>本合同一式三份，合同各方各执一份。各份合同文本具有同等法律效力。</w:t>
      </w:r>
    </w:p>
    <w:p>
      <w:pPr>
        <w:pStyle w:val="NormalWeb"/>
        <w:numPr>
          <w:ilvl w:val="1"/>
          <w:numId w:val="47"/>
        </w:numPr>
        <w:spacing w:after="0" w:before="0" w:afterAutospacing="false" w:beforeAutospacing="false" w:line="360" w:lineRule="auto"/>
        <w:rPr>
          <w:rFonts w:ascii="Simsun" w:hAnsi="Simsun" w:cs="Simsun"/>
          <w:color w:val="000000"/>
        </w:rPr>
      </w:pPr>
      <w:r>
        <w:rPr>
          <w:rFonts w:ascii="Simsun" w:hAnsi="Simsun" w:cs="Simsun"/>
          <w:color w:val="000000"/>
        </w:rPr>
        <w:t>本合同未尽事宜，双方应另行协商并签订补充协议。</w:t>
      </w:r>
    </w:p>
    <w:p>
      <w:pPr>
        <w:pStyle w:val="NormalWeb"/>
        <w:numPr>
          <w:ilvl w:val="1"/>
          <w:numId w:val="47"/>
        </w:numPr>
        <w:spacing w:after="0" w:before="0" w:afterAutospacing="false" w:beforeAutospacing="false" w:line="360" w:lineRule="auto"/>
        <w:rPr>
          <w:rFonts w:ascii="Simsun" w:hAnsi="Simsun" w:cs="Simsun"/>
          <w:color w:val="000000"/>
        </w:rPr>
      </w:pPr>
      <w:r>
        <w:rPr>
          <w:rFonts w:ascii="Simsun" w:hAnsi="Simsun" w:cs="Simsun"/>
          <w:color w:val="000000"/>
        </w:rPr>
        <w:t>本合同包含如下附件：</w:t>
      </w:r>
      <w:r>
        <w:rPr>
          <w:rFonts w:ascii="Simsun" w:hAnsi="Simsun" w:cs="Simsun"/>
          <w:color w:val="000000"/>
          <w:u w:val="single"/>
        </w:rPr>
        <w:t>《授权委托书》。</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上述附件是本合同的一部分，具有与本合同同等的法律效力。</w:t>
      </w:r>
    </w:p>
    <w:p>
      <w:pPr>
        <w:pStyle w:val="NormalWeb"/>
        <w:numPr>
          <w:ilvl w:val="1"/>
          <w:numId w:val="47"/>
        </w:numPr>
        <w:spacing w:after="0" w:before="0" w:afterAutospacing="false" w:beforeAutospacing="false" w:line="360" w:lineRule="auto"/>
        <w:rPr>
          <w:rFonts w:ascii="Simsun" w:hAnsi="Simsun" w:cs="Simsun"/>
          <w:color w:val="000000"/>
        </w:rPr>
      </w:pPr>
      <w:r>
        <w:rPr>
          <w:rFonts w:ascii="Simsun" w:hAnsi="Simsun" w:cs="Simsun"/>
          <w:color w:val="000000"/>
        </w:rPr>
        <w:t>本合同经各方签名或盖章后生效。</w:t>
      </w:r>
    </w:p>
    <w:p>
      <w:pPr>
        <w:pStyle w:val="NormalWeb"/>
        <w:spacing w:after="0" w:before="0" w:afterAutospacing="false" w:beforeAutospacing="false" w:line="360" w:lineRule="auto"/>
        <w:jc w:val="center"/>
        <w:rPr>
          <w:rFonts w:ascii="Simsun" w:hAnsi="Simsun" w:cs="Simsun"/>
          <w:color w:val="000000"/>
        </w:rPr>
      </w:pPr>
      <w:r>
        <w:rPr>
          <w:rFonts w:ascii="Simsun" w:hAnsi="Simsun" w:cs="Simsun"/>
          <w:color w:val="000000"/>
        </w:rPr>
        <w:t>（以下无合同正文）</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签订时间：    年    月    日</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甲方（盖章）：</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法定代表人或授权代表：</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乙方（盖章）：</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法定代表人或授权代表：</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丙方（盖章）：</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法定代表人或授权代表：</w:t>
      </w:r>
    </w:p>
    <w:sectPr>
      <w:pgSz w:h="16845" w:w="11895" w:orient="portrait"/>
      <w:footerReference r:id="rId2" w:type="default"/>
    </w:sectPr>
  </w:body>
</w:document>
</file>

<file path=word/footer1.xml><?xml version="1.0" encoding="utf-8"?>
<w:ftr xmlns:w="http://schemas.openxmlformats.org/wordprocessingml/2006/main">
  <w:p>
    <w:pPr>
      <w:jc w:val="center"/>
      <w:rPr/>
    </w:pPr>
    <w:r>
      <w:rPr/>
      <w:t>第</w:t>
    </w:r>
    <w:r>
      <w:fldChar w:fldCharType="begin" w:fldLock="false" w:dirty="false"/>
    </w:r>
    <w:r>
      <w:rPr/>
      <w:instrText>PAGE</w:instrText>
    </w:r>
    <w:r>
      <w:fldChar w:fldCharType="end"/>
    </w:r>
    <w:r>
      <w:rPr/>
      <w:t>页</w:t>
    </w:r>
    <w:r>
      <w:rPr/>
      <w:t xml:space="preserve"> / </w:t>
    </w:r>
    <w:r>
      <w:rPr/>
      <w:t>共</w:t>
    </w:r>
    <w:r>
      <w:fldChar w:fldCharType="begin" w:fldLock="false" w:dirty="false"/>
    </w:r>
    <w:r>
      <w:rPr/>
      <w:instrText>NUMPAGES</w:instrText>
    </w:r>
    <w:r>
      <w:fldChar w:fldCharType="end"/>
    </w:r>
    <w:r>
      <w:rPr/>
      <w:t>页</w:t>
    </w:r>
  </w:p>
</w:ftr>
</file>

<file path=word/numbering.xml><?xml version="1.0" encoding="utf-8"?>
<w:numbering xmlns:w="http://schemas.openxmlformats.org/wordprocessingml/2006/main">
  <w:abstractNum w:abstractNumId="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6">
    <w:multiLevelType w:val="hybridMultilevel"/>
    <w:lvl w:ilvl="0">
      <w:start w:val="1"/>
      <w:numFmt w:val="decimalHalfWidth"/>
      <w:isLgl w:val="false"/>
      <w:lvlText w:val="%1."/>
      <w:pPr>
        <w:ind w:left="0"/>
      </w:pPr>
      <w:rPr/>
    </w:lvl>
    <w:lvl w:ilvl="1">
      <w:start w:val="1"/>
      <w:numFmt w:val="decimalHalfWidth"/>
      <w:isLgl w:val="false"/>
      <w:lvlText w:val="%1.%2."/>
      <w:pPr>
        <w:ind w:left="0"/>
      </w:pPr>
      <w:rPr/>
    </w:lvl>
    <w:lvl w:ilvl="2">
      <w:start w:val="1"/>
      <w:numFmt w:val="decimalHalfWidth"/>
      <w:isLgl w:val="false"/>
      <w:lvlText w:val="%1.%2.%3."/>
      <w:pPr>
        <w:ind w:left="0"/>
      </w:pPr>
      <w:rPr/>
    </w:lvl>
    <w:lvl w:ilvl="3">
      <w:start w:val="1"/>
      <w:numFmt w:val="decimalHalfWidth"/>
      <w:isLgl w:val="false"/>
      <w:lvlText w:val="%1.%2.%3.%4."/>
      <w:pPr>
        <w:ind w:left="0"/>
      </w:pPr>
      <w:rPr/>
    </w:lvl>
    <w:lvl w:ilvl="4">
      <w:start w:val="1"/>
      <w:numFmt w:val="decimalHalfWidth"/>
      <w:isLgl w:val="false"/>
      <w:lvlText w:val="%1.%2.%3.%4.%5."/>
      <w:pPr>
        <w:ind w:left="0"/>
      </w:pPr>
      <w:rPr/>
    </w:lvl>
    <w:lvl w:ilvl="5">
      <w:start w:val="1"/>
      <w:numFmt w:val="decimalHalfWidth"/>
      <w:isLgl w:val="false"/>
      <w:lvlText w:val="%1.%2.%3.%4.%5.%6."/>
      <w:pPr>
        <w:ind w:left="0"/>
      </w:pPr>
      <w:rPr/>
    </w:lvl>
    <w:lvl w:ilvl="6">
      <w:start w:val="1"/>
      <w:numFmt w:val="decimalHalfWidth"/>
      <w:isLgl w:val="false"/>
      <w:lvlText w:val="%1.%2.%3.%4.%5.%6.%7."/>
      <w:pPr>
        <w:ind w:left="0"/>
      </w:pPr>
      <w:rPr/>
    </w:lvl>
    <w:lvl w:ilvl="7">
      <w:start w:val="1"/>
      <w:numFmt w:val="decimalHalfWidth"/>
      <w:isLgl w:val="false"/>
      <w:lvlText w:val="%1.%2.%3.%4.%5.%6.%7.%8."/>
      <w:pPr>
        <w:ind w:left="0"/>
      </w:pPr>
      <w:rPr/>
    </w:lvl>
    <w:lvl w:ilvl="8">
      <w:start w:val="1"/>
      <w:numFmt w:val="decimalHalfWidth"/>
      <w:isLgl w:val="false"/>
      <w:lvlText w:val="%1.%2.%3.%4.%5.%6.%7.%8.%9."/>
      <w:pPr>
        <w:ind w:left="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bering>
</file>

<file path=word/settings.xml><?xml version="1.0" encoding="utf-8"?>
<w:settings xmlns:w="http://schemas.openxmlformats.org/wordprocessingml/2006/main">
  <w:defaultTabStop w:val="0"/>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rPr>
    </w:rPrDefault>
    <w:pPrDefault>
      <w:pPr/>
    </w:pPrDefault>
  </w:docDefaults>
  <w:style w:styleId="Normal" w:type="paragraph" w:default="true" w:customStyle="false">
    <w:name w:val="Normal"/>
    <w:uiPriority w:val="0"/>
    <w:qFormat w:val="true"/>
    <w:pPr/>
    <w:rPr>
      <w:sz w:val="24"/>
    </w:rPr>
  </w:style>
  <w:style w:styleId="TableNormal" w:type="table" w:default="true" w:customStyle="false">
    <w:name w:val="Table Normal"/>
    <w:uiPriority w:val="59"/>
    <w:pPr/>
    <w:rPr/>
    <w:tblPr>
      <w:tblCellMar>
        <w:top w:w="0" w:type="dxa"/>
        <w:left w:w="108" w:type="dxa"/>
        <w:bottom w:w="0" w:type="dxa"/>
        <w:right w:w="108" w:type="dxa"/>
      </w:tblCellMar>
    </w:tblPr>
    <w:trPr/>
    <w:tcPr/>
  </w:style>
  <w:style w:styleId="font-fangsong *" w:type="paragraph" w:default="false" w:customStyle="false">
    <w:name w:val="font-fangsong *"/>
    <w:basedOn w:val="Normal"/>
    <w:pPr>
      <w:spacing w:after="100" w:before="100" w:afterAutospacing="true" w:beforeAutospacing="true"/>
    </w:pPr>
    <w:rPr>
      <w:rFonts w:ascii="Simfang" w:hAnsi="Simfang" w:cs="Simfang"/>
      <w:sz w:val="24"/>
    </w:rPr>
  </w:style>
  <w:style w:styleId="font-song *" w:type="paragraph" w:default="false" w:customStyle="false">
    <w:name w:val="font-song *"/>
    <w:basedOn w:val="Normal"/>
    <w:pPr>
      <w:spacing w:after="100" w:before="100" w:afterAutospacing="true" w:beforeAutospacing="true"/>
    </w:pPr>
    <w:rPr>
      <w:rFonts w:ascii="Simsun" w:hAnsi="Simsun" w:cs="Simsun"/>
      <w:sz w:val="24"/>
    </w:rPr>
  </w:style>
  <w:style w:styleId="font-yahei *" w:type="paragraph" w:default="false" w:customStyle="false">
    <w:name w:val="font-yahei *"/>
    <w:basedOn w:val="Normal"/>
    <w:pPr>
      <w:spacing w:after="100" w:before="100" w:afterAutospacing="true" w:beforeAutospacing="true"/>
    </w:pPr>
    <w:rPr>
      <w:rFonts w:ascii="Msyh" w:hAnsi="Msyh" w:cs="Msyh"/>
      <w:sz w:val="24"/>
    </w:rPr>
  </w:style>
  <w:style w:styleId="Heading2" w:type="paragraph" w:default="false" w:customStyle="false">
    <w:name w:val="Heading 2"/>
    <w:basedOn w:val="Normal"/>
    <w:next w:val="Normal"/>
    <w:link w:val="Heading2Char"/>
    <w:uiPriority w:val="9"/>
    <w:qFormat w:val="true"/>
    <w:pPr>
      <w:keepLines w:val="true"/>
      <w:spacing w:after="280" w:before="280" w:afterAutospacing="false" w:beforeAutospacing="false"/>
      <w:jc w:val="center"/>
      <w:outlineLvl w:val="0"/>
    </w:pPr>
    <w:rPr>
      <w:b w:val="true"/>
      <w:color w:val="000000"/>
      <w:sz w:val="32"/>
    </w:rPr>
  </w:style>
  <w:style w:styleId="Heading3" w:type="paragraph" w:default="false" w:customStyle="false">
    <w:name w:val="Heading 3"/>
    <w:basedOn w:val="Normal"/>
    <w:next w:val="Normal"/>
    <w:link w:val="Heading3Char"/>
    <w:uiPriority w:val="9"/>
    <w:qFormat w:val="true"/>
    <w:pPr>
      <w:keepLines w:val="true"/>
      <w:spacing w:after="280" w:before="280" w:afterAutospacing="false" w:beforeAutospacing="false"/>
      <w:outlineLvl w:val="1"/>
    </w:pPr>
    <w:rPr>
      <w:b w:val="true"/>
      <w:color w:val="000000"/>
      <w:sz w:val="28"/>
    </w:rPr>
  </w:style>
  <w:style w:styleId="NormalWeb" w:type="paragraph" w:default="false" w:customStyle="false">
    <w:name w:val="Normal (Web)"/>
    <w:basedOn w:val="Normal"/>
    <w:uiPriority w:val="99"/>
    <w:pPr>
      <w:spacing w:after="100" w:before="100" w:afterAutospacing="true" w:beforeAutospacing="true"/>
    </w:pPr>
    <w:rPr>
      <w:sz w:val="24"/>
    </w:rPr>
  </w:style>
</w:styles>
</file>

<file path=word/_rels/document.xml.rels>&#65279;<?xml version="1.0" encoding="utf-8"?><Relationships xmlns="http://schemas.openxmlformats.org/package/2006/relationships"><Relationship Id="rId1" Type="http://schemas.openxmlformats.org/officeDocument/2006/relationships/theme" Target="theme/theme1.xml" /><Relationship Id="rId2" Type="http://schemas.openxmlformats.org/officeDocument/2006/relationships/footer" Target="footer1.xml" /><Relationship Id="rId3" Type="http://schemas.openxmlformats.org/officeDocument/2006/relationships/settings" Target="settings.xml" /><Relationship Id="rId4" Type="http://schemas.openxmlformats.org/officeDocument/2006/relationships/styles" Target="styles.xml" /><Relationship Id="rId5" Type="http://schemas.openxmlformats.org/officeDocument/2006/relationships/numbering" Target="numbering.xml" /></Relationships>
</file>

<file path=word/theme/theme1.xml><?xml version="1.0" encoding="utf-8"?>
<a:theme xmlns:a="http://schemas.openxmlformats.org/drawingml/2006/main" name="Min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Mine">
      <a:majorFont>
        <a:latin typeface="宋体"/>
        <a:ea typeface="宋体"/>
        <a:cs typeface="宋体"/>
      </a:majorFont>
      <a:minorFont>
        <a:latin typeface="宋体"/>
        <a:ea typeface="宋体"/>
        <a:cs typeface="宋体"/>
      </a:minorFont>
    </a:fontScheme>
    <a:fmtScheme name="Mine">
      <a:fillStyleLst>
        <a:solidFill>
          <a:schemeClr val="phClr"/>
        </a:solidFill>
        <a:solidFill>
          <a:schemeClr val="phClr"/>
        </a:solidFill>
        <a:solidFill>
          <a:schemeClr val="phClr"/>
        </a:solidFill>
      </a:fillStyleLst>
      <a:lnStyleLst>
        <a:ln>
          <a:solidFill>
            <a:schemeClr val="phClr"/>
          </a:solidFill>
        </a:ln>
        <a:ln>
          <a:solidFill>
            <a:schemeClr val="phClr"/>
          </a:solidFill>
        </a:ln>
        <a:ln>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core.xml><?xml version="1.0" encoding="utf-8"?>
<cp:coreProperties xmlns:dc="http://purl.org/dc/elements/1.1/" xmlns:cp="http://schemas.openxmlformats.org/package/2006/metadata/core-properties">
  <dc:title>1.表决权委托协议</dc:title>
  <dc:creator>法天使</dc:creator>
</cp:coreProperties>
</file>