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B6D5" w14:textId="34643280" w:rsidR="00FC527B" w:rsidRDefault="00A75075" w:rsidP="00A75075">
      <w:pPr>
        <w:ind w:firstLineChars="200" w:firstLine="420"/>
        <w:rPr>
          <w:szCs w:val="21"/>
        </w:rPr>
      </w:pPr>
      <w:r w:rsidRPr="00911A54">
        <w:rPr>
          <w:szCs w:val="21"/>
        </w:rPr>
        <w:t>机械零件由于某种原因不能正常工作或达不到设计要求的性能时，称为失效。失效和破坏是两个不同的概念，失效并不单纯意味着破坏，而是具有更广泛的含义。机械零件常见的主要失效形式有：整体断裂、过大的残余变形、零件的表面失效和破坏正常工作条件引起的失效</w:t>
      </w:r>
      <w:r>
        <w:rPr>
          <w:rFonts w:hint="eastAsia"/>
          <w:szCs w:val="21"/>
        </w:rPr>
        <w:t>。</w:t>
      </w:r>
    </w:p>
    <w:p w14:paraId="1D9F4684" w14:textId="2B096F68" w:rsidR="00A75075" w:rsidRDefault="00A75075" w:rsidP="00A75075">
      <w:pPr>
        <w:ind w:firstLineChars="200" w:firstLine="420"/>
        <w:rPr>
          <w:szCs w:val="21"/>
        </w:rPr>
      </w:pPr>
      <w:r w:rsidRPr="00911A54">
        <w:t>零件的表面失效主要有腐蚀、磨损和接触疲劳</w:t>
      </w:r>
      <w:r w:rsidRPr="008D53F7">
        <w:rPr>
          <w:color w:val="FF0000"/>
          <w:szCs w:val="21"/>
        </w:rPr>
        <w:t>磨损</w:t>
      </w:r>
      <w:r w:rsidRPr="00911A54">
        <w:t>（疲劳点蚀）。腐蚀是发生在金属表面的一种电化学</w:t>
      </w:r>
      <w:r w:rsidRPr="00911A54">
        <w:rPr>
          <w:szCs w:val="21"/>
        </w:rPr>
        <w:t>或化学侵蚀现象，腐蚀的结果是使金属表面产生锈蚀，从而使零件表面遭到破坏。磨损是两个接触表面在作相对运动的过程中表面物质丧失或转移的现象，其中包括磨粒磨损、粘着磨损（胶合）、接触疲劳磨损（疲劳点蚀）。零件表面的接触疲劳，是指受到接触变应力长期作用的表面产生裂纹或微粒剥落的现象。腐蚀、磨损都是随工作时间的延续而逐渐发生的失效形式</w:t>
      </w:r>
      <w:r>
        <w:rPr>
          <w:rFonts w:hint="eastAsia"/>
          <w:szCs w:val="21"/>
        </w:rPr>
        <w:t>。</w:t>
      </w:r>
    </w:p>
    <w:p w14:paraId="01B52B6E" w14:textId="0DCC8352" w:rsidR="00A75075" w:rsidRDefault="00A75075" w:rsidP="00A75075">
      <w:pPr>
        <w:ind w:firstLineChars="200" w:firstLine="420"/>
        <w:rPr>
          <w:vertAlign w:val="subscript"/>
        </w:rPr>
      </w:pPr>
      <w:r w:rsidRPr="00911A54">
        <w:t>强度是指机械零件承受载荷时抵抗断裂或塑性变形的能力。强度准则是机械零件最基本的设计准则，</w:t>
      </w:r>
      <w:r w:rsidRPr="008D53F7">
        <w:rPr>
          <w:color w:val="FF0000"/>
        </w:rPr>
        <w:t>强度</w:t>
      </w:r>
      <w:r w:rsidRPr="008D53F7">
        <w:rPr>
          <w:rFonts w:hint="eastAsia"/>
          <w:color w:val="FF0000"/>
        </w:rPr>
        <w:t>失效</w:t>
      </w:r>
      <w:r w:rsidRPr="00911A54">
        <w:t>包括：静应力作用产生的静强度断裂、变应力作用产生的疲劳断裂、塑性变形失效。对于这几种失效，强度准则要求零件危险截面的计算应力分别不超过材料的强度极限、零件的疲劳极限、材料的屈服极限。考虑到各种偶然性或难以精确分析的影响，引入安全系数</w:t>
      </w:r>
      <w:r w:rsidRPr="00911A54">
        <w:rPr>
          <w:i/>
        </w:rPr>
        <w:t>S</w:t>
      </w:r>
      <w:r w:rsidRPr="00911A54">
        <w:t>，强度准则的一般表达式为</w:t>
      </w:r>
      <w:r>
        <w:rPr>
          <w:rFonts w:hint="eastAsia"/>
        </w:rPr>
        <w:t>：</w:t>
      </w:r>
      <w:r w:rsidRPr="00911A54">
        <w:rPr>
          <w:noProof/>
          <w:position w:val="-24"/>
        </w:rPr>
        <w:object w:dxaOrig="1440" w:dyaOrig="639" w14:anchorId="53B14D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65pt;height:26.95pt" o:ole="">
            <v:imagedata r:id="rId4" o:title=""/>
          </v:shape>
          <o:OLEObject Type="Embed" ProgID="Equation.3" ShapeID="_x0000_i1025" DrawAspect="Content" ObjectID="_1817905051" r:id="rId5"/>
        </w:object>
      </w:r>
      <w:r>
        <w:rPr>
          <w:rFonts w:hint="eastAsia"/>
        </w:rPr>
        <w:t>。</w:t>
      </w:r>
      <w:r w:rsidRPr="00911A54">
        <w:rPr>
          <w:i/>
        </w:rPr>
        <w:t>σ</w:t>
      </w:r>
      <w:r w:rsidRPr="00911A54">
        <w:t>、</w:t>
      </w:r>
      <w:proofErr w:type="spellStart"/>
      <w:r w:rsidRPr="00911A54">
        <w:rPr>
          <w:i/>
        </w:rPr>
        <w:t>σ</w:t>
      </w:r>
      <w:r w:rsidRPr="00911A54">
        <w:rPr>
          <w:vertAlign w:val="subscript"/>
        </w:rPr>
        <w:t>lim</w:t>
      </w:r>
      <w:proofErr w:type="spellEnd"/>
      <w:r w:rsidRPr="00911A54">
        <w:t>、[</w:t>
      </w:r>
      <w:r w:rsidRPr="00911A54">
        <w:rPr>
          <w:i/>
        </w:rPr>
        <w:t>σ</w:t>
      </w:r>
      <w:r w:rsidRPr="00911A54">
        <w:t>]——分别为零件工作时危险截面的计算应力、零件材料的极限应力、零件材料的许用应力</w:t>
      </w:r>
      <w:r>
        <w:rPr>
          <w:rFonts w:hint="eastAsia"/>
        </w:rPr>
        <w:t>，单位为MP</w:t>
      </w:r>
      <w:r w:rsidRPr="005C4B96">
        <w:rPr>
          <w:rFonts w:hint="eastAsia"/>
          <w:vertAlign w:val="subscript"/>
        </w:rPr>
        <w:t>a</w:t>
      </w:r>
      <w:r>
        <w:rPr>
          <w:rFonts w:hint="eastAsia"/>
          <w:vertAlign w:val="subscript"/>
        </w:rPr>
        <w:t>。</w:t>
      </w:r>
    </w:p>
    <w:p w14:paraId="56276F64" w14:textId="5C2EDCC2" w:rsidR="00A75075" w:rsidRDefault="00A75075" w:rsidP="00A75075">
      <w:pPr>
        <w:rPr>
          <w:bCs/>
          <w:szCs w:val="21"/>
        </w:rPr>
      </w:pPr>
      <w:r w:rsidRPr="00911A54">
        <w:rPr>
          <w:bCs/>
          <w:szCs w:val="21"/>
        </w:rPr>
        <w:t>刚度是指零件在载荷作用下抵抗弹性变形的能力。当机械零件刚度不满足时，会产生过大的弯曲弹性变形或扭转弹性变形，</w:t>
      </w:r>
      <w:r>
        <w:rPr>
          <w:rFonts w:hint="eastAsia"/>
          <w:bCs/>
          <w:szCs w:val="21"/>
        </w:rPr>
        <w:t>如齿轮传动中，传动轴的</w:t>
      </w:r>
      <w:r w:rsidRPr="00911A54">
        <w:rPr>
          <w:bCs/>
          <w:szCs w:val="21"/>
        </w:rPr>
        <w:t>弯曲变形过大会影响齿轮的正确啮合。因此对刚度要求较高的机械零件，如机床主轴、电动机轴等，设计时应满足刚度要求。刚度准则的</w:t>
      </w:r>
      <w:r w:rsidRPr="00911A54">
        <w:t>一般表达式为</w:t>
      </w:r>
      <w:r>
        <w:rPr>
          <w:rFonts w:hint="eastAsia"/>
        </w:rPr>
        <w:t>：</w:t>
      </w:r>
      <w:r w:rsidRPr="00911A54">
        <w:rPr>
          <w:bCs/>
          <w:noProof/>
          <w:position w:val="-10"/>
          <w:szCs w:val="21"/>
        </w:rPr>
        <w:object w:dxaOrig="720" w:dyaOrig="340" w14:anchorId="303DDAEF">
          <v:shape id="_x0000_i1026" type="#_x0000_t75" style="width:32.1pt;height:15.55pt" o:ole="">
            <v:imagedata r:id="rId6" o:title=""/>
          </v:shape>
          <o:OLEObject Type="Embed" ProgID="Equation.3" ShapeID="_x0000_i1026" DrawAspect="Content" ObjectID="_1817905052" r:id="rId7"/>
        </w:object>
      </w:r>
      <w:r>
        <w:rPr>
          <w:rFonts w:hint="eastAsia"/>
          <w:bCs/>
          <w:szCs w:val="21"/>
        </w:rPr>
        <w:t>，</w:t>
      </w:r>
      <w:r w:rsidRPr="00911A54">
        <w:rPr>
          <w:bCs/>
          <w:noProof/>
          <w:position w:val="-10"/>
          <w:szCs w:val="21"/>
        </w:rPr>
        <w:object w:dxaOrig="720" w:dyaOrig="340" w14:anchorId="6C91DB5E">
          <v:shape id="_x0000_i1027" type="#_x0000_t75" style="width:32.1pt;height:15.55pt" o:ole="">
            <v:imagedata r:id="rId8" o:title=""/>
          </v:shape>
          <o:OLEObject Type="Embed" ProgID="Equation.3" ShapeID="_x0000_i1027" DrawAspect="Content" ObjectID="_1817905053" r:id="rId9"/>
        </w:object>
      </w:r>
      <w:r>
        <w:rPr>
          <w:rFonts w:hint="eastAsia"/>
          <w:bCs/>
          <w:szCs w:val="21"/>
        </w:rPr>
        <w:t>，</w:t>
      </w:r>
      <w:r w:rsidRPr="00911A54">
        <w:rPr>
          <w:bCs/>
          <w:noProof/>
          <w:position w:val="-10"/>
          <w:szCs w:val="21"/>
        </w:rPr>
        <w:object w:dxaOrig="740" w:dyaOrig="340" w14:anchorId="2C856018">
          <v:shape id="_x0000_i1028" type="#_x0000_t75" style="width:32.65pt;height:15.55pt" o:ole="">
            <v:imagedata r:id="rId10" o:title=""/>
          </v:shape>
          <o:OLEObject Type="Embed" ProgID="Equation.3" ShapeID="_x0000_i1028" DrawAspect="Content" ObjectID="_1817905054" r:id="rId11"/>
        </w:object>
      </w:r>
      <w:r>
        <w:rPr>
          <w:rFonts w:hint="eastAsia"/>
          <w:bCs/>
          <w:szCs w:val="21"/>
        </w:rPr>
        <w:t>。</w:t>
      </w:r>
      <w:r w:rsidRPr="00911A54">
        <w:rPr>
          <w:bCs/>
          <w:i/>
          <w:szCs w:val="21"/>
        </w:rPr>
        <w:t>y</w:t>
      </w:r>
      <w:r w:rsidRPr="00911A54">
        <w:rPr>
          <w:bCs/>
          <w:szCs w:val="21"/>
        </w:rPr>
        <w:t>、</w:t>
      </w:r>
      <w:r w:rsidRPr="00911A54">
        <w:rPr>
          <w:bCs/>
          <w:i/>
          <w:szCs w:val="21"/>
        </w:rPr>
        <w:t>θ</w:t>
      </w:r>
      <w:r w:rsidRPr="00911A54">
        <w:rPr>
          <w:bCs/>
          <w:szCs w:val="21"/>
        </w:rPr>
        <w:t>、</w:t>
      </w:r>
      <w:r w:rsidRPr="00911A54">
        <w:rPr>
          <w:bCs/>
          <w:i/>
          <w:szCs w:val="21"/>
        </w:rPr>
        <w:t>φ</w:t>
      </w:r>
      <w:r w:rsidRPr="00911A54">
        <w:rPr>
          <w:bCs/>
          <w:szCs w:val="21"/>
        </w:rPr>
        <w:t>——分别为零件工作时的挠度、偏转角和扭转角；[</w:t>
      </w:r>
      <w:r w:rsidRPr="00911A54">
        <w:rPr>
          <w:bCs/>
          <w:i/>
          <w:szCs w:val="21"/>
        </w:rPr>
        <w:t>y</w:t>
      </w:r>
      <w:r w:rsidRPr="00911A54">
        <w:rPr>
          <w:bCs/>
          <w:szCs w:val="21"/>
        </w:rPr>
        <w:t>]、[</w:t>
      </w:r>
      <w:r w:rsidRPr="00911A54">
        <w:rPr>
          <w:bCs/>
          <w:i/>
          <w:szCs w:val="21"/>
        </w:rPr>
        <w:t>θ</w:t>
      </w:r>
      <w:r w:rsidRPr="00911A54">
        <w:rPr>
          <w:bCs/>
          <w:szCs w:val="21"/>
        </w:rPr>
        <w:t>]、[</w:t>
      </w:r>
      <w:r w:rsidRPr="00911A54">
        <w:rPr>
          <w:bCs/>
          <w:i/>
          <w:szCs w:val="21"/>
        </w:rPr>
        <w:t>φ</w:t>
      </w:r>
      <w:r w:rsidRPr="00911A54">
        <w:rPr>
          <w:bCs/>
          <w:szCs w:val="21"/>
        </w:rPr>
        <w:t>]——分别为零件的许用挠度、许用偏转角和</w:t>
      </w:r>
      <w:proofErr w:type="gramStart"/>
      <w:r w:rsidRPr="00911A54">
        <w:rPr>
          <w:bCs/>
          <w:szCs w:val="21"/>
        </w:rPr>
        <w:t>许用</w:t>
      </w:r>
      <w:proofErr w:type="gramEnd"/>
      <w:r w:rsidRPr="00911A54">
        <w:rPr>
          <w:bCs/>
          <w:szCs w:val="21"/>
        </w:rPr>
        <w:t>扭转角</w:t>
      </w:r>
      <w:r>
        <w:rPr>
          <w:rFonts w:hint="eastAsia"/>
          <w:bCs/>
          <w:szCs w:val="21"/>
        </w:rPr>
        <w:t>。</w:t>
      </w:r>
    </w:p>
    <w:p w14:paraId="5418D8FA" w14:textId="2EF9D19F" w:rsidR="00A75075" w:rsidRDefault="00A75075" w:rsidP="00A75075">
      <w:pPr>
        <w:ind w:firstLineChars="200" w:firstLine="420"/>
        <w:rPr>
          <w:bCs/>
          <w:szCs w:val="21"/>
          <w:vertAlign w:val="subscript"/>
        </w:rPr>
      </w:pPr>
      <w:r w:rsidRPr="00911A54">
        <w:rPr>
          <w:bCs/>
          <w:szCs w:val="21"/>
        </w:rPr>
        <w:t>耐磨性是指零件抵抗磨损的能力。如果机械零件之间作用有载荷并有相对运动存在，其工作表面都会出现磨损，此时，耐磨性是表示零件工作能力的主要指标。通常耐磨性是通过控制单位面积上的压力来达到控制磨损量的大小，耐磨性准则的</w:t>
      </w:r>
      <w:r w:rsidRPr="00911A54">
        <w:t>一般表达式为</w:t>
      </w:r>
      <w:r>
        <w:rPr>
          <w:rFonts w:hint="eastAsia"/>
        </w:rPr>
        <w:t>：</w:t>
      </w:r>
      <w:r w:rsidRPr="00911A54">
        <w:rPr>
          <w:bCs/>
          <w:noProof/>
          <w:position w:val="-10"/>
          <w:szCs w:val="21"/>
        </w:rPr>
        <w:object w:dxaOrig="760" w:dyaOrig="340" w14:anchorId="6CA3BD39">
          <v:shape id="_x0000_i1032" type="#_x0000_t75" style="width:33.65pt;height:15.55pt" o:ole="">
            <v:imagedata r:id="rId12" o:title=""/>
          </v:shape>
          <o:OLEObject Type="Embed" ProgID="Equation.3" ShapeID="_x0000_i1032" DrawAspect="Content" ObjectID="_1817905055" r:id="rId13"/>
        </w:object>
      </w:r>
      <w:r>
        <w:rPr>
          <w:rFonts w:hint="eastAsia"/>
          <w:bCs/>
          <w:szCs w:val="21"/>
        </w:rPr>
        <w:t>，</w:t>
      </w:r>
      <w:r w:rsidRPr="00911A54">
        <w:rPr>
          <w:bCs/>
          <w:i/>
          <w:szCs w:val="21"/>
        </w:rPr>
        <w:t>p</w:t>
      </w:r>
      <w:r>
        <w:rPr>
          <w:rFonts w:hint="eastAsia"/>
          <w:bCs/>
          <w:i/>
          <w:szCs w:val="21"/>
        </w:rPr>
        <w:t>、</w:t>
      </w:r>
      <w:r w:rsidRPr="00911A54">
        <w:rPr>
          <w:bCs/>
          <w:szCs w:val="21"/>
        </w:rPr>
        <w:t>[</w:t>
      </w:r>
      <w:r w:rsidRPr="00911A54">
        <w:rPr>
          <w:bCs/>
          <w:i/>
          <w:szCs w:val="21"/>
        </w:rPr>
        <w:t>p</w:t>
      </w:r>
      <w:r w:rsidRPr="00911A54">
        <w:rPr>
          <w:bCs/>
          <w:szCs w:val="21"/>
        </w:rPr>
        <w:t>]——</w:t>
      </w:r>
      <w:r>
        <w:rPr>
          <w:rFonts w:hint="eastAsia"/>
          <w:bCs/>
          <w:szCs w:val="21"/>
        </w:rPr>
        <w:t>分别</w:t>
      </w:r>
      <w:r w:rsidRPr="00911A54">
        <w:rPr>
          <w:bCs/>
          <w:szCs w:val="21"/>
        </w:rPr>
        <w:t>为零件工作表面上的压力</w:t>
      </w:r>
      <w:r>
        <w:rPr>
          <w:rFonts w:hint="eastAsia"/>
          <w:bCs/>
          <w:szCs w:val="21"/>
        </w:rPr>
        <w:t>、</w:t>
      </w:r>
      <w:r w:rsidRPr="00911A54">
        <w:rPr>
          <w:bCs/>
          <w:szCs w:val="21"/>
        </w:rPr>
        <w:t>许用压力，单位</w:t>
      </w:r>
      <w:r>
        <w:rPr>
          <w:rFonts w:hint="eastAsia"/>
          <w:bCs/>
          <w:szCs w:val="21"/>
        </w:rPr>
        <w:t>为</w:t>
      </w:r>
      <w:r w:rsidRPr="005C4B96">
        <w:rPr>
          <w:bCs/>
          <w:szCs w:val="21"/>
        </w:rPr>
        <w:t>MP</w:t>
      </w:r>
      <w:r w:rsidRPr="005C4B96">
        <w:rPr>
          <w:bCs/>
          <w:szCs w:val="21"/>
          <w:vertAlign w:val="subscript"/>
        </w:rPr>
        <w:t>a</w:t>
      </w:r>
    </w:p>
    <w:p w14:paraId="521471C0" w14:textId="611C8BC4" w:rsidR="00A75075" w:rsidRDefault="00A75075" w:rsidP="00A75075">
      <w:pPr>
        <w:ind w:firstLineChars="200" w:firstLine="420"/>
        <w:rPr>
          <w:bCs/>
          <w:szCs w:val="21"/>
        </w:rPr>
      </w:pPr>
      <w:r w:rsidRPr="00911A54">
        <w:rPr>
          <w:bCs/>
          <w:szCs w:val="21"/>
        </w:rPr>
        <w:t>机械零件发生周期性弹性变形的现象称为振动。机器中存在许多周期性变化的激振源。如齿轮的啮合、轴的偏心转动、滑动轴承的油膜振荡等。当上述激振源的振动频率（也称工作频率)等于或接近零件自身的固有频率时，零件将会发生共振，共振会使零件的振幅急剧增大，从而失去振动稳定性。其结果不仅会影响机械的正常工作，而且还可能发生破坏性事故。因此，对于高速机械或对振动、噪声有限制的机械，设计时都应使零件的工作频率避开零件的固有频率，即满足振动稳定性准则。通常应保证</w:t>
      </w:r>
      <w:r>
        <w:rPr>
          <w:rFonts w:hint="eastAsia"/>
          <w:bCs/>
          <w:szCs w:val="21"/>
        </w:rPr>
        <w:t>：</w:t>
      </w:r>
      <w:r w:rsidRPr="00911A54">
        <w:rPr>
          <w:bCs/>
          <w:noProof/>
          <w:position w:val="-14"/>
          <w:szCs w:val="21"/>
        </w:rPr>
        <w:object w:dxaOrig="1180" w:dyaOrig="380" w14:anchorId="17A65542">
          <v:shape id="_x0000_i1033" type="#_x0000_t75" style="width:50.25pt;height:16.05pt" o:ole="">
            <v:imagedata r:id="rId14" o:title=""/>
          </v:shape>
          <o:OLEObject Type="Embed" ProgID="Equation.3" ShapeID="_x0000_i1033" DrawAspect="Content" ObjectID="_1817905056" r:id="rId15"/>
        </w:object>
      </w:r>
      <w:r>
        <w:rPr>
          <w:rFonts w:hint="eastAsia"/>
          <w:bCs/>
          <w:szCs w:val="21"/>
        </w:rPr>
        <w:t>或者</w:t>
      </w:r>
      <w:r w:rsidRPr="00911A54">
        <w:rPr>
          <w:bCs/>
          <w:noProof/>
          <w:position w:val="-14"/>
          <w:szCs w:val="21"/>
        </w:rPr>
        <w:object w:dxaOrig="1120" w:dyaOrig="380" w14:anchorId="2B52B8D5">
          <v:shape id="_x0000_i1034" type="#_x0000_t75" style="width:48.15pt;height:16.05pt" o:ole="">
            <v:imagedata r:id="rId16" o:title=""/>
          </v:shape>
          <o:OLEObject Type="Embed" ProgID="Equation.3" ShapeID="_x0000_i1034" DrawAspect="Content" ObjectID="_1817905057" r:id="rId17"/>
        </w:object>
      </w:r>
      <w:r>
        <w:rPr>
          <w:rFonts w:hint="eastAsia"/>
          <w:bCs/>
          <w:szCs w:val="21"/>
        </w:rPr>
        <w:t>。</w:t>
      </w:r>
      <w:proofErr w:type="spellStart"/>
      <w:r w:rsidRPr="00911A54">
        <w:rPr>
          <w:bCs/>
          <w:i/>
          <w:szCs w:val="21"/>
        </w:rPr>
        <w:t>f</w:t>
      </w:r>
      <w:r w:rsidRPr="00911A54">
        <w:rPr>
          <w:bCs/>
          <w:szCs w:val="21"/>
          <w:vertAlign w:val="subscript"/>
        </w:rPr>
        <w:t>p</w:t>
      </w:r>
      <w:proofErr w:type="spellEnd"/>
      <w:r w:rsidRPr="00911A54">
        <w:rPr>
          <w:bCs/>
          <w:szCs w:val="21"/>
        </w:rPr>
        <w:t>、</w:t>
      </w:r>
      <w:r w:rsidRPr="00911A54">
        <w:rPr>
          <w:bCs/>
          <w:i/>
          <w:szCs w:val="21"/>
        </w:rPr>
        <w:t xml:space="preserve"> f</w:t>
      </w:r>
      <w:r w:rsidRPr="00911A54">
        <w:rPr>
          <w:bCs/>
          <w:szCs w:val="21"/>
        </w:rPr>
        <w:t>——分别为受激振作用零件的激振频率、固有频率</w:t>
      </w:r>
      <w:r>
        <w:rPr>
          <w:rFonts w:hint="eastAsia"/>
          <w:bCs/>
          <w:szCs w:val="21"/>
        </w:rPr>
        <w:t>。</w:t>
      </w:r>
    </w:p>
    <w:p w14:paraId="456D4976" w14:textId="72AD179D" w:rsidR="00A75075" w:rsidRDefault="00A75075" w:rsidP="00A75075">
      <w:pPr>
        <w:ind w:firstLineChars="200" w:firstLine="420"/>
        <w:rPr>
          <w:szCs w:val="21"/>
        </w:rPr>
      </w:pPr>
      <w:r w:rsidRPr="00911A54">
        <w:rPr>
          <w:szCs w:val="21"/>
        </w:rPr>
        <w:t>作用在机械零件上的力和力矩，统称为载荷。载荷分为静载荷和变载荷两大类。静载荷是指大小、作用位置和方向不随时间变化或缓慢变化的载荷，如锅炉压力。变载荷是指大小、作用位置或方向随时间变化的载荷，如汽车悬架弹簧和自行车的链条工作时所受</w:t>
      </w:r>
      <w:r>
        <w:rPr>
          <w:rFonts w:hint="eastAsia"/>
          <w:szCs w:val="21"/>
        </w:rPr>
        <w:t>的</w:t>
      </w:r>
      <w:r w:rsidRPr="00911A54">
        <w:rPr>
          <w:szCs w:val="21"/>
        </w:rPr>
        <w:t>载荷</w:t>
      </w:r>
      <w:r>
        <w:rPr>
          <w:rFonts w:hint="eastAsia"/>
          <w:szCs w:val="21"/>
        </w:rPr>
        <w:t>。</w:t>
      </w:r>
    </w:p>
    <w:p w14:paraId="5F5E8CA3" w14:textId="7C5EF388" w:rsidR="00A75075" w:rsidRDefault="00A75075" w:rsidP="00A75075">
      <w:pPr>
        <w:ind w:firstLineChars="200" w:firstLine="420"/>
        <w:rPr>
          <w:bCs/>
          <w:szCs w:val="21"/>
        </w:rPr>
      </w:pPr>
      <w:r w:rsidRPr="00911A54">
        <w:rPr>
          <w:szCs w:val="21"/>
        </w:rPr>
        <w:t>机械零件上所受载荷还可分为名义载荷、工作载荷、计算载荷。名义载荷是指在理想的平稳工作条件下作用在零件上的载荷，或者根据名义功率用力学公式计算出作用在零件上的载荷。工作载荷是指机器正常工作时所受的实际载荷。由于在实际工作中，零件还会受到各种附加载荷的作用，所以工作载荷难以确定。在通常情况下引入载荷系数</w:t>
      </w:r>
      <w:r w:rsidRPr="00911A54">
        <w:rPr>
          <w:noProof/>
          <w:position w:val="-4"/>
          <w:szCs w:val="21"/>
        </w:rPr>
        <w:object w:dxaOrig="260" w:dyaOrig="260" w14:anchorId="494643CC">
          <v:shape id="_x0000_i1035" type="#_x0000_t75" style="width:12.95pt;height:12.95pt" o:ole="">
            <v:imagedata r:id="rId18" o:title=""/>
          </v:shape>
          <o:OLEObject Type="Embed" ProgID="Equation.3" ShapeID="_x0000_i1035" DrawAspect="Content" ObjectID="_1817905058" r:id="rId19"/>
        </w:object>
      </w:r>
      <w:r w:rsidRPr="00911A54">
        <w:rPr>
          <w:szCs w:val="21"/>
        </w:rPr>
        <w:t>来考虑这些因素的影响，载荷系数的取值和计算在以后各有关章节中将具体说明。机械零件的设计计算一般按计算载荷进行。计算载荷等于载荷系数与名义载荷的乘积，即</w:t>
      </w:r>
      <w:proofErr w:type="spellStart"/>
      <w:r w:rsidRPr="009E41E5">
        <w:rPr>
          <w:rFonts w:hint="eastAsia"/>
          <w:i/>
          <w:szCs w:val="21"/>
        </w:rPr>
        <w:t>F</w:t>
      </w:r>
      <w:r>
        <w:rPr>
          <w:rFonts w:hint="eastAsia"/>
          <w:szCs w:val="21"/>
          <w:vertAlign w:val="subscript"/>
        </w:rPr>
        <w:t>ca</w:t>
      </w:r>
      <w:proofErr w:type="spellEnd"/>
      <w:r>
        <w:rPr>
          <w:rFonts w:hint="eastAsia"/>
          <w:szCs w:val="21"/>
        </w:rPr>
        <w:t>=</w:t>
      </w:r>
      <w:r w:rsidRPr="009E41E5">
        <w:rPr>
          <w:rFonts w:hint="eastAsia"/>
          <w:i/>
          <w:szCs w:val="21"/>
        </w:rPr>
        <w:t>KF</w:t>
      </w:r>
      <w:r>
        <w:rPr>
          <w:rFonts w:hint="eastAsia"/>
          <w:i/>
          <w:szCs w:val="21"/>
        </w:rPr>
        <w:t>；</w:t>
      </w:r>
      <w:proofErr w:type="spellStart"/>
      <w:r>
        <w:rPr>
          <w:rFonts w:hint="eastAsia"/>
          <w:i/>
          <w:szCs w:val="21"/>
        </w:rPr>
        <w:t>T</w:t>
      </w:r>
      <w:r>
        <w:rPr>
          <w:rFonts w:hint="eastAsia"/>
          <w:szCs w:val="21"/>
          <w:vertAlign w:val="subscript"/>
        </w:rPr>
        <w:t>ca</w:t>
      </w:r>
      <w:proofErr w:type="spellEnd"/>
      <w:r>
        <w:rPr>
          <w:rFonts w:hint="eastAsia"/>
          <w:szCs w:val="21"/>
        </w:rPr>
        <w:t>=</w:t>
      </w:r>
      <w:r w:rsidRPr="009E41E5">
        <w:rPr>
          <w:rFonts w:hint="eastAsia"/>
          <w:i/>
          <w:szCs w:val="21"/>
        </w:rPr>
        <w:t>K</w:t>
      </w:r>
      <w:r>
        <w:rPr>
          <w:rFonts w:hint="eastAsia"/>
          <w:i/>
          <w:szCs w:val="21"/>
        </w:rPr>
        <w:t>T</w:t>
      </w:r>
      <w:r>
        <w:rPr>
          <w:rFonts w:hint="eastAsia"/>
          <w:i/>
          <w:szCs w:val="21"/>
        </w:rPr>
        <w:t>。</w:t>
      </w:r>
      <w:r w:rsidRPr="00911A54">
        <w:rPr>
          <w:bCs/>
          <w:i/>
          <w:szCs w:val="21"/>
        </w:rPr>
        <w:t>F</w:t>
      </w:r>
      <w:r w:rsidRPr="00911A54">
        <w:rPr>
          <w:szCs w:val="21"/>
        </w:rPr>
        <w:t>、</w:t>
      </w:r>
      <w:r w:rsidRPr="00911A54">
        <w:rPr>
          <w:i/>
          <w:szCs w:val="21"/>
        </w:rPr>
        <w:t>T</w:t>
      </w:r>
      <w:r w:rsidRPr="00911A54">
        <w:rPr>
          <w:bCs/>
          <w:szCs w:val="21"/>
        </w:rPr>
        <w:t>——分别为作用在机械零件上的名义载荷（力、力矩）</w:t>
      </w:r>
      <w:r>
        <w:rPr>
          <w:rFonts w:hint="eastAsia"/>
          <w:bCs/>
          <w:szCs w:val="21"/>
        </w:rPr>
        <w:t>；</w:t>
      </w:r>
      <w:proofErr w:type="spellStart"/>
      <w:r w:rsidRPr="00911A54">
        <w:rPr>
          <w:i/>
          <w:szCs w:val="21"/>
        </w:rPr>
        <w:t>F</w:t>
      </w:r>
      <w:r>
        <w:rPr>
          <w:rFonts w:hint="eastAsia"/>
          <w:szCs w:val="21"/>
          <w:vertAlign w:val="subscript"/>
        </w:rPr>
        <w:t>ca</w:t>
      </w:r>
      <w:proofErr w:type="spellEnd"/>
      <w:r w:rsidRPr="00911A54">
        <w:rPr>
          <w:szCs w:val="21"/>
        </w:rPr>
        <w:t>、</w:t>
      </w:r>
      <w:proofErr w:type="spellStart"/>
      <w:r w:rsidRPr="00911A54">
        <w:rPr>
          <w:i/>
          <w:szCs w:val="21"/>
        </w:rPr>
        <w:t>T</w:t>
      </w:r>
      <w:r>
        <w:rPr>
          <w:rFonts w:hint="eastAsia"/>
          <w:szCs w:val="21"/>
          <w:vertAlign w:val="subscript"/>
        </w:rPr>
        <w:t>ca</w:t>
      </w:r>
      <w:proofErr w:type="spellEnd"/>
      <w:r w:rsidRPr="00911A54">
        <w:rPr>
          <w:bCs/>
          <w:szCs w:val="21"/>
        </w:rPr>
        <w:t>——分别为作用在机械零件上</w:t>
      </w:r>
      <w:r w:rsidRPr="00911A54">
        <w:rPr>
          <w:bCs/>
          <w:szCs w:val="21"/>
        </w:rPr>
        <w:lastRenderedPageBreak/>
        <w:t>的计算载荷（力、力矩）</w:t>
      </w:r>
      <w:r>
        <w:rPr>
          <w:rFonts w:hint="eastAsia"/>
          <w:bCs/>
          <w:szCs w:val="21"/>
        </w:rPr>
        <w:t>。</w:t>
      </w:r>
    </w:p>
    <w:p w14:paraId="2568837E" w14:textId="1E2D65C5" w:rsidR="00A75075" w:rsidRDefault="00A75075" w:rsidP="00A75075">
      <w:pPr>
        <w:ind w:firstLineChars="200" w:firstLine="420"/>
        <w:rPr>
          <w:szCs w:val="21"/>
        </w:rPr>
      </w:pPr>
      <w:r w:rsidRPr="00911A54">
        <w:rPr>
          <w:szCs w:val="21"/>
        </w:rPr>
        <w:t>在载荷作用下，机械零件的截面（或表面）上将产生应力，根据应力随时间变化的情况，应力可分为静应力和变应力。不随时间变化或变化缓慢的应力称为静应力</w:t>
      </w:r>
      <w:r>
        <w:rPr>
          <w:rFonts w:hint="eastAsia"/>
          <w:szCs w:val="21"/>
        </w:rPr>
        <w:t>。</w:t>
      </w:r>
      <w:r w:rsidRPr="00911A54">
        <w:rPr>
          <w:szCs w:val="21"/>
        </w:rPr>
        <w:t>只能在静载荷作用下产生；随时间变化的应力称为变应力，变应力是多种多样的，可以在变载荷作用下产生，也可以在静载荷作用下产生。随时间作周期性变化的应力，称为稳定变应力。</w:t>
      </w:r>
    </w:p>
    <w:p w14:paraId="50BC9AE3" w14:textId="76E3C293" w:rsidR="00A75075" w:rsidRDefault="00A75075" w:rsidP="00A75075">
      <w:pPr>
        <w:ind w:firstLineChars="200" w:firstLine="420"/>
        <w:rPr>
          <w:szCs w:val="21"/>
        </w:rPr>
      </w:pPr>
      <w:r w:rsidRPr="00911A54">
        <w:rPr>
          <w:szCs w:val="21"/>
        </w:rPr>
        <w:t>危险截面处的计算应力不超过许用应力，其表达式为</w:t>
      </w:r>
      <w:r>
        <w:rPr>
          <w:rFonts w:hint="eastAsia"/>
          <w:szCs w:val="21"/>
        </w:rPr>
        <w:t>：</w:t>
      </w:r>
      <w:r w:rsidRPr="00911A54">
        <w:rPr>
          <w:noProof/>
          <w:position w:val="-24"/>
          <w:szCs w:val="21"/>
        </w:rPr>
        <w:object w:dxaOrig="1400" w:dyaOrig="620" w14:anchorId="4BD2F3E7">
          <v:shape id="_x0000_i1036" type="#_x0000_t75" style="width:61.1pt;height:26.4pt" o:ole="">
            <v:imagedata r:id="rId20" o:title=""/>
          </v:shape>
          <o:OLEObject Type="Embed" ProgID="Equation.3" ShapeID="_x0000_i1036" DrawAspect="Content" ObjectID="_1817905059" r:id="rId21"/>
        </w:object>
      </w:r>
    </w:p>
    <w:p w14:paraId="7B946AC9" w14:textId="5282CE2E" w:rsidR="00A75075" w:rsidRDefault="00A75075" w:rsidP="00A75075">
      <w:pPr>
        <w:ind w:firstLineChars="200" w:firstLine="420"/>
        <w:rPr>
          <w:szCs w:val="21"/>
        </w:rPr>
      </w:pPr>
      <w:r w:rsidRPr="00911A54">
        <w:rPr>
          <w:szCs w:val="21"/>
        </w:rPr>
        <w:t>危险截面处的安全系数不小于许用安全系数，其表达式</w:t>
      </w:r>
      <w:r>
        <w:rPr>
          <w:rFonts w:hint="eastAsia"/>
          <w:szCs w:val="21"/>
        </w:rPr>
        <w:t>为：</w:t>
      </w:r>
      <w:r w:rsidRPr="00911A54">
        <w:rPr>
          <w:noProof/>
          <w:position w:val="-24"/>
          <w:szCs w:val="21"/>
        </w:rPr>
        <w:object w:dxaOrig="1380" w:dyaOrig="620" w14:anchorId="233F67EE">
          <v:shape id="_x0000_i1037" type="#_x0000_t75" style="width:59.55pt;height:26.4pt" o:ole="">
            <v:imagedata r:id="rId22" o:title=""/>
          </v:shape>
          <o:OLEObject Type="Embed" ProgID="Equation.3" ShapeID="_x0000_i1037" DrawAspect="Content" ObjectID="_1817905060" r:id="rId23"/>
        </w:object>
      </w:r>
    </w:p>
    <w:p w14:paraId="01F0AE6A" w14:textId="571700A1" w:rsidR="00A75075" w:rsidRDefault="00FD630C" w:rsidP="00A75075">
      <w:pPr>
        <w:ind w:firstLineChars="200" w:firstLine="420"/>
      </w:pPr>
      <w:r w:rsidRPr="00911A54">
        <w:t>变应力作用下，机械零件的主要失效形式是疲劳断裂。表面无缺陷的金属材料，其疲劳断裂过程可分为三个阶段。第一阶段是零件表面上应力较大处的材料发生剪切滑移，产生初始微裂纹，形成疲劳源，</w:t>
      </w:r>
      <w:proofErr w:type="gramStart"/>
      <w:r w:rsidRPr="00911A54">
        <w:t>疲劳源</w:t>
      </w:r>
      <w:proofErr w:type="gramEnd"/>
      <w:r w:rsidRPr="00911A54">
        <w:t>可以有一个或数个；第二阶段是裂纹端部在切应力</w:t>
      </w:r>
      <w:r w:rsidRPr="00365F3B">
        <w:rPr>
          <w:rFonts w:hint="eastAsia"/>
          <w:color w:val="FF0000"/>
        </w:rPr>
        <w:t>作用</w:t>
      </w:r>
      <w:r w:rsidRPr="00911A54">
        <w:t>下发生反复的塑性变形，使微裂纹逐渐扩展；第三阶段是当裂纹扩展到一定程度使剩余截面的静强度不足时，就发生断裂。</w:t>
      </w:r>
    </w:p>
    <w:p w14:paraId="01174838" w14:textId="77777777" w:rsidR="007E389C" w:rsidRPr="00911A54" w:rsidRDefault="007E389C" w:rsidP="007E389C">
      <w:pPr>
        <w:ind w:firstLine="420"/>
      </w:pPr>
      <w:r w:rsidRPr="00911A54">
        <w:t>疲劳断裂具有以下特征：</w:t>
      </w:r>
    </w:p>
    <w:p w14:paraId="753A42BD" w14:textId="77777777" w:rsidR="007E389C" w:rsidRPr="00911A54" w:rsidRDefault="007E389C" w:rsidP="007E389C">
      <w:pPr>
        <w:ind w:firstLine="420"/>
      </w:pPr>
      <w:r w:rsidRPr="00911A54">
        <w:rPr>
          <w:rFonts w:hAnsi="宋体"/>
        </w:rPr>
        <w:t>（</w:t>
      </w:r>
      <w:r w:rsidRPr="00911A54">
        <w:t>1</w:t>
      </w:r>
      <w:r w:rsidRPr="00911A54">
        <w:rPr>
          <w:rFonts w:hAnsi="宋体"/>
        </w:rPr>
        <w:t>）疲劳断裂的最大应力远比静应力下材料的强度极限低，甚至比屈服极限低；</w:t>
      </w:r>
    </w:p>
    <w:p w14:paraId="571F47EB" w14:textId="77777777" w:rsidR="007E389C" w:rsidRPr="00911A54" w:rsidRDefault="007E389C" w:rsidP="007E389C">
      <w:pPr>
        <w:ind w:firstLine="420"/>
      </w:pPr>
      <w:r w:rsidRPr="00911A54">
        <w:rPr>
          <w:rFonts w:hAnsi="宋体"/>
        </w:rPr>
        <w:t>（</w:t>
      </w:r>
      <w:r w:rsidRPr="00911A54">
        <w:t>2</w:t>
      </w:r>
      <w:r w:rsidRPr="00911A54">
        <w:rPr>
          <w:rFonts w:hAnsi="宋体"/>
        </w:rPr>
        <w:t>）疲劳断口均表现为无明显塑性变形的脆性突然断裂；</w:t>
      </w:r>
    </w:p>
    <w:p w14:paraId="1FE3CC09" w14:textId="64AC0332" w:rsidR="007E389C" w:rsidRDefault="007E389C" w:rsidP="007E389C">
      <w:pPr>
        <w:ind w:firstLineChars="200" w:firstLine="420"/>
        <w:rPr>
          <w:rFonts w:hAnsi="宋体"/>
        </w:rPr>
      </w:pPr>
      <w:r w:rsidRPr="00911A54">
        <w:rPr>
          <w:rFonts w:hAnsi="宋体"/>
        </w:rPr>
        <w:t>（</w:t>
      </w:r>
      <w:r w:rsidRPr="00911A54">
        <w:t>3</w:t>
      </w:r>
      <w:r w:rsidRPr="00911A54">
        <w:rPr>
          <w:rFonts w:hAnsi="宋体"/>
        </w:rPr>
        <w:t>）疲劳断裂是损伤积累形成的结果</w:t>
      </w:r>
      <w:r>
        <w:rPr>
          <w:rFonts w:hAnsi="宋体" w:hint="eastAsia"/>
        </w:rPr>
        <w:t>。</w:t>
      </w:r>
    </w:p>
    <w:p w14:paraId="41B71222" w14:textId="03F08D66" w:rsidR="007E389C" w:rsidRDefault="007E389C" w:rsidP="007E389C">
      <w:pPr>
        <w:ind w:firstLineChars="200" w:firstLine="420"/>
      </w:pPr>
      <w:r w:rsidRPr="00911A54">
        <w:t>疲劳断裂不同于一般静力断裂，它是损伤</w:t>
      </w:r>
      <w:r>
        <w:rPr>
          <w:rFonts w:hint="eastAsia"/>
        </w:rPr>
        <w:t>（</w:t>
      </w:r>
      <w:r w:rsidRPr="00911A54">
        <w:t>裂纹扩展</w:t>
      </w:r>
      <w:r>
        <w:rPr>
          <w:rFonts w:hint="eastAsia"/>
        </w:rPr>
        <w:t>）</w:t>
      </w:r>
      <w:r w:rsidRPr="00911A54">
        <w:t>到一定程度后，才发生的突然断裂。所以疲劳断裂与应力循环次数（即使用期限或寿命）密切相关</w:t>
      </w:r>
      <w:r>
        <w:rPr>
          <w:rFonts w:hint="eastAsia"/>
        </w:rPr>
        <w:t>。</w:t>
      </w:r>
    </w:p>
    <w:p w14:paraId="7EDF31BF" w14:textId="0625898D" w:rsidR="007E389C" w:rsidRDefault="007E389C" w:rsidP="007E389C">
      <w:pPr>
        <w:ind w:firstLineChars="200" w:firstLine="420"/>
      </w:pPr>
      <w:r w:rsidRPr="00911A54">
        <w:t>影响机械零件疲劳强度的因素很多，有应力集中、零件尺寸、表面状态、环境介质、加载顺序等，其中前三种因素最为重要</w:t>
      </w:r>
      <w:r>
        <w:rPr>
          <w:rFonts w:hint="eastAsia"/>
        </w:rPr>
        <w:t>。</w:t>
      </w:r>
    </w:p>
    <w:p w14:paraId="55654584" w14:textId="407AC08D" w:rsidR="007E389C" w:rsidRPr="00A75075" w:rsidRDefault="007E389C" w:rsidP="007E389C">
      <w:pPr>
        <w:ind w:firstLineChars="200" w:firstLine="420"/>
        <w:rPr>
          <w:rFonts w:hint="eastAsia"/>
          <w:szCs w:val="21"/>
        </w:rPr>
      </w:pPr>
      <w:r w:rsidRPr="00911A54">
        <w:t>在变应力作用下确定许用应力，应取材料的疲劳极限作为极限应力。同时还应考虑零件危险截面的应力集中、绝对尺寸大小和表面状态的影响</w:t>
      </w:r>
      <w:r>
        <w:rPr>
          <w:rFonts w:hint="eastAsia"/>
        </w:rPr>
        <w:t>。</w:t>
      </w:r>
    </w:p>
    <w:sectPr w:rsidR="007E389C" w:rsidRPr="00A750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075"/>
    <w:rsid w:val="002B3987"/>
    <w:rsid w:val="00323424"/>
    <w:rsid w:val="007E389C"/>
    <w:rsid w:val="00A75075"/>
    <w:rsid w:val="00F675BC"/>
    <w:rsid w:val="00FC527B"/>
    <w:rsid w:val="00FD6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93985"/>
  <w15:chartTrackingRefBased/>
  <w15:docId w15:val="{1E3A98F7-B97D-4556-8241-CAD7DFCA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507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7507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7507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7507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7507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7507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7507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507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507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507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7507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7507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75075"/>
    <w:rPr>
      <w:rFonts w:cstheme="majorBidi"/>
      <w:color w:val="2F5496" w:themeColor="accent1" w:themeShade="BF"/>
      <w:sz w:val="28"/>
      <w:szCs w:val="28"/>
    </w:rPr>
  </w:style>
  <w:style w:type="character" w:customStyle="1" w:styleId="50">
    <w:name w:val="标题 5 字符"/>
    <w:basedOn w:val="a0"/>
    <w:link w:val="5"/>
    <w:uiPriority w:val="9"/>
    <w:semiHidden/>
    <w:rsid w:val="00A75075"/>
    <w:rPr>
      <w:rFonts w:cstheme="majorBidi"/>
      <w:color w:val="2F5496" w:themeColor="accent1" w:themeShade="BF"/>
      <w:sz w:val="24"/>
      <w:szCs w:val="24"/>
    </w:rPr>
  </w:style>
  <w:style w:type="character" w:customStyle="1" w:styleId="60">
    <w:name w:val="标题 6 字符"/>
    <w:basedOn w:val="a0"/>
    <w:link w:val="6"/>
    <w:uiPriority w:val="9"/>
    <w:semiHidden/>
    <w:rsid w:val="00A75075"/>
    <w:rPr>
      <w:rFonts w:cstheme="majorBidi"/>
      <w:b/>
      <w:bCs/>
      <w:color w:val="2F5496" w:themeColor="accent1" w:themeShade="BF"/>
    </w:rPr>
  </w:style>
  <w:style w:type="character" w:customStyle="1" w:styleId="70">
    <w:name w:val="标题 7 字符"/>
    <w:basedOn w:val="a0"/>
    <w:link w:val="7"/>
    <w:uiPriority w:val="9"/>
    <w:semiHidden/>
    <w:rsid w:val="00A75075"/>
    <w:rPr>
      <w:rFonts w:cstheme="majorBidi"/>
      <w:b/>
      <w:bCs/>
      <w:color w:val="595959" w:themeColor="text1" w:themeTint="A6"/>
    </w:rPr>
  </w:style>
  <w:style w:type="character" w:customStyle="1" w:styleId="80">
    <w:name w:val="标题 8 字符"/>
    <w:basedOn w:val="a0"/>
    <w:link w:val="8"/>
    <w:uiPriority w:val="9"/>
    <w:semiHidden/>
    <w:rsid w:val="00A75075"/>
    <w:rPr>
      <w:rFonts w:cstheme="majorBidi"/>
      <w:color w:val="595959" w:themeColor="text1" w:themeTint="A6"/>
    </w:rPr>
  </w:style>
  <w:style w:type="character" w:customStyle="1" w:styleId="90">
    <w:name w:val="标题 9 字符"/>
    <w:basedOn w:val="a0"/>
    <w:link w:val="9"/>
    <w:uiPriority w:val="9"/>
    <w:semiHidden/>
    <w:rsid w:val="00A75075"/>
    <w:rPr>
      <w:rFonts w:eastAsiaTheme="majorEastAsia" w:cstheme="majorBidi"/>
      <w:color w:val="595959" w:themeColor="text1" w:themeTint="A6"/>
    </w:rPr>
  </w:style>
  <w:style w:type="paragraph" w:styleId="a3">
    <w:name w:val="Title"/>
    <w:basedOn w:val="a"/>
    <w:next w:val="a"/>
    <w:link w:val="a4"/>
    <w:uiPriority w:val="10"/>
    <w:qFormat/>
    <w:rsid w:val="00A750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50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50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50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5075"/>
    <w:pPr>
      <w:spacing w:before="160" w:after="160"/>
      <w:jc w:val="center"/>
    </w:pPr>
    <w:rPr>
      <w:i/>
      <w:iCs/>
      <w:color w:val="404040" w:themeColor="text1" w:themeTint="BF"/>
    </w:rPr>
  </w:style>
  <w:style w:type="character" w:customStyle="1" w:styleId="a8">
    <w:name w:val="引用 字符"/>
    <w:basedOn w:val="a0"/>
    <w:link w:val="a7"/>
    <w:uiPriority w:val="29"/>
    <w:rsid w:val="00A75075"/>
    <w:rPr>
      <w:i/>
      <w:iCs/>
      <w:color w:val="404040" w:themeColor="text1" w:themeTint="BF"/>
    </w:rPr>
  </w:style>
  <w:style w:type="paragraph" w:styleId="a9">
    <w:name w:val="List Paragraph"/>
    <w:basedOn w:val="a"/>
    <w:uiPriority w:val="34"/>
    <w:qFormat/>
    <w:rsid w:val="00A75075"/>
    <w:pPr>
      <w:ind w:left="720"/>
      <w:contextualSpacing/>
    </w:pPr>
  </w:style>
  <w:style w:type="character" w:styleId="aa">
    <w:name w:val="Intense Emphasis"/>
    <w:basedOn w:val="a0"/>
    <w:uiPriority w:val="21"/>
    <w:qFormat/>
    <w:rsid w:val="00A75075"/>
    <w:rPr>
      <w:i/>
      <w:iCs/>
      <w:color w:val="2F5496" w:themeColor="accent1" w:themeShade="BF"/>
    </w:rPr>
  </w:style>
  <w:style w:type="paragraph" w:styleId="ab">
    <w:name w:val="Intense Quote"/>
    <w:basedOn w:val="a"/>
    <w:next w:val="a"/>
    <w:link w:val="ac"/>
    <w:uiPriority w:val="30"/>
    <w:qFormat/>
    <w:rsid w:val="00A75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75075"/>
    <w:rPr>
      <w:i/>
      <w:iCs/>
      <w:color w:val="2F5496" w:themeColor="accent1" w:themeShade="BF"/>
    </w:rPr>
  </w:style>
  <w:style w:type="character" w:styleId="ad">
    <w:name w:val="Intense Reference"/>
    <w:basedOn w:val="a0"/>
    <w:uiPriority w:val="32"/>
    <w:qFormat/>
    <w:rsid w:val="00A750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image" Target="media/image8.wmf"/><Relationship Id="rId3" Type="http://schemas.openxmlformats.org/officeDocument/2006/relationships/webSettings" Target="webSettings.xml"/><Relationship Id="rId21" Type="http://schemas.openxmlformats.org/officeDocument/2006/relationships/oleObject" Target="embeddings/oleObject9.bin"/><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10" Type="http://schemas.openxmlformats.org/officeDocument/2006/relationships/image" Target="media/image4.wmf"/><Relationship Id="rId19" Type="http://schemas.openxmlformats.org/officeDocument/2006/relationships/oleObject" Target="embeddings/oleObject8.bin"/><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1204</Words>
  <Characters>1277</Characters>
  <Application>Microsoft Office Word</Application>
  <DocSecurity>0</DocSecurity>
  <Lines>55</Lines>
  <Paragraphs>45</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培沅 陈</dc:creator>
  <cp:keywords/>
  <dc:description/>
  <cp:lastModifiedBy>培沅 陈</cp:lastModifiedBy>
  <cp:revision>1</cp:revision>
  <dcterms:created xsi:type="dcterms:W3CDTF">2025-08-28T07:54:00Z</dcterms:created>
  <dcterms:modified xsi:type="dcterms:W3CDTF">2025-08-28T08:51:00Z</dcterms:modified>
</cp:coreProperties>
</file>