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A3557" w14:textId="2D649FB9" w:rsidR="00FC527B" w:rsidRDefault="00913865" w:rsidP="00913865">
      <w:pPr>
        <w:ind w:firstLineChars="200" w:firstLine="420"/>
      </w:pPr>
      <w:r w:rsidRPr="00AB277D">
        <w:t>蜗杆传动的受力分析和斜齿轮传动相似。为简化计算，通常不考虑摩擦力的影响。</w:t>
      </w:r>
      <w:r>
        <w:rPr>
          <w:rFonts w:hint="eastAsia"/>
        </w:rPr>
        <w:t>图12-1蜗杆传动的受力分析是以蜗杆</w:t>
      </w:r>
      <w:r w:rsidRPr="00AB277D">
        <w:t>1</w:t>
      </w:r>
      <w:r>
        <w:rPr>
          <w:rFonts w:hint="eastAsia"/>
        </w:rPr>
        <w:t>为主动件，蜗杆按图示方向转动时蜗杆、蜗轮的受力情况，作用在节点</w:t>
      </w:r>
      <w:r w:rsidRPr="00FD4870">
        <w:rPr>
          <w:rFonts w:hint="eastAsia"/>
          <w:i/>
        </w:rPr>
        <w:t>P</w:t>
      </w:r>
      <w:r>
        <w:rPr>
          <w:rFonts w:hint="eastAsia"/>
        </w:rPr>
        <w:t>处的法向力</w:t>
      </w:r>
      <w:proofErr w:type="spellStart"/>
      <w:r w:rsidRPr="00AB277D">
        <w:rPr>
          <w:i/>
        </w:rPr>
        <w:t>F</w:t>
      </w:r>
      <w:r w:rsidRPr="00AB277D">
        <w:rPr>
          <w:vertAlign w:val="subscript"/>
        </w:rPr>
        <w:t>n</w:t>
      </w:r>
      <w:proofErr w:type="spellEnd"/>
      <w:r w:rsidRPr="00AB277D">
        <w:t>可以分解为三个互相垂直的分力，即圆周力</w:t>
      </w:r>
      <w:r w:rsidRPr="00AB277D">
        <w:rPr>
          <w:i/>
        </w:rPr>
        <w:t>F</w:t>
      </w:r>
      <w:r w:rsidRPr="00AB277D">
        <w:rPr>
          <w:vertAlign w:val="subscript"/>
        </w:rPr>
        <w:t>t</w:t>
      </w:r>
      <w:r w:rsidRPr="00AB277D">
        <w:t>、径向力</w:t>
      </w:r>
      <w:r w:rsidRPr="003E5677">
        <w:rPr>
          <w:i/>
        </w:rPr>
        <w:t>F</w:t>
      </w:r>
      <w:r w:rsidRPr="003E5677">
        <w:rPr>
          <w:vertAlign w:val="subscript"/>
        </w:rPr>
        <w:t>r</w:t>
      </w:r>
      <w:r w:rsidRPr="00AB277D">
        <w:t>和轴向力</w:t>
      </w:r>
      <w:r w:rsidRPr="00AB277D">
        <w:rPr>
          <w:i/>
        </w:rPr>
        <w:t>F</w:t>
      </w:r>
      <w:r w:rsidRPr="0001726B">
        <w:rPr>
          <w:vertAlign w:val="subscript"/>
        </w:rPr>
        <w:t>a</w:t>
      </w:r>
      <w:r w:rsidRPr="00AB277D">
        <w:t>。</w:t>
      </w:r>
      <w:r>
        <w:rPr>
          <w:rFonts w:hint="eastAsia"/>
        </w:rPr>
        <w:t>由于蜗杆轴线与蜗轮轴线空间交错90</w:t>
      </w:r>
      <w:r>
        <w:rPr>
          <w:rFonts w:hint="eastAsia"/>
        </w:rPr>
        <w:sym w:font="Symbol" w:char="F0B0"/>
      </w:r>
      <w:r>
        <w:rPr>
          <w:rFonts w:hint="eastAsia"/>
        </w:rPr>
        <w:t>，由力的平衡条件可知，作用在</w:t>
      </w:r>
      <w:r w:rsidRPr="00AB277D">
        <w:t>蜗杆</w:t>
      </w:r>
      <w:r>
        <w:rPr>
          <w:rFonts w:hint="eastAsia"/>
        </w:rPr>
        <w:t>和蜗轮上的三对分力</w:t>
      </w:r>
      <w:r w:rsidRPr="00AB277D">
        <w:rPr>
          <w:i/>
        </w:rPr>
        <w:t>F</w:t>
      </w:r>
      <w:r w:rsidRPr="00AB277D">
        <w:rPr>
          <w:vertAlign w:val="subscript"/>
        </w:rPr>
        <w:t>t</w:t>
      </w:r>
      <w:r>
        <w:rPr>
          <w:rFonts w:hint="eastAsia"/>
          <w:vertAlign w:val="subscript"/>
        </w:rPr>
        <w:t>1</w:t>
      </w:r>
      <w:r w:rsidRPr="003E5677">
        <w:rPr>
          <w:i/>
        </w:rPr>
        <w:t xml:space="preserve"> </w:t>
      </w:r>
      <w:r w:rsidRPr="003E5677">
        <w:rPr>
          <w:rFonts w:hint="eastAsia"/>
        </w:rPr>
        <w:t>与</w:t>
      </w:r>
      <w:r w:rsidRPr="00AB277D">
        <w:rPr>
          <w:i/>
        </w:rPr>
        <w:t>F</w:t>
      </w:r>
      <w:r>
        <w:rPr>
          <w:rFonts w:hint="eastAsia"/>
          <w:vertAlign w:val="subscript"/>
        </w:rPr>
        <w:t>a2</w:t>
      </w:r>
      <w:r w:rsidRPr="003E5677">
        <w:rPr>
          <w:rFonts w:hint="eastAsia"/>
        </w:rPr>
        <w:t>、</w:t>
      </w:r>
      <w:r w:rsidRPr="003E5677">
        <w:rPr>
          <w:rFonts w:hint="eastAsia"/>
          <w:i/>
        </w:rPr>
        <w:t>F</w:t>
      </w:r>
      <w:r>
        <w:rPr>
          <w:rFonts w:hint="eastAsia"/>
          <w:vertAlign w:val="subscript"/>
        </w:rPr>
        <w:t>a</w:t>
      </w:r>
      <w:r w:rsidRPr="003E5677">
        <w:rPr>
          <w:rFonts w:hint="eastAsia"/>
          <w:vertAlign w:val="subscript"/>
        </w:rPr>
        <w:t>1</w:t>
      </w:r>
      <w:r>
        <w:rPr>
          <w:rFonts w:hint="eastAsia"/>
        </w:rPr>
        <w:t>与</w:t>
      </w:r>
      <w:r w:rsidRPr="00AB277D">
        <w:rPr>
          <w:i/>
        </w:rPr>
        <w:t>F</w:t>
      </w:r>
      <w:r>
        <w:rPr>
          <w:rFonts w:hint="eastAsia"/>
          <w:vertAlign w:val="subscript"/>
        </w:rPr>
        <w:t>t2</w:t>
      </w:r>
      <w:r w:rsidRPr="003E5677">
        <w:rPr>
          <w:rFonts w:hint="eastAsia"/>
        </w:rPr>
        <w:t>、</w:t>
      </w:r>
      <w:r w:rsidRPr="003E5677">
        <w:rPr>
          <w:rFonts w:hint="eastAsia"/>
          <w:i/>
        </w:rPr>
        <w:t>F</w:t>
      </w:r>
      <w:r>
        <w:rPr>
          <w:rFonts w:hint="eastAsia"/>
          <w:vertAlign w:val="subscript"/>
        </w:rPr>
        <w:t>r</w:t>
      </w:r>
      <w:r w:rsidRPr="003E5677">
        <w:rPr>
          <w:rFonts w:hint="eastAsia"/>
          <w:vertAlign w:val="subscript"/>
        </w:rPr>
        <w:t>1</w:t>
      </w:r>
      <w:r>
        <w:rPr>
          <w:rFonts w:hint="eastAsia"/>
        </w:rPr>
        <w:t>与</w:t>
      </w:r>
      <w:r w:rsidRPr="00AB277D">
        <w:rPr>
          <w:i/>
        </w:rPr>
        <w:t>F</w:t>
      </w:r>
      <w:r>
        <w:rPr>
          <w:rFonts w:hint="eastAsia"/>
          <w:vertAlign w:val="subscript"/>
        </w:rPr>
        <w:t>r2,</w:t>
      </w:r>
      <w:r>
        <w:rPr>
          <w:rFonts w:hint="eastAsia"/>
        </w:rPr>
        <w:t>彼此大小相等，方向相反。</w:t>
      </w:r>
    </w:p>
    <w:p w14:paraId="20F31A57" w14:textId="77777777" w:rsidR="00913865" w:rsidRDefault="00913865" w:rsidP="00913865">
      <w:pPr>
        <w:tabs>
          <w:tab w:val="left" w:pos="4920"/>
        </w:tabs>
        <w:ind w:firstLineChars="200" w:firstLine="420"/>
        <w:rPr>
          <w:rFonts w:hint="eastAsia"/>
        </w:rPr>
      </w:pPr>
      <w:r w:rsidRPr="00AB277D">
        <w:t>由于材料和结构等因素，蜗杆螺旋齿的强度要比蜗轮轮齿的强度高，</w:t>
      </w:r>
      <w:r>
        <w:rPr>
          <w:rFonts w:hint="eastAsia"/>
        </w:rPr>
        <w:t>因此</w:t>
      </w:r>
      <w:r w:rsidRPr="00AB277D">
        <w:t>蜗杆</w:t>
      </w:r>
      <w:r>
        <w:rPr>
          <w:rFonts w:hint="eastAsia"/>
        </w:rPr>
        <w:t>蜗轮</w:t>
      </w:r>
      <w:r w:rsidRPr="00AB277D">
        <w:t>传动的主要失效多发生在蜗轮上</w:t>
      </w:r>
      <w:r>
        <w:rPr>
          <w:rFonts w:hint="eastAsia"/>
        </w:rPr>
        <w:t>，常见的失效形式有</w:t>
      </w:r>
      <w:r w:rsidRPr="00AB277D">
        <w:t>胶合、点蚀、磨损和断</w:t>
      </w:r>
      <w:r>
        <w:rPr>
          <w:rFonts w:hint="eastAsia"/>
        </w:rPr>
        <w:t>齿</w:t>
      </w:r>
      <w:r w:rsidRPr="00AB277D">
        <w:t>。由于蜗杆传动的齿面之间有很大的相对滑动速度，因而传动效率低，发热量大，易使润滑油温度升高而</w:t>
      </w:r>
      <w:r>
        <w:rPr>
          <w:rFonts w:hint="eastAsia"/>
        </w:rPr>
        <w:t>粘度降低</w:t>
      </w:r>
      <w:r w:rsidRPr="00AB277D">
        <w:t>，润滑条件变</w:t>
      </w:r>
      <w:r>
        <w:rPr>
          <w:rFonts w:hint="eastAsia"/>
        </w:rPr>
        <w:t>差，所以蜗杆传动因齿面胶合而失效的可能性更大。</w:t>
      </w:r>
    </w:p>
    <w:p w14:paraId="29463D52" w14:textId="77777777" w:rsidR="00913865" w:rsidRDefault="00913865" w:rsidP="00913865">
      <w:pPr>
        <w:tabs>
          <w:tab w:val="left" w:pos="4920"/>
        </w:tabs>
        <w:ind w:firstLineChars="200" w:firstLine="420"/>
        <w:rPr>
          <w:rFonts w:hint="eastAsia"/>
        </w:rPr>
      </w:pPr>
      <w:r>
        <w:rPr>
          <w:rFonts w:hint="eastAsia"/>
        </w:rPr>
        <w:t>在闭式传动中，多发生胶合或点蚀失效，因此闭式传动通常按齿面接触疲劳强度设计，再按齿根</w:t>
      </w:r>
      <w:r w:rsidRPr="00AB277D">
        <w:t>弯曲</w:t>
      </w:r>
      <w:r>
        <w:rPr>
          <w:rFonts w:hint="eastAsia"/>
        </w:rPr>
        <w:t>疲劳</w:t>
      </w:r>
      <w:r w:rsidRPr="00AB277D">
        <w:t>强度</w:t>
      </w:r>
      <w:r>
        <w:rPr>
          <w:rFonts w:hint="eastAsia"/>
        </w:rPr>
        <w:t>校核。由于闭式传动温升较高，</w:t>
      </w:r>
      <w:r w:rsidRPr="00AB277D">
        <w:t>还需进行热平衡计算。</w:t>
      </w:r>
    </w:p>
    <w:p w14:paraId="59A4C3A9" w14:textId="60120A1A" w:rsidR="00913865" w:rsidRDefault="00913865" w:rsidP="00913865">
      <w:pPr>
        <w:ind w:firstLineChars="200" w:firstLine="420"/>
      </w:pPr>
      <w:r w:rsidRPr="00AB277D">
        <w:t>对于开式传动，因磨损速度大于点蚀速度，</w:t>
      </w:r>
      <w:r>
        <w:rPr>
          <w:rFonts w:hint="eastAsia"/>
        </w:rPr>
        <w:t>主要发生齿面磨损和轮齿折断失效，</w:t>
      </w:r>
      <w:r w:rsidRPr="00AB277D">
        <w:t>故只需按弯曲强度进行设计</w:t>
      </w:r>
      <w:r>
        <w:rPr>
          <w:rFonts w:hint="eastAsia"/>
        </w:rPr>
        <w:t>。</w:t>
      </w:r>
    </w:p>
    <w:p w14:paraId="66581483" w14:textId="77777777" w:rsidR="00913865" w:rsidRPr="00AB277D" w:rsidRDefault="00913865" w:rsidP="00913865">
      <w:pPr>
        <w:ind w:firstLine="420"/>
      </w:pPr>
      <w:r w:rsidRPr="00AB277D">
        <w:t>于蜗杆传动的特点，蜗杆副的材料不仅要求有足够的强度，更重要的是要有良好的减摩性、耐磨性和抗胶合能力，</w:t>
      </w:r>
      <w:r>
        <w:rPr>
          <w:rFonts w:hint="eastAsia"/>
        </w:rPr>
        <w:t>同时具</w:t>
      </w:r>
      <w:r w:rsidRPr="00AB277D">
        <w:t>有良好的工艺性和经济性。</w:t>
      </w:r>
    </w:p>
    <w:p w14:paraId="5C17CC51" w14:textId="77777777" w:rsidR="00913865" w:rsidRPr="00AB277D" w:rsidRDefault="00913865" w:rsidP="00913865">
      <w:pPr>
        <w:ind w:firstLine="420"/>
      </w:pPr>
      <w:r w:rsidRPr="00AB277D">
        <w:t>考虑到蜗杆和蜗轮的受力特点，蜗杆一般采用碳素钢或合金钢制造，并经淬火处理获得较高</w:t>
      </w:r>
      <w:r>
        <w:rPr>
          <w:rFonts w:hint="eastAsia"/>
        </w:rPr>
        <w:t>的</w:t>
      </w:r>
      <w:r w:rsidRPr="00AB277D">
        <w:t>齿面硬度。</w:t>
      </w:r>
      <w:r w:rsidRPr="00200FDA">
        <w:rPr>
          <w:rFonts w:hint="eastAsia"/>
        </w:rPr>
        <w:t>高速重载、载荷变化</w:t>
      </w:r>
      <w:r>
        <w:rPr>
          <w:rFonts w:hint="eastAsia"/>
        </w:rPr>
        <w:t>时，可采用</w:t>
      </w:r>
      <w:r w:rsidRPr="00200FDA">
        <w:rPr>
          <w:rFonts w:hint="eastAsia"/>
        </w:rPr>
        <w:t>低碳合金钢渗碳淬火</w:t>
      </w:r>
      <w:r>
        <w:rPr>
          <w:rFonts w:hint="eastAsia"/>
        </w:rPr>
        <w:t>，如</w:t>
      </w:r>
      <w:r w:rsidRPr="00200FDA">
        <w:rPr>
          <w:rFonts w:hint="eastAsia"/>
        </w:rPr>
        <w:t>20Cr、20CrMnTi、12CrNi3A</w:t>
      </w:r>
      <w:r>
        <w:rPr>
          <w:rFonts w:hint="eastAsia"/>
        </w:rPr>
        <w:t>，</w:t>
      </w:r>
      <w:r w:rsidRPr="00200FDA">
        <w:rPr>
          <w:rFonts w:hint="eastAsia"/>
        </w:rPr>
        <w:t>高速重载、载荷平稳时</w:t>
      </w:r>
      <w:r>
        <w:rPr>
          <w:rFonts w:hint="eastAsia"/>
        </w:rPr>
        <w:t>，可采用</w:t>
      </w:r>
      <w:r w:rsidRPr="00200FDA">
        <w:rPr>
          <w:rFonts w:hint="eastAsia"/>
        </w:rPr>
        <w:t>中碳钢、中碳合金钢表面淬火</w:t>
      </w:r>
      <w:r>
        <w:rPr>
          <w:rFonts w:hint="eastAsia"/>
        </w:rPr>
        <w:t>，如</w:t>
      </w:r>
      <w:r w:rsidRPr="00200FDA">
        <w:rPr>
          <w:rFonts w:hint="eastAsia"/>
        </w:rPr>
        <w:t>40Cr、45、40CrNi、42SiMn等；</w:t>
      </w:r>
      <w:r>
        <w:rPr>
          <w:rFonts w:hint="eastAsia"/>
        </w:rPr>
        <w:t>一般不太重要的低速中载蜗杆，可采用40或45钢，</w:t>
      </w:r>
      <w:r w:rsidRPr="00AB277D">
        <w:t>调</w:t>
      </w:r>
      <w:r>
        <w:rPr>
          <w:rFonts w:hint="eastAsia"/>
        </w:rPr>
        <w:t>质处理</w:t>
      </w:r>
      <w:r w:rsidRPr="00AB277D">
        <w:t>。</w:t>
      </w:r>
    </w:p>
    <w:p w14:paraId="6EDB18EC" w14:textId="18061A64" w:rsidR="00913865" w:rsidRDefault="00913865" w:rsidP="00913865">
      <w:pPr>
        <w:ind w:firstLineChars="200" w:firstLine="420"/>
      </w:pPr>
      <w:r w:rsidRPr="00AB277D">
        <w:t>蜗轮一般采用青铜类材料。在高速或重要的蜗杆传动中，蜗轮材料常采用铸锡青铜ZC</w:t>
      </w:r>
      <w:r w:rsidRPr="00AB277D">
        <w:rPr>
          <w:vertAlign w:val="subscript"/>
        </w:rPr>
        <w:t>u</w:t>
      </w:r>
      <w:r w:rsidRPr="00AB277D">
        <w:t>S</w:t>
      </w:r>
      <w:r w:rsidRPr="00AB277D">
        <w:rPr>
          <w:vertAlign w:val="subscript"/>
        </w:rPr>
        <w:t>n</w:t>
      </w:r>
      <w:r w:rsidRPr="00AB277D">
        <w:t>10P1。这种材料减摩和耐磨性好，抗胶合能力强，但其强度较低，价格较贵</w:t>
      </w:r>
      <w:r>
        <w:rPr>
          <w:rFonts w:hint="eastAsia"/>
        </w:rPr>
        <w:t>，</w:t>
      </w:r>
      <w:r w:rsidRPr="00AB277D">
        <w:t>一般其允许滑动速度</w:t>
      </w:r>
      <w:r w:rsidRPr="00AB277D">
        <w:rPr>
          <w:i/>
        </w:rPr>
        <w:t>v</w:t>
      </w:r>
      <w:r w:rsidRPr="00AB277D">
        <w:rPr>
          <w:vertAlign w:val="subscript"/>
        </w:rPr>
        <w:t>s</w:t>
      </w:r>
      <w:r w:rsidRPr="00AB277D">
        <w:t>≤25</w:t>
      </w:r>
      <w:r w:rsidRPr="005A0DBF">
        <w:t>m/s</w:t>
      </w:r>
      <w:r w:rsidRPr="00AB277D">
        <w:t>。在滑动速度</w:t>
      </w:r>
      <w:r w:rsidRPr="00AB277D">
        <w:rPr>
          <w:i/>
        </w:rPr>
        <w:t>v</w:t>
      </w:r>
      <w:r w:rsidRPr="00AB277D">
        <w:rPr>
          <w:vertAlign w:val="subscript"/>
        </w:rPr>
        <w:t>s</w:t>
      </w:r>
      <w:r w:rsidRPr="00AB277D">
        <w:t>＜12</w:t>
      </w:r>
      <w:r w:rsidRPr="005A0DBF">
        <w:t>m/s</w:t>
      </w:r>
      <w:r w:rsidRPr="00AB277D">
        <w:t>的蜗杆传动中，可采用含锡量低的铸锡锌铅青铜ZC</w:t>
      </w:r>
      <w:r w:rsidRPr="00AB277D">
        <w:rPr>
          <w:vertAlign w:val="subscript"/>
        </w:rPr>
        <w:t>u</w:t>
      </w:r>
      <w:r w:rsidRPr="00AB277D">
        <w:t>S</w:t>
      </w:r>
      <w:r w:rsidRPr="00AB277D">
        <w:rPr>
          <w:vertAlign w:val="subscript"/>
        </w:rPr>
        <w:t>n</w:t>
      </w:r>
      <w:r w:rsidRPr="00AB277D">
        <w:t>5Pb5Z</w:t>
      </w:r>
      <w:r w:rsidRPr="00AB277D">
        <w:rPr>
          <w:vertAlign w:val="subscript"/>
        </w:rPr>
        <w:t>n</w:t>
      </w:r>
      <w:r w:rsidRPr="00AB277D">
        <w:t>5。在滑动速度</w:t>
      </w:r>
      <w:r w:rsidRPr="00AB277D">
        <w:rPr>
          <w:i/>
        </w:rPr>
        <w:t>v</w:t>
      </w:r>
      <w:r w:rsidRPr="00AB277D">
        <w:rPr>
          <w:vertAlign w:val="subscript"/>
        </w:rPr>
        <w:t>s</w:t>
      </w:r>
      <w:r w:rsidRPr="00AB277D">
        <w:t>＜</w:t>
      </w:r>
      <w:r w:rsidRPr="005A0DBF">
        <w:t>4m/s</w:t>
      </w:r>
      <w:r w:rsidRPr="00AB277D">
        <w:t>的蜗杆传动中，可采用铸铝铁青铜ZC</w:t>
      </w:r>
      <w:r w:rsidRPr="00AB277D">
        <w:rPr>
          <w:vertAlign w:val="subscript"/>
        </w:rPr>
        <w:t>u</w:t>
      </w:r>
      <w:r w:rsidRPr="00AB277D">
        <w:t>Al10F</w:t>
      </w:r>
      <w:r w:rsidRPr="00AB277D">
        <w:rPr>
          <w:vertAlign w:val="subscript"/>
        </w:rPr>
        <w:t>e</w:t>
      </w:r>
      <w:r w:rsidRPr="00AB277D">
        <w:t>3,它的抗胶合能力远比锡青铜差，但强度较高，价格便宜。在低速轻载、滑动速度</w:t>
      </w:r>
      <w:r w:rsidRPr="00AB277D">
        <w:rPr>
          <w:i/>
        </w:rPr>
        <w:t>v</w:t>
      </w:r>
      <w:r w:rsidRPr="00AB277D">
        <w:rPr>
          <w:vertAlign w:val="subscript"/>
        </w:rPr>
        <w:t>s</w:t>
      </w:r>
      <w:r w:rsidRPr="00AB277D">
        <w:t>＜2</w:t>
      </w:r>
      <w:r w:rsidRPr="00AB277D">
        <w:rPr>
          <w:i/>
        </w:rPr>
        <w:t>m/s</w:t>
      </w:r>
      <w:r w:rsidRPr="00AB277D">
        <w:t>时，蜗轮可用球墨铸铁或灰铸铁</w:t>
      </w:r>
      <w:r>
        <w:rPr>
          <w:rFonts w:hint="eastAsia"/>
        </w:rPr>
        <w:t>（HT150或HT200）</w:t>
      </w:r>
      <w:r w:rsidRPr="00AB277D">
        <w:t>制造。</w:t>
      </w:r>
    </w:p>
    <w:p w14:paraId="7F7E0233" w14:textId="0B377990" w:rsidR="00913865" w:rsidRDefault="00913865" w:rsidP="00913865">
      <w:pPr>
        <w:ind w:firstLineChars="200" w:firstLine="420"/>
        <w:rPr>
          <w:szCs w:val="21"/>
        </w:rPr>
      </w:pPr>
      <w:r w:rsidRPr="00AB277D">
        <w:rPr>
          <w:szCs w:val="21"/>
        </w:rPr>
        <w:t>由于蜗杆传动中，齿面间的相对滑动速度</w:t>
      </w:r>
      <w:r w:rsidRPr="00AB277D">
        <w:rPr>
          <w:i/>
          <w:szCs w:val="21"/>
        </w:rPr>
        <w:t>v</w:t>
      </w:r>
      <w:r w:rsidRPr="00AB277D">
        <w:rPr>
          <w:szCs w:val="21"/>
          <w:vertAlign w:val="subscript"/>
        </w:rPr>
        <w:t>s</w:t>
      </w:r>
      <w:r w:rsidRPr="00AB277D">
        <w:rPr>
          <w:szCs w:val="21"/>
        </w:rPr>
        <w:t>较大，易</w:t>
      </w:r>
      <w:r>
        <w:rPr>
          <w:rFonts w:hint="eastAsia"/>
          <w:szCs w:val="21"/>
        </w:rPr>
        <w:t>产生</w:t>
      </w:r>
      <w:r w:rsidRPr="00AB277D">
        <w:rPr>
          <w:szCs w:val="21"/>
        </w:rPr>
        <w:t>胶合</w:t>
      </w:r>
      <w:r>
        <w:rPr>
          <w:rFonts w:hint="eastAsia"/>
          <w:szCs w:val="21"/>
        </w:rPr>
        <w:t>和</w:t>
      </w:r>
      <w:r w:rsidRPr="00AB277D">
        <w:rPr>
          <w:szCs w:val="21"/>
        </w:rPr>
        <w:t>磨损且效率远低于齿轮</w:t>
      </w:r>
      <w:r>
        <w:rPr>
          <w:rFonts w:hint="eastAsia"/>
          <w:szCs w:val="21"/>
        </w:rPr>
        <w:t>传动</w:t>
      </w:r>
      <w:r w:rsidRPr="00AB277D">
        <w:rPr>
          <w:szCs w:val="21"/>
        </w:rPr>
        <w:t>，所以润滑对于蜗杆传动来说，是非常重要的。推荐的润滑油粘度和润滑方法。为了提高蜗杆传动的抗胶合性能，</w:t>
      </w:r>
      <w:r>
        <w:rPr>
          <w:rFonts w:hint="eastAsia"/>
          <w:szCs w:val="21"/>
        </w:rPr>
        <w:t>常</w:t>
      </w:r>
      <w:r w:rsidRPr="00AB277D">
        <w:rPr>
          <w:szCs w:val="21"/>
        </w:rPr>
        <w:t>在矿物油中加入添加剂</w:t>
      </w:r>
      <w:r>
        <w:rPr>
          <w:rFonts w:hint="eastAsia"/>
          <w:szCs w:val="21"/>
        </w:rPr>
        <w:t>。</w:t>
      </w:r>
    </w:p>
    <w:p w14:paraId="19730762" w14:textId="77777777" w:rsidR="00913865" w:rsidRDefault="00913865" w:rsidP="00913865">
      <w:pPr>
        <w:ind w:firstLineChars="200" w:firstLine="420"/>
        <w:rPr>
          <w:rFonts w:hint="eastAsia"/>
        </w:rPr>
      </w:pPr>
    </w:p>
    <w:sectPr w:rsidR="009138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865"/>
    <w:rsid w:val="001F1E26"/>
    <w:rsid w:val="002B3987"/>
    <w:rsid w:val="00323424"/>
    <w:rsid w:val="00913865"/>
    <w:rsid w:val="00FC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45885"/>
  <w15:chartTrackingRefBased/>
  <w15:docId w15:val="{FD0C60F1-6A18-476A-A229-53D11B047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138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3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8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386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386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386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38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38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38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386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38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38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386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386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1386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38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38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38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38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3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38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38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38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38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38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386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3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386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138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474</Words>
  <Characters>607</Characters>
  <Application>Microsoft Office Word</Application>
  <DocSecurity>0</DocSecurity>
  <Lines>60</Lines>
  <Paragraphs>63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培沅 陈</dc:creator>
  <cp:keywords/>
  <dc:description/>
  <cp:lastModifiedBy>培沅 陈</cp:lastModifiedBy>
  <cp:revision>1</cp:revision>
  <dcterms:created xsi:type="dcterms:W3CDTF">2025-08-29T03:13:00Z</dcterms:created>
  <dcterms:modified xsi:type="dcterms:W3CDTF">2025-08-29T03:16:00Z</dcterms:modified>
</cp:coreProperties>
</file>