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03424" w14:textId="77777777" w:rsidR="001122BA" w:rsidRDefault="001122BA" w:rsidP="001122BA">
      <w:pPr>
        <w:spacing w:before="480" w:after="360"/>
        <w:jc w:val="center"/>
        <w:rPr>
          <w:rFonts w:ascii="黑体" w:eastAsia="黑体"/>
          <w:sz w:val="30"/>
          <w:szCs w:val="30"/>
        </w:rPr>
      </w:pPr>
      <w:r>
        <w:rPr>
          <w:rFonts w:ascii="黑体" w:eastAsia="黑体" w:hint="eastAsia"/>
          <w:sz w:val="30"/>
          <w:szCs w:val="30"/>
        </w:rPr>
        <w:t>综合论文训练记录表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382"/>
        <w:gridCol w:w="2015"/>
        <w:gridCol w:w="750"/>
        <w:gridCol w:w="1944"/>
        <w:gridCol w:w="822"/>
        <w:gridCol w:w="1383"/>
      </w:tblGrid>
      <w:tr w:rsidR="003A37F6" w14:paraId="266785F9" w14:textId="77777777" w:rsidTr="003A37F6">
        <w:tc>
          <w:tcPr>
            <w:tcW w:w="1382" w:type="dxa"/>
          </w:tcPr>
          <w:p w14:paraId="1E7A4A6F" w14:textId="47216D51" w:rsidR="003A37F6" w:rsidRPr="003A37F6" w:rsidRDefault="003A37F6">
            <w:pPr>
              <w:rPr>
                <w:b/>
                <w:bCs/>
                <w:sz w:val="21"/>
                <w:szCs w:val="21"/>
              </w:rPr>
            </w:pPr>
            <w:r w:rsidRPr="003A37F6">
              <w:rPr>
                <w:rFonts w:hint="eastAsia"/>
                <w:b/>
                <w:bCs/>
                <w:sz w:val="21"/>
                <w:szCs w:val="21"/>
              </w:rPr>
              <w:t>学生姓名</w:t>
            </w:r>
          </w:p>
        </w:tc>
        <w:tc>
          <w:tcPr>
            <w:tcW w:w="2015" w:type="dxa"/>
          </w:tcPr>
          <w:p w14:paraId="54864C54" w14:textId="22C27571" w:rsidR="003A37F6" w:rsidRPr="003A37F6" w:rsidRDefault="003A37F6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关</w:t>
            </w:r>
            <w:proofErr w:type="gramStart"/>
            <w:r>
              <w:rPr>
                <w:rFonts w:hint="eastAsia"/>
                <w:sz w:val="21"/>
                <w:szCs w:val="21"/>
              </w:rPr>
              <w:t>世</w:t>
            </w:r>
            <w:proofErr w:type="gramEnd"/>
            <w:r>
              <w:rPr>
                <w:rFonts w:hint="eastAsia"/>
                <w:sz w:val="21"/>
                <w:szCs w:val="21"/>
              </w:rPr>
              <w:t>开</w:t>
            </w:r>
          </w:p>
        </w:tc>
        <w:tc>
          <w:tcPr>
            <w:tcW w:w="750" w:type="dxa"/>
          </w:tcPr>
          <w:p w14:paraId="3F2B21B6" w14:textId="2AB2A6BF" w:rsidR="003A37F6" w:rsidRPr="003A37F6" w:rsidRDefault="003A37F6">
            <w:pPr>
              <w:rPr>
                <w:b/>
                <w:bCs/>
                <w:sz w:val="21"/>
                <w:szCs w:val="21"/>
              </w:rPr>
            </w:pPr>
            <w:r w:rsidRPr="003A37F6">
              <w:rPr>
                <w:rFonts w:hint="eastAsia"/>
                <w:b/>
                <w:bCs/>
                <w:sz w:val="21"/>
                <w:szCs w:val="21"/>
              </w:rPr>
              <w:t>学号</w:t>
            </w:r>
          </w:p>
        </w:tc>
        <w:tc>
          <w:tcPr>
            <w:tcW w:w="1944" w:type="dxa"/>
          </w:tcPr>
          <w:p w14:paraId="74B90BDF" w14:textId="1C9F7F80" w:rsidR="003A37F6" w:rsidRPr="003A37F6" w:rsidRDefault="003A37F6">
            <w:p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2022012089</w:t>
            </w:r>
          </w:p>
        </w:tc>
        <w:tc>
          <w:tcPr>
            <w:tcW w:w="822" w:type="dxa"/>
          </w:tcPr>
          <w:p w14:paraId="7A095229" w14:textId="4EE26E15" w:rsidR="003A37F6" w:rsidRPr="003A37F6" w:rsidRDefault="003A37F6">
            <w:pPr>
              <w:rPr>
                <w:b/>
                <w:bCs/>
                <w:sz w:val="21"/>
                <w:szCs w:val="21"/>
              </w:rPr>
            </w:pPr>
            <w:r w:rsidRPr="003A37F6">
              <w:rPr>
                <w:rFonts w:hint="eastAsia"/>
                <w:b/>
                <w:bCs/>
                <w:sz w:val="21"/>
                <w:szCs w:val="21"/>
              </w:rPr>
              <w:t>班级</w:t>
            </w:r>
          </w:p>
        </w:tc>
        <w:tc>
          <w:tcPr>
            <w:tcW w:w="1383" w:type="dxa"/>
          </w:tcPr>
          <w:p w14:paraId="52A1DB51" w14:textId="6A923343" w:rsidR="003A37F6" w:rsidRPr="003A37F6" w:rsidRDefault="003A37F6">
            <w:p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计</w:t>
            </w:r>
            <w:r>
              <w:rPr>
                <w:rFonts w:hint="eastAsia"/>
                <w:sz w:val="21"/>
                <w:szCs w:val="21"/>
              </w:rPr>
              <w:t>26</w:t>
            </w:r>
          </w:p>
        </w:tc>
      </w:tr>
      <w:tr w:rsidR="003A37F6" w14:paraId="6033DBD0" w14:textId="77777777" w:rsidTr="00726027">
        <w:tc>
          <w:tcPr>
            <w:tcW w:w="1382" w:type="dxa"/>
          </w:tcPr>
          <w:p w14:paraId="6C8B693C" w14:textId="5E41AE8E" w:rsidR="003A37F6" w:rsidRPr="003A37F6" w:rsidRDefault="003A37F6">
            <w:pPr>
              <w:rPr>
                <w:b/>
                <w:bCs/>
                <w:sz w:val="21"/>
                <w:szCs w:val="21"/>
              </w:rPr>
            </w:pPr>
            <w:r w:rsidRPr="003A37F6">
              <w:rPr>
                <w:rFonts w:hint="eastAsia"/>
                <w:b/>
                <w:bCs/>
                <w:sz w:val="21"/>
                <w:szCs w:val="21"/>
              </w:rPr>
              <w:t>论文题目</w:t>
            </w:r>
          </w:p>
        </w:tc>
        <w:tc>
          <w:tcPr>
            <w:tcW w:w="6914" w:type="dxa"/>
            <w:gridSpan w:val="5"/>
          </w:tcPr>
          <w:p w14:paraId="3DB83E1E" w14:textId="2A246852" w:rsidR="003A37F6" w:rsidRPr="003A37F6" w:rsidRDefault="003A37F6">
            <w:p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基于</w:t>
            </w:r>
            <w:r>
              <w:rPr>
                <w:rFonts w:hint="eastAsia"/>
                <w:sz w:val="21"/>
                <w:szCs w:val="21"/>
              </w:rPr>
              <w:t>RUST</w:t>
            </w:r>
            <w:r>
              <w:rPr>
                <w:rFonts w:hint="eastAsia"/>
                <w:sz w:val="21"/>
                <w:szCs w:val="21"/>
              </w:rPr>
              <w:t>语言的可并行</w:t>
            </w:r>
            <w:r>
              <w:rPr>
                <w:rFonts w:hint="eastAsia"/>
                <w:sz w:val="21"/>
                <w:szCs w:val="21"/>
              </w:rPr>
              <w:t>NPU</w:t>
            </w:r>
            <w:r>
              <w:rPr>
                <w:rFonts w:hint="eastAsia"/>
                <w:sz w:val="21"/>
                <w:szCs w:val="21"/>
              </w:rPr>
              <w:t>驱动设计</w:t>
            </w:r>
          </w:p>
        </w:tc>
      </w:tr>
      <w:tr w:rsidR="003A37F6" w14:paraId="740D4DC7" w14:textId="77777777" w:rsidTr="00A86332">
        <w:tc>
          <w:tcPr>
            <w:tcW w:w="1382" w:type="dxa"/>
          </w:tcPr>
          <w:p w14:paraId="4084AF60" w14:textId="5F85284B" w:rsidR="003A37F6" w:rsidRPr="003A37F6" w:rsidRDefault="003A37F6">
            <w:pPr>
              <w:rPr>
                <w:b/>
                <w:bCs/>
                <w:sz w:val="21"/>
                <w:szCs w:val="21"/>
              </w:rPr>
            </w:pPr>
            <w:r w:rsidRPr="003A37F6">
              <w:rPr>
                <w:rFonts w:hint="eastAsia"/>
                <w:b/>
                <w:bCs/>
                <w:sz w:val="21"/>
                <w:szCs w:val="21"/>
              </w:rPr>
              <w:t>主要内容及进度安排</w:t>
            </w:r>
          </w:p>
        </w:tc>
        <w:tc>
          <w:tcPr>
            <w:tcW w:w="6914" w:type="dxa"/>
            <w:gridSpan w:val="5"/>
          </w:tcPr>
          <w:p w14:paraId="1F13E8F7" w14:textId="2141B1C0" w:rsidR="00C67432" w:rsidRDefault="00C67432" w:rsidP="00C67432">
            <w:p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主要内容：</w:t>
            </w:r>
          </w:p>
          <w:p w14:paraId="6163D928" w14:textId="08C8EC0A" w:rsidR="003A37F6" w:rsidRDefault="003A37F6" w:rsidP="003A37F6">
            <w:pPr>
              <w:ind w:firstLineChars="200" w:firstLine="420"/>
              <w:rPr>
                <w:sz w:val="21"/>
                <w:szCs w:val="21"/>
              </w:rPr>
            </w:pPr>
            <w:r w:rsidRPr="003A37F6">
              <w:rPr>
                <w:sz w:val="21"/>
                <w:szCs w:val="21"/>
              </w:rPr>
              <w:t>随着大语言模型与生成式</w:t>
            </w:r>
            <w:r w:rsidRPr="003A37F6">
              <w:rPr>
                <w:sz w:val="21"/>
                <w:szCs w:val="21"/>
              </w:rPr>
              <w:t>AI</w:t>
            </w:r>
            <w:r w:rsidRPr="003A37F6">
              <w:rPr>
                <w:sz w:val="21"/>
                <w:szCs w:val="21"/>
              </w:rPr>
              <w:t>的爆发式增长，</w:t>
            </w:r>
            <w:r w:rsidRPr="003A37F6">
              <w:rPr>
                <w:sz w:val="21"/>
                <w:szCs w:val="21"/>
              </w:rPr>
              <w:t>GPU/NPU</w:t>
            </w:r>
            <w:r w:rsidRPr="003A37F6">
              <w:rPr>
                <w:sz w:val="21"/>
                <w:szCs w:val="21"/>
              </w:rPr>
              <w:t>等专用加速器已成为人工智能计算的核心基础设施。现代</w:t>
            </w:r>
            <w:r w:rsidRPr="003A37F6">
              <w:rPr>
                <w:sz w:val="21"/>
                <w:szCs w:val="21"/>
              </w:rPr>
              <w:t>AI</w:t>
            </w:r>
            <w:r w:rsidRPr="003A37F6">
              <w:rPr>
                <w:sz w:val="21"/>
                <w:szCs w:val="21"/>
              </w:rPr>
              <w:t>系统普遍采用异构计算架构，将</w:t>
            </w:r>
            <w:r w:rsidRPr="003A37F6">
              <w:rPr>
                <w:sz w:val="21"/>
                <w:szCs w:val="21"/>
              </w:rPr>
              <w:t>CPU</w:t>
            </w:r>
            <w:r w:rsidRPr="003A37F6">
              <w:rPr>
                <w:sz w:val="21"/>
                <w:szCs w:val="21"/>
              </w:rPr>
              <w:t>的通用控制能力与</w:t>
            </w:r>
            <w:r w:rsidRPr="003A37F6">
              <w:rPr>
                <w:sz w:val="21"/>
                <w:szCs w:val="21"/>
              </w:rPr>
              <w:t>GPU/NPU</w:t>
            </w:r>
            <w:r w:rsidRPr="003A37F6">
              <w:rPr>
                <w:sz w:val="21"/>
                <w:szCs w:val="21"/>
              </w:rPr>
              <w:t>的并行计算优势相结合，形成</w:t>
            </w:r>
            <w:r w:rsidRPr="003A37F6">
              <w:rPr>
                <w:sz w:val="21"/>
                <w:szCs w:val="21"/>
              </w:rPr>
              <w:t>"CPU+</w:t>
            </w:r>
            <w:r w:rsidRPr="003A37F6">
              <w:rPr>
                <w:sz w:val="21"/>
                <w:szCs w:val="21"/>
              </w:rPr>
              <w:t>加速器</w:t>
            </w:r>
            <w:r w:rsidRPr="003A37F6">
              <w:rPr>
                <w:sz w:val="21"/>
                <w:szCs w:val="21"/>
              </w:rPr>
              <w:t>"</w:t>
            </w:r>
            <w:r w:rsidRPr="003A37F6">
              <w:rPr>
                <w:sz w:val="21"/>
                <w:szCs w:val="21"/>
              </w:rPr>
              <w:t>的协同处理范式。然而，现行</w:t>
            </w:r>
            <w:r w:rsidRPr="003A37F6">
              <w:rPr>
                <w:sz w:val="21"/>
                <w:szCs w:val="21"/>
              </w:rPr>
              <w:t>GPU/NPU</w:t>
            </w:r>
            <w:r w:rsidRPr="003A37F6">
              <w:rPr>
                <w:sz w:val="21"/>
                <w:szCs w:val="21"/>
              </w:rPr>
              <w:t>驱动</w:t>
            </w:r>
            <w:proofErr w:type="gramStart"/>
            <w:r w:rsidRPr="003A37F6">
              <w:rPr>
                <w:sz w:val="21"/>
                <w:szCs w:val="21"/>
              </w:rPr>
              <w:t>栈</w:t>
            </w:r>
            <w:proofErr w:type="gramEnd"/>
            <w:r w:rsidRPr="003A37F6">
              <w:rPr>
                <w:sz w:val="21"/>
                <w:szCs w:val="21"/>
              </w:rPr>
              <w:t>在硬件资源管理层面存在根本性局限：缺乏细粒度的</w:t>
            </w:r>
            <w:proofErr w:type="gramStart"/>
            <w:r w:rsidRPr="003A37F6">
              <w:rPr>
                <w:sz w:val="21"/>
                <w:szCs w:val="21"/>
              </w:rPr>
              <w:t>多进程</w:t>
            </w:r>
            <w:proofErr w:type="gramEnd"/>
            <w:r w:rsidRPr="003A37F6">
              <w:rPr>
                <w:sz w:val="21"/>
                <w:szCs w:val="21"/>
              </w:rPr>
              <w:t>共享机制。现有驱动模型本质上仍延续单用户独占假设，当多个</w:t>
            </w:r>
            <w:r w:rsidRPr="003A37F6">
              <w:rPr>
                <w:sz w:val="21"/>
                <w:szCs w:val="21"/>
              </w:rPr>
              <w:t>AI</w:t>
            </w:r>
            <w:r w:rsidRPr="003A37F6">
              <w:rPr>
                <w:sz w:val="21"/>
                <w:szCs w:val="21"/>
              </w:rPr>
              <w:t>工作负载共置同一物理设备时，资源分配呈现粗放的时分复用模式，导致严重的性能扰动与服务质量不可预测性问题</w:t>
            </w:r>
            <w:r>
              <w:rPr>
                <w:rFonts w:hint="eastAsia"/>
                <w:sz w:val="21"/>
                <w:szCs w:val="21"/>
              </w:rPr>
              <w:t>。</w:t>
            </w:r>
          </w:p>
          <w:p w14:paraId="29BB948E" w14:textId="7AC7F347" w:rsidR="003A37F6" w:rsidRDefault="00C67432" w:rsidP="00C67432">
            <w:pPr>
              <w:ind w:firstLineChars="200" w:firstLine="420"/>
              <w:rPr>
                <w:rFonts w:ascii="宋体" w:hAnsi="宋体"/>
                <w:sz w:val="21"/>
                <w:szCs w:val="21"/>
              </w:rPr>
            </w:pPr>
            <w:r w:rsidRPr="00C67432">
              <w:rPr>
                <w:rFonts w:ascii="宋体" w:hAnsi="宋体" w:hint="eastAsia"/>
                <w:sz w:val="21"/>
                <w:szCs w:val="21"/>
              </w:rPr>
              <w:t>本毕业设计希望</w:t>
            </w:r>
            <w:r w:rsidRPr="00C67432">
              <w:rPr>
                <w:rFonts w:ascii="宋体" w:hAnsi="宋体"/>
                <w:sz w:val="21"/>
                <w:szCs w:val="21"/>
              </w:rPr>
              <w:t>通过借鉴CPU领域成熟的时间片轮转调度、优先级继承、虚拟内存隔离及性能监控单元机制，构建GPU/NPU</w:t>
            </w:r>
            <w:proofErr w:type="gramStart"/>
            <w:r w:rsidRPr="00C67432">
              <w:rPr>
                <w:rFonts w:ascii="宋体" w:hAnsi="宋体"/>
                <w:sz w:val="21"/>
                <w:szCs w:val="21"/>
              </w:rPr>
              <w:t>多进程</w:t>
            </w:r>
            <w:proofErr w:type="gramEnd"/>
            <w:r w:rsidRPr="00C67432">
              <w:rPr>
                <w:rFonts w:ascii="宋体" w:hAnsi="宋体"/>
                <w:sz w:val="21"/>
                <w:szCs w:val="21"/>
              </w:rPr>
              <w:t>共享的硬件资源抽象模型</w:t>
            </w:r>
            <w:r>
              <w:rPr>
                <w:rFonts w:ascii="宋体" w:hAnsi="宋体" w:hint="eastAsia"/>
                <w:sz w:val="21"/>
                <w:szCs w:val="21"/>
              </w:rPr>
              <w:t>。并基于现有的基于</w:t>
            </w:r>
            <w:proofErr w:type="spellStart"/>
            <w:r>
              <w:rPr>
                <w:rFonts w:ascii="宋体" w:hAnsi="宋体" w:hint="eastAsia"/>
                <w:sz w:val="21"/>
                <w:szCs w:val="21"/>
              </w:rPr>
              <w:t>StarryOS</w:t>
            </w:r>
            <w:proofErr w:type="spellEnd"/>
            <w:r>
              <w:rPr>
                <w:rFonts w:ascii="宋体" w:hAnsi="宋体" w:hint="eastAsia"/>
                <w:sz w:val="21"/>
                <w:szCs w:val="21"/>
              </w:rPr>
              <w:t>的RUST语言NPU驱动，使用RUST语言实现一个允许</w:t>
            </w:r>
            <w:proofErr w:type="gramStart"/>
            <w:r>
              <w:rPr>
                <w:rFonts w:ascii="宋体" w:hAnsi="宋体" w:hint="eastAsia"/>
                <w:sz w:val="21"/>
                <w:szCs w:val="21"/>
              </w:rPr>
              <w:t>多进程</w:t>
            </w:r>
            <w:proofErr w:type="gramEnd"/>
            <w:r>
              <w:rPr>
                <w:rFonts w:ascii="宋体" w:hAnsi="宋体" w:hint="eastAsia"/>
                <w:sz w:val="21"/>
                <w:szCs w:val="21"/>
              </w:rPr>
              <w:t>共享NPU资源的驱动程序，实现</w:t>
            </w:r>
            <w:proofErr w:type="gramStart"/>
            <w:r>
              <w:rPr>
                <w:rFonts w:ascii="宋体" w:hAnsi="宋体" w:hint="eastAsia"/>
                <w:sz w:val="21"/>
                <w:szCs w:val="21"/>
              </w:rPr>
              <w:t>多进程</w:t>
            </w:r>
            <w:proofErr w:type="gramEnd"/>
            <w:r>
              <w:rPr>
                <w:rFonts w:ascii="宋体" w:hAnsi="宋体" w:hint="eastAsia"/>
                <w:sz w:val="21"/>
                <w:szCs w:val="21"/>
              </w:rPr>
              <w:t>共用硬件设施</w:t>
            </w:r>
            <w:r w:rsidR="00E95AC1">
              <w:rPr>
                <w:rFonts w:ascii="宋体" w:hAnsi="宋体" w:hint="eastAsia"/>
                <w:sz w:val="21"/>
                <w:szCs w:val="21"/>
              </w:rPr>
              <w:t>时系统吞吐量</w:t>
            </w:r>
            <w:r>
              <w:rPr>
                <w:rFonts w:ascii="宋体" w:hAnsi="宋体" w:hint="eastAsia"/>
                <w:sz w:val="21"/>
                <w:szCs w:val="21"/>
              </w:rPr>
              <w:t>的提升。具体而言，</w:t>
            </w:r>
            <w:r w:rsidRPr="00C67432">
              <w:rPr>
                <w:rFonts w:ascii="宋体" w:hAnsi="宋体"/>
                <w:sz w:val="21"/>
                <w:szCs w:val="21"/>
              </w:rPr>
              <w:t>首先，</w:t>
            </w:r>
            <w:r>
              <w:rPr>
                <w:rFonts w:ascii="宋体" w:hAnsi="宋体" w:hint="eastAsia"/>
                <w:sz w:val="21"/>
                <w:szCs w:val="21"/>
              </w:rPr>
              <w:t>实现互斥锁机制并进行进程管理，实现</w:t>
            </w:r>
            <w:proofErr w:type="gramStart"/>
            <w:r>
              <w:rPr>
                <w:rFonts w:ascii="宋体" w:hAnsi="宋体" w:hint="eastAsia"/>
                <w:sz w:val="21"/>
                <w:szCs w:val="21"/>
              </w:rPr>
              <w:t>多进程</w:t>
            </w:r>
            <w:proofErr w:type="gramEnd"/>
            <w:r>
              <w:rPr>
                <w:rFonts w:ascii="宋体" w:hAnsi="宋体" w:hint="eastAsia"/>
                <w:sz w:val="21"/>
                <w:szCs w:val="21"/>
              </w:rPr>
              <w:t>之间的上下文验证以及内存隔离。同时，在任务调度层面，通过实现一个任务队列，</w:t>
            </w:r>
            <w:r w:rsidR="000F610A">
              <w:rPr>
                <w:rFonts w:ascii="宋体" w:hAnsi="宋体" w:hint="eastAsia"/>
                <w:sz w:val="21"/>
                <w:szCs w:val="21"/>
              </w:rPr>
              <w:t>实现先到先服务的服务调度。第三，实现中断处理，支持上下文的切换。最终，尝试实现</w:t>
            </w:r>
            <w:proofErr w:type="gramStart"/>
            <w:r w:rsidR="000F610A">
              <w:rPr>
                <w:rFonts w:ascii="宋体" w:hAnsi="宋体" w:hint="eastAsia"/>
                <w:sz w:val="21"/>
                <w:szCs w:val="21"/>
              </w:rPr>
              <w:t>多进程</w:t>
            </w:r>
            <w:proofErr w:type="gramEnd"/>
            <w:r w:rsidR="000F610A">
              <w:rPr>
                <w:rFonts w:ascii="宋体" w:hAnsi="宋体" w:hint="eastAsia"/>
                <w:sz w:val="21"/>
                <w:szCs w:val="21"/>
              </w:rPr>
              <w:t>之间的优先级调度，借鉴CPU中时间片轮转的机制，实现饥饿避免。</w:t>
            </w:r>
          </w:p>
          <w:p w14:paraId="32424BCD" w14:textId="77777777" w:rsidR="000F610A" w:rsidRDefault="000F610A" w:rsidP="00C67432">
            <w:pPr>
              <w:ind w:firstLineChars="200" w:firstLine="420"/>
              <w:rPr>
                <w:rFonts w:ascii="宋体" w:hAnsi="宋体"/>
                <w:sz w:val="21"/>
                <w:szCs w:val="21"/>
              </w:rPr>
            </w:pPr>
          </w:p>
          <w:p w14:paraId="4B9A633D" w14:textId="77777777" w:rsidR="000F610A" w:rsidRDefault="000F610A" w:rsidP="000F610A">
            <w:pPr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进度安排：</w:t>
            </w:r>
          </w:p>
          <w:p w14:paraId="01F518FA" w14:textId="77777777" w:rsidR="00E95AC1" w:rsidRDefault="00E95AC1" w:rsidP="00E95AC1">
            <w:pPr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开题报告前：</w:t>
            </w:r>
          </w:p>
          <w:p w14:paraId="73EDBD7F" w14:textId="0D01DE66" w:rsidR="000F610A" w:rsidRDefault="00E95AC1" w:rsidP="00E95AC1">
            <w:pPr>
              <w:ind w:firstLineChars="200" w:firstLine="420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完成选题的确立，对相关方向的论文进行调研和综述。学习使用RUST语言进行开发，构建对GPU/NPU硬件设施结构和原理的知识体系。对本项目基于的</w:t>
            </w:r>
            <w:proofErr w:type="spellStart"/>
            <w:r>
              <w:rPr>
                <w:rFonts w:ascii="宋体" w:hAnsi="宋体" w:hint="eastAsia"/>
                <w:sz w:val="21"/>
                <w:szCs w:val="21"/>
              </w:rPr>
              <w:t>StarryOS</w:t>
            </w:r>
            <w:proofErr w:type="spellEnd"/>
            <w:r>
              <w:rPr>
                <w:rFonts w:ascii="宋体" w:hAnsi="宋体" w:hint="eastAsia"/>
                <w:sz w:val="21"/>
                <w:szCs w:val="21"/>
              </w:rPr>
              <w:t>的RUST语言NPU驱动</w:t>
            </w:r>
            <w:r>
              <w:rPr>
                <w:rFonts w:ascii="宋体" w:hAnsi="宋体" w:hint="eastAsia"/>
                <w:sz w:val="21"/>
                <w:szCs w:val="21"/>
              </w:rPr>
              <w:t>进行学习，理解其</w:t>
            </w:r>
            <w:r w:rsidR="00412567">
              <w:rPr>
                <w:rFonts w:ascii="宋体" w:hAnsi="宋体" w:hint="eastAsia"/>
                <w:sz w:val="21"/>
                <w:szCs w:val="21"/>
              </w:rPr>
              <w:t>各模块结构</w:t>
            </w:r>
            <w:r>
              <w:rPr>
                <w:rFonts w:ascii="宋体" w:hAnsi="宋体" w:hint="eastAsia"/>
                <w:sz w:val="21"/>
                <w:szCs w:val="21"/>
              </w:rPr>
              <w:t>。</w:t>
            </w:r>
          </w:p>
          <w:p w14:paraId="7C7F4871" w14:textId="77777777" w:rsidR="00E95AC1" w:rsidRDefault="00E95AC1" w:rsidP="00E95AC1">
            <w:pPr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寒假期间：</w:t>
            </w:r>
          </w:p>
          <w:p w14:paraId="38887B22" w14:textId="77777777" w:rsidR="00E95AC1" w:rsidRDefault="00E95AC1" w:rsidP="00412567">
            <w:pPr>
              <w:ind w:firstLineChars="200" w:firstLine="420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继续</w:t>
            </w:r>
            <w:r w:rsidR="00412567">
              <w:rPr>
                <w:rFonts w:ascii="宋体" w:hAnsi="宋体" w:hint="eastAsia"/>
                <w:sz w:val="21"/>
                <w:szCs w:val="21"/>
              </w:rPr>
              <w:t>对</w:t>
            </w:r>
            <w:proofErr w:type="spellStart"/>
            <w:r w:rsidR="00412567">
              <w:rPr>
                <w:rFonts w:ascii="宋体" w:hAnsi="宋体" w:hint="eastAsia"/>
                <w:sz w:val="21"/>
                <w:szCs w:val="21"/>
              </w:rPr>
              <w:t>StarryOS</w:t>
            </w:r>
            <w:proofErr w:type="spellEnd"/>
            <w:r w:rsidR="00412567">
              <w:rPr>
                <w:rFonts w:ascii="宋体" w:hAnsi="宋体" w:hint="eastAsia"/>
                <w:sz w:val="21"/>
                <w:szCs w:val="21"/>
              </w:rPr>
              <w:t>的RUST语言NPU驱动进行学习</w:t>
            </w:r>
            <w:r w:rsidR="00412567">
              <w:rPr>
                <w:rFonts w:ascii="宋体" w:hAnsi="宋体" w:hint="eastAsia"/>
                <w:sz w:val="21"/>
                <w:szCs w:val="21"/>
              </w:rPr>
              <w:t>和理解，对其中具体的</w:t>
            </w:r>
            <w:proofErr w:type="gramStart"/>
            <w:r w:rsidR="00412567">
              <w:rPr>
                <w:rFonts w:ascii="宋体" w:hAnsi="宋体" w:hint="eastAsia"/>
                <w:sz w:val="21"/>
                <w:szCs w:val="21"/>
              </w:rPr>
              <w:t>代码级实现</w:t>
            </w:r>
            <w:proofErr w:type="gramEnd"/>
            <w:r w:rsidR="00412567">
              <w:rPr>
                <w:rFonts w:ascii="宋体" w:hAnsi="宋体" w:hint="eastAsia"/>
                <w:sz w:val="21"/>
                <w:szCs w:val="21"/>
              </w:rPr>
              <w:t>进行分析，并尝试在</w:t>
            </w:r>
            <w:r w:rsidR="00412567" w:rsidRPr="00412567">
              <w:rPr>
                <w:rFonts w:ascii="宋体" w:hAnsi="宋体"/>
                <w:sz w:val="21"/>
                <w:szCs w:val="21"/>
              </w:rPr>
              <w:t xml:space="preserve">RK3588 芯片的 Orange Pi5 Plus </w:t>
            </w:r>
            <w:r w:rsidR="00412567" w:rsidRPr="00412567">
              <w:rPr>
                <w:rFonts w:ascii="宋体" w:hAnsi="宋体"/>
                <w:sz w:val="21"/>
                <w:szCs w:val="21"/>
              </w:rPr>
              <w:lastRenderedPageBreak/>
              <w:t>开发板硬件平台</w:t>
            </w:r>
            <w:r w:rsidR="00412567">
              <w:rPr>
                <w:rFonts w:ascii="宋体" w:hAnsi="宋体" w:hint="eastAsia"/>
                <w:sz w:val="21"/>
                <w:szCs w:val="21"/>
              </w:rPr>
              <w:t>上对该仓库实现复现与部署。对</w:t>
            </w:r>
            <w:proofErr w:type="gramStart"/>
            <w:r w:rsidR="00412567">
              <w:rPr>
                <w:rFonts w:ascii="宋体" w:hAnsi="宋体" w:hint="eastAsia"/>
                <w:sz w:val="21"/>
                <w:szCs w:val="21"/>
              </w:rPr>
              <w:t>多进程</w:t>
            </w:r>
            <w:proofErr w:type="gramEnd"/>
            <w:r w:rsidR="00412567">
              <w:rPr>
                <w:rFonts w:ascii="宋体" w:hAnsi="宋体" w:hint="eastAsia"/>
                <w:sz w:val="21"/>
                <w:szCs w:val="21"/>
              </w:rPr>
              <w:t>共享硬件资源的场景进行建模，完成后续改良的NPU驱动的初步设计。</w:t>
            </w:r>
          </w:p>
          <w:p w14:paraId="4FC84384" w14:textId="6CA1AD1E" w:rsidR="00412567" w:rsidRDefault="00412567" w:rsidP="00412567">
            <w:pPr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中期检查前：</w:t>
            </w:r>
          </w:p>
          <w:p w14:paraId="766F271B" w14:textId="77777777" w:rsidR="00412567" w:rsidRDefault="00412567" w:rsidP="00412567">
            <w:pPr>
              <w:ind w:firstLineChars="200" w:firstLine="420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初步完成改良的NPU驱动的开发，实现</w:t>
            </w:r>
            <w:proofErr w:type="gramStart"/>
            <w:r>
              <w:rPr>
                <w:rFonts w:ascii="宋体" w:hAnsi="宋体" w:hint="eastAsia"/>
                <w:sz w:val="21"/>
                <w:szCs w:val="21"/>
              </w:rPr>
              <w:t>多进程</w:t>
            </w:r>
            <w:proofErr w:type="gramEnd"/>
            <w:r>
              <w:rPr>
                <w:rFonts w:ascii="宋体" w:hAnsi="宋体" w:hint="eastAsia"/>
                <w:sz w:val="21"/>
                <w:szCs w:val="21"/>
              </w:rPr>
              <w:t>共享硬件资源时的内存隔离和上下文切换，确保多个进程能同时运行在硬件资源上。</w:t>
            </w:r>
          </w:p>
          <w:p w14:paraId="30431A61" w14:textId="77777777" w:rsidR="00412567" w:rsidRDefault="00412567" w:rsidP="00412567">
            <w:pPr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最终答辩前：</w:t>
            </w:r>
          </w:p>
          <w:p w14:paraId="49E512C1" w14:textId="6FB88A97" w:rsidR="00412567" w:rsidRPr="00C67432" w:rsidRDefault="00412567" w:rsidP="00412567">
            <w:pPr>
              <w:ind w:firstLineChars="200" w:firstLine="420"/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实现</w:t>
            </w:r>
            <w:proofErr w:type="gramStart"/>
            <w:r>
              <w:rPr>
                <w:rFonts w:ascii="宋体" w:hAnsi="宋体" w:hint="eastAsia"/>
                <w:sz w:val="21"/>
                <w:szCs w:val="21"/>
              </w:rPr>
              <w:t>多进程</w:t>
            </w:r>
            <w:proofErr w:type="gramEnd"/>
            <w:r>
              <w:rPr>
                <w:rFonts w:ascii="宋体" w:hAnsi="宋体" w:hint="eastAsia"/>
                <w:sz w:val="21"/>
                <w:szCs w:val="21"/>
              </w:rPr>
              <w:t>之间的任务调度，尝试实现优先级调度提升系统吞吐量。撰写技术报告及最终论文。</w:t>
            </w:r>
          </w:p>
        </w:tc>
      </w:tr>
    </w:tbl>
    <w:p w14:paraId="4AB64796" w14:textId="77777777" w:rsidR="00360206" w:rsidRDefault="00360206"/>
    <w:sectPr w:rsidR="0036020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FF718C" w14:textId="77777777" w:rsidR="00BA7FC6" w:rsidRDefault="00BA7FC6" w:rsidP="001122BA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2468956E" w14:textId="77777777" w:rsidR="00BA7FC6" w:rsidRDefault="00BA7FC6" w:rsidP="001122BA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666FF1" w14:textId="77777777" w:rsidR="00BA7FC6" w:rsidRDefault="00BA7FC6" w:rsidP="001122BA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57464324" w14:textId="77777777" w:rsidR="00BA7FC6" w:rsidRDefault="00BA7FC6" w:rsidP="001122BA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206"/>
    <w:rsid w:val="000F610A"/>
    <w:rsid w:val="001122BA"/>
    <w:rsid w:val="00360206"/>
    <w:rsid w:val="003A37F6"/>
    <w:rsid w:val="00412567"/>
    <w:rsid w:val="004D4102"/>
    <w:rsid w:val="00BA7FC6"/>
    <w:rsid w:val="00C67432"/>
    <w:rsid w:val="00E95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691083"/>
  <w15:chartTrackingRefBased/>
  <w15:docId w15:val="{52898A71-FDE2-44CA-9524-C6651C2F3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122BA"/>
    <w:pPr>
      <w:adjustRightInd w:val="0"/>
      <w:snapToGrid w:val="0"/>
      <w:spacing w:after="0" w:line="400" w:lineRule="exact"/>
    </w:pPr>
    <w:rPr>
      <w:rFonts w:ascii="Times New Roman" w:eastAsia="宋体" w:hAnsi="Times New Roman" w:cs="Times New Roman"/>
      <w:sz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6020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602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020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020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0206"/>
    <w:pPr>
      <w:keepNext/>
      <w:keepLines/>
      <w:spacing w:before="80" w:after="40"/>
      <w:outlineLvl w:val="4"/>
    </w:pPr>
    <w:rPr>
      <w:rFonts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0206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020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020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020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6020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602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602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6020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6020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6020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6020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6020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6020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6020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602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6020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6020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602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6020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6020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6020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602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6020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60206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122BA"/>
    <w:pPr>
      <w:tabs>
        <w:tab w:val="center" w:pos="4153"/>
        <w:tab w:val="right" w:pos="8306"/>
      </w:tabs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122B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122BA"/>
    <w:pPr>
      <w:tabs>
        <w:tab w:val="center" w:pos="4153"/>
        <w:tab w:val="right" w:pos="8306"/>
      </w:tabs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122BA"/>
    <w:rPr>
      <w:sz w:val="18"/>
      <w:szCs w:val="18"/>
    </w:rPr>
  </w:style>
  <w:style w:type="table" w:styleId="af2">
    <w:name w:val="Table Grid"/>
    <w:basedOn w:val="a1"/>
    <w:uiPriority w:val="39"/>
    <w:rsid w:val="003A37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2</Pages>
  <Words>453</Words>
  <Characters>541</Characters>
  <Application>Microsoft Office Word</Application>
  <DocSecurity>0</DocSecurity>
  <Lines>15</Lines>
  <Paragraphs>4</Paragraphs>
  <ScaleCrop>false</ScaleCrop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世开 关</dc:creator>
  <cp:keywords/>
  <dc:description/>
  <cp:lastModifiedBy>世开 关</cp:lastModifiedBy>
  <cp:revision>2</cp:revision>
  <dcterms:created xsi:type="dcterms:W3CDTF">2026-01-12T03:37:00Z</dcterms:created>
  <dcterms:modified xsi:type="dcterms:W3CDTF">2026-01-12T05:33:00Z</dcterms:modified>
</cp:coreProperties>
</file>