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1458" w:rsidRPr="00DD394A" w:rsidRDefault="00000000" w:rsidP="00DD394A">
      <w:pPr>
        <w:pStyle w:val="Heading1"/>
        <w:jc w:val="center"/>
        <w:rPr>
          <w:rFonts w:ascii="Times New Roman" w:hAnsi="Times New Roman" w:cs="Times New Roman"/>
          <w:color w:val="000000" w:themeColor="text1"/>
        </w:rPr>
      </w:pPr>
      <w:r w:rsidRPr="00DD394A">
        <w:rPr>
          <w:rFonts w:ascii="Times New Roman" w:hAnsi="Times New Roman" w:cs="Times New Roman"/>
          <w:color w:val="000000" w:themeColor="text1"/>
        </w:rPr>
        <w:t>Readme File for Empirical Application Replication</w:t>
      </w:r>
    </w:p>
    <w:p w:rsidR="00C61458" w:rsidRPr="00DD394A" w:rsidRDefault="00000000" w:rsidP="00DD394A">
      <w:pPr>
        <w:pStyle w:val="Heading2"/>
        <w:spacing w:line="360" w:lineRule="auto"/>
        <w:rPr>
          <w:rFonts w:ascii="Times New Roman" w:hAnsi="Times New Roman" w:cs="Times New Roman"/>
          <w:color w:val="000000" w:themeColor="text1"/>
        </w:rPr>
      </w:pPr>
      <w:r w:rsidRPr="00DD394A">
        <w:rPr>
          <w:rFonts w:ascii="Times New Roman" w:hAnsi="Times New Roman" w:cs="Times New Roman"/>
          <w:color w:val="000000" w:themeColor="text1"/>
        </w:rPr>
        <w:t>Overview</w:t>
      </w:r>
    </w:p>
    <w:p w:rsidR="00C61458" w:rsidRPr="00DD394A" w:rsidRDefault="00000000" w:rsidP="00DD394A">
      <w:pPr>
        <w:jc w:val="both"/>
        <w:rPr>
          <w:rFonts w:ascii="Times New Roman" w:hAnsi="Times New Roman" w:cs="Times New Roman"/>
        </w:rPr>
      </w:pPr>
      <w:r w:rsidRPr="00DD394A">
        <w:rPr>
          <w:rFonts w:ascii="Times New Roman" w:hAnsi="Times New Roman" w:cs="Times New Roman"/>
        </w:rPr>
        <w:t>This replication package contains the empirical application code used in the paper. The underlying data are confidential and cannot be made publicly available. The code implements the empirical analysis, including model estimation, summary tables, figures, model comparisons, and robustness checks.</w:t>
      </w:r>
    </w:p>
    <w:p w:rsidR="00C61458" w:rsidRPr="00DD394A" w:rsidRDefault="00000000" w:rsidP="00DD394A">
      <w:pPr>
        <w:pStyle w:val="Heading2"/>
        <w:spacing w:line="360" w:lineRule="auto"/>
        <w:rPr>
          <w:rFonts w:ascii="Times New Roman" w:hAnsi="Times New Roman" w:cs="Times New Roman"/>
          <w:color w:val="000000" w:themeColor="text1"/>
        </w:rPr>
      </w:pPr>
      <w:r w:rsidRPr="00DD394A">
        <w:rPr>
          <w:rFonts w:ascii="Times New Roman" w:hAnsi="Times New Roman" w:cs="Times New Roman"/>
          <w:color w:val="000000" w:themeColor="text1"/>
        </w:rPr>
        <w:t>Replication Instructions</w:t>
      </w:r>
    </w:p>
    <w:p w:rsidR="00C61458" w:rsidRPr="00DD394A" w:rsidRDefault="00000000">
      <w:pPr>
        <w:rPr>
          <w:rFonts w:ascii="Times New Roman" w:hAnsi="Times New Roman" w:cs="Times New Roman"/>
        </w:rPr>
      </w:pPr>
      <w:r w:rsidRPr="00DD394A">
        <w:rPr>
          <w:rFonts w:ascii="Times New Roman" w:hAnsi="Times New Roman" w:cs="Times New Roman"/>
        </w:rPr>
        <w:t>1. Set Working Directory</w:t>
      </w:r>
    </w:p>
    <w:p w:rsidR="00C61458" w:rsidRPr="00DD394A" w:rsidRDefault="00000000" w:rsidP="00DD394A">
      <w:pPr>
        <w:jc w:val="both"/>
        <w:rPr>
          <w:rFonts w:ascii="Times New Roman" w:hAnsi="Times New Roman" w:cs="Times New Roman"/>
        </w:rPr>
      </w:pPr>
      <w:r w:rsidRPr="00DD394A">
        <w:rPr>
          <w:rFonts w:ascii="Times New Roman" w:hAnsi="Times New Roman" w:cs="Times New Roman"/>
        </w:rPr>
        <w:t>Open the application script and set the working directory to the folder containing the script. Replace the data import step with your own data file, structured identically to the original data, and adjust the file path in the data-loading section.</w:t>
      </w:r>
    </w:p>
    <w:p w:rsidR="00C61458" w:rsidRPr="00DD394A" w:rsidRDefault="00000000">
      <w:pPr>
        <w:rPr>
          <w:rFonts w:ascii="Times New Roman" w:hAnsi="Times New Roman" w:cs="Times New Roman"/>
        </w:rPr>
      </w:pPr>
      <w:r w:rsidRPr="00DD394A">
        <w:rPr>
          <w:rFonts w:ascii="Times New Roman" w:hAnsi="Times New Roman" w:cs="Times New Roman"/>
        </w:rPr>
        <w:t>2. Run the Script</w:t>
      </w:r>
    </w:p>
    <w:p w:rsidR="00C61458" w:rsidRPr="00DD394A" w:rsidRDefault="00000000" w:rsidP="00DD394A">
      <w:pPr>
        <w:spacing w:line="360" w:lineRule="auto"/>
        <w:rPr>
          <w:rFonts w:ascii="Times New Roman" w:hAnsi="Times New Roman" w:cs="Times New Roman"/>
        </w:rPr>
      </w:pPr>
      <w:r w:rsidRPr="00DD394A">
        <w:rPr>
          <w:rFonts w:ascii="Times New Roman" w:hAnsi="Times New Roman" w:cs="Times New Roman"/>
        </w:rPr>
        <w:t>Run the application script from start to finish in R or RStudio. The script performs:</w:t>
      </w:r>
      <w:r w:rsidRPr="00DD394A">
        <w:rPr>
          <w:rFonts w:ascii="Times New Roman" w:hAnsi="Times New Roman" w:cs="Times New Roman"/>
        </w:rPr>
        <w:br/>
        <w:t>• Estimation of Model 1 (full model with spatial effect and inefficiency covariate)</w:t>
      </w:r>
      <w:r w:rsidRPr="00DD394A">
        <w:rPr>
          <w:rFonts w:ascii="Times New Roman" w:hAnsi="Times New Roman" w:cs="Times New Roman"/>
        </w:rPr>
        <w:br/>
        <w:t>• Construction of posterior summary tables</w:t>
      </w:r>
      <w:r w:rsidRPr="00DD394A">
        <w:rPr>
          <w:rFonts w:ascii="Times New Roman" w:hAnsi="Times New Roman" w:cs="Times New Roman"/>
        </w:rPr>
        <w:br/>
        <w:t>• Generation of traceplots for structural and smoothing parameters</w:t>
      </w:r>
      <w:r w:rsidRPr="00DD394A">
        <w:rPr>
          <w:rFonts w:ascii="Times New Roman" w:hAnsi="Times New Roman" w:cs="Times New Roman"/>
        </w:rPr>
        <w:br/>
        <w:t>• Generation of smooth-function plots</w:t>
      </w:r>
      <w:r w:rsidRPr="00DD394A">
        <w:rPr>
          <w:rFonts w:ascii="Times New Roman" w:hAnsi="Times New Roman" w:cs="Times New Roman"/>
        </w:rPr>
        <w:br/>
        <w:t>• Construction of marginal-effects summaries</w:t>
      </w:r>
      <w:r w:rsidRPr="00DD394A">
        <w:rPr>
          <w:rFonts w:ascii="Times New Roman" w:hAnsi="Times New Roman" w:cs="Times New Roman"/>
        </w:rPr>
        <w:br/>
        <w:t>• Construction of inefficiency summaries and inefficiency density plot</w:t>
      </w:r>
      <w:r w:rsidRPr="00DD394A">
        <w:rPr>
          <w:rFonts w:ascii="Times New Roman" w:hAnsi="Times New Roman" w:cs="Times New Roman"/>
        </w:rPr>
        <w:br/>
        <w:t>• Generation of spatial decay, spatial-effect histogram, and spatial heatmap figures</w:t>
      </w:r>
      <w:r w:rsidRPr="00DD394A">
        <w:rPr>
          <w:rFonts w:ascii="Times New Roman" w:hAnsi="Times New Roman" w:cs="Times New Roman"/>
        </w:rPr>
        <w:br/>
        <w:t>• Computation of the marginal log-likelihood for Model 1</w:t>
      </w:r>
      <w:r w:rsidRPr="00DD394A">
        <w:rPr>
          <w:rFonts w:ascii="Times New Roman" w:hAnsi="Times New Roman" w:cs="Times New Roman"/>
        </w:rPr>
        <w:br/>
        <w:t>• Estimation of the Mundlak version of Model 1 as a robustness check</w:t>
      </w:r>
      <w:r w:rsidRPr="00DD394A">
        <w:rPr>
          <w:rFonts w:ascii="Times New Roman" w:hAnsi="Times New Roman" w:cs="Times New Roman"/>
        </w:rPr>
        <w:br/>
        <w:t>• Estimation of Model 2, Model 3, and Model 4 for model comparison</w:t>
      </w:r>
      <w:r w:rsidRPr="00DD394A">
        <w:rPr>
          <w:rFonts w:ascii="Times New Roman" w:hAnsi="Times New Roman" w:cs="Times New Roman"/>
        </w:rPr>
        <w:br/>
        <w:t>• Computation of marginal log-likelihoods for Models 2, 3, and 4</w:t>
      </w:r>
      <w:r w:rsidRPr="00DD394A">
        <w:rPr>
          <w:rFonts w:ascii="Times New Roman" w:hAnsi="Times New Roman" w:cs="Times New Roman"/>
        </w:rPr>
        <w:br/>
        <w:t>• Pairwise inefficiency comparisons across models using saved posterior results</w:t>
      </w:r>
      <w:r w:rsidRPr="00DD394A">
        <w:rPr>
          <w:rFonts w:ascii="Times New Roman" w:hAnsi="Times New Roman" w:cs="Times New Roman"/>
        </w:rPr>
        <w:br/>
        <w:t>Tables are printed to the console. Figures are saved as PDF files in the working directory.</w:t>
      </w:r>
    </w:p>
    <w:p w:rsidR="00C61458" w:rsidRPr="00DD394A" w:rsidRDefault="00000000" w:rsidP="00DD394A">
      <w:pPr>
        <w:pStyle w:val="Heading2"/>
        <w:spacing w:line="360" w:lineRule="auto"/>
        <w:rPr>
          <w:rFonts w:ascii="Times New Roman" w:hAnsi="Times New Roman" w:cs="Times New Roman"/>
          <w:color w:val="000000" w:themeColor="text1"/>
        </w:rPr>
      </w:pPr>
      <w:r w:rsidRPr="00DD394A">
        <w:rPr>
          <w:rFonts w:ascii="Times New Roman" w:hAnsi="Times New Roman" w:cs="Times New Roman"/>
          <w:color w:val="000000" w:themeColor="text1"/>
        </w:rPr>
        <w:t>Main Output Files</w:t>
      </w:r>
    </w:p>
    <w:p w:rsidR="00C61458" w:rsidRPr="00DD394A" w:rsidRDefault="00000000" w:rsidP="00DD394A">
      <w:pPr>
        <w:spacing w:line="360" w:lineRule="auto"/>
        <w:rPr>
          <w:rFonts w:ascii="Times New Roman" w:hAnsi="Times New Roman" w:cs="Times New Roman"/>
        </w:rPr>
      </w:pPr>
      <w:r w:rsidRPr="00DD394A">
        <w:rPr>
          <w:rFonts w:ascii="Times New Roman" w:hAnsi="Times New Roman" w:cs="Times New Roman"/>
        </w:rPr>
        <w:t>The script produces the main empirical outputs, including:</w:t>
      </w:r>
      <w:r w:rsidRPr="00DD394A">
        <w:rPr>
          <w:rFonts w:ascii="Times New Roman" w:hAnsi="Times New Roman" w:cs="Times New Roman"/>
        </w:rPr>
        <w:br/>
        <w:t>• traceplots_structural.pdf</w:t>
      </w:r>
      <w:r w:rsidRPr="00DD394A">
        <w:rPr>
          <w:rFonts w:ascii="Times New Roman" w:hAnsi="Times New Roman" w:cs="Times New Roman"/>
        </w:rPr>
        <w:br/>
        <w:t>• traceplots_smoothing.pdf</w:t>
      </w:r>
      <w:r w:rsidRPr="00DD394A">
        <w:rPr>
          <w:rFonts w:ascii="Times New Roman" w:hAnsi="Times New Roman" w:cs="Times New Roman"/>
        </w:rPr>
        <w:br/>
        <w:t>• all_splines.pdf</w:t>
      </w:r>
      <w:r w:rsidRPr="00DD394A">
        <w:rPr>
          <w:rFonts w:ascii="Times New Roman" w:hAnsi="Times New Roman" w:cs="Times New Roman"/>
        </w:rPr>
        <w:br/>
      </w:r>
      <w:r w:rsidRPr="00DD394A">
        <w:rPr>
          <w:rFonts w:ascii="Times New Roman" w:hAnsi="Times New Roman" w:cs="Times New Roman"/>
        </w:rPr>
        <w:lastRenderedPageBreak/>
        <w:t>• inefficiency_density.pdf</w:t>
      </w:r>
      <w:r w:rsidRPr="00DD394A">
        <w:rPr>
          <w:rFonts w:ascii="Times New Roman" w:hAnsi="Times New Roman" w:cs="Times New Roman"/>
        </w:rPr>
        <w:br/>
        <w:t>• spatial_decay.pdf</w:t>
      </w:r>
      <w:r w:rsidRPr="00DD394A">
        <w:rPr>
          <w:rFonts w:ascii="Times New Roman" w:hAnsi="Times New Roman" w:cs="Times New Roman"/>
        </w:rPr>
        <w:br/>
        <w:t>• spatial_effect_histogram.pdf</w:t>
      </w:r>
      <w:r w:rsidRPr="00DD394A">
        <w:rPr>
          <w:rFonts w:ascii="Times New Roman" w:hAnsi="Times New Roman" w:cs="Times New Roman"/>
        </w:rPr>
        <w:br/>
        <w:t>• spatial_effect_map_normalized.pdf</w:t>
      </w:r>
      <w:r w:rsidRPr="00DD394A">
        <w:rPr>
          <w:rFonts w:ascii="Times New Roman" w:hAnsi="Times New Roman" w:cs="Times New Roman"/>
        </w:rPr>
        <w:br/>
        <w:t>• diff_M1_M2.pdf</w:t>
      </w:r>
      <w:r w:rsidRPr="00DD394A">
        <w:rPr>
          <w:rFonts w:ascii="Times New Roman" w:hAnsi="Times New Roman" w:cs="Times New Roman"/>
        </w:rPr>
        <w:br/>
        <w:t>• diff_M1_M3.pdf</w:t>
      </w:r>
      <w:r w:rsidRPr="00DD394A">
        <w:rPr>
          <w:rFonts w:ascii="Times New Roman" w:hAnsi="Times New Roman" w:cs="Times New Roman"/>
        </w:rPr>
        <w:br/>
        <w:t>• diff_M1_M4.pdf</w:t>
      </w:r>
    </w:p>
    <w:p w:rsidR="00C61458" w:rsidRPr="00DD394A" w:rsidRDefault="00000000" w:rsidP="00DD394A">
      <w:pPr>
        <w:pStyle w:val="Heading2"/>
        <w:spacing w:line="360" w:lineRule="auto"/>
        <w:rPr>
          <w:rFonts w:ascii="Times New Roman" w:hAnsi="Times New Roman" w:cs="Times New Roman"/>
          <w:color w:val="000000" w:themeColor="text1"/>
        </w:rPr>
      </w:pPr>
      <w:r w:rsidRPr="00DD394A">
        <w:rPr>
          <w:rFonts w:ascii="Times New Roman" w:hAnsi="Times New Roman" w:cs="Times New Roman"/>
          <w:color w:val="000000" w:themeColor="text1"/>
        </w:rPr>
        <w:t>Notes</w:t>
      </w:r>
    </w:p>
    <w:p w:rsidR="00C61458" w:rsidRPr="00DD394A" w:rsidRDefault="00000000" w:rsidP="00DD394A">
      <w:pPr>
        <w:jc w:val="both"/>
        <w:rPr>
          <w:rFonts w:ascii="Times New Roman" w:hAnsi="Times New Roman" w:cs="Times New Roman"/>
        </w:rPr>
      </w:pPr>
      <w:r w:rsidRPr="00DD394A">
        <w:rPr>
          <w:rFonts w:ascii="Times New Roman" w:hAnsi="Times New Roman" w:cs="Times New Roman"/>
        </w:rPr>
        <w:t>Because the original data are confidential, the empirical results cannot be reproduced exactly without access to a dataset with the same structure and variables. The code is provided to document the full estimation and post-estimation workflow.</w:t>
      </w:r>
    </w:p>
    <w:sectPr w:rsidR="00C61458" w:rsidRPr="00DD39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592130">
    <w:abstractNumId w:val="8"/>
  </w:num>
  <w:num w:numId="2" w16cid:durableId="441076810">
    <w:abstractNumId w:val="6"/>
  </w:num>
  <w:num w:numId="3" w16cid:durableId="34013787">
    <w:abstractNumId w:val="5"/>
  </w:num>
  <w:num w:numId="4" w16cid:durableId="394400845">
    <w:abstractNumId w:val="4"/>
  </w:num>
  <w:num w:numId="5" w16cid:durableId="933167659">
    <w:abstractNumId w:val="7"/>
  </w:num>
  <w:num w:numId="6" w16cid:durableId="1682733467">
    <w:abstractNumId w:val="3"/>
  </w:num>
  <w:num w:numId="7" w16cid:durableId="1486437726">
    <w:abstractNumId w:val="2"/>
  </w:num>
  <w:num w:numId="8" w16cid:durableId="1866284427">
    <w:abstractNumId w:val="1"/>
  </w:num>
  <w:num w:numId="9" w16cid:durableId="594364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1458"/>
    <w:rsid w:val="00CB0664"/>
    <w:rsid w:val="00DD3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723529C-AF6E-A149-A98A-0121D907D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2026-04-15T12:53:00Z</dcterms:modified>
  <cp:category/>
</cp:coreProperties>
</file>